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2B" w:rsidRDefault="00B7282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7282B" w:rsidRDefault="00B7282B">
      <w:pPr>
        <w:pStyle w:val="ConsPlusNormal"/>
        <w:jc w:val="both"/>
        <w:outlineLvl w:val="0"/>
      </w:pPr>
    </w:p>
    <w:p w:rsidR="00B7282B" w:rsidRDefault="00B7282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7282B" w:rsidRDefault="00B7282B">
      <w:pPr>
        <w:pStyle w:val="ConsPlusTitle"/>
        <w:jc w:val="center"/>
      </w:pPr>
    </w:p>
    <w:p w:rsidR="00B7282B" w:rsidRDefault="00B7282B">
      <w:pPr>
        <w:pStyle w:val="ConsPlusTitle"/>
        <w:jc w:val="center"/>
      </w:pPr>
      <w:r>
        <w:t>ПОСТАНОВЛЕНИЕ</w:t>
      </w:r>
    </w:p>
    <w:p w:rsidR="00B7282B" w:rsidRDefault="00B7282B">
      <w:pPr>
        <w:pStyle w:val="ConsPlusTitle"/>
        <w:jc w:val="center"/>
      </w:pPr>
      <w:r>
        <w:t>от 10 июля 2014 г. N 636</w:t>
      </w:r>
    </w:p>
    <w:p w:rsidR="00B7282B" w:rsidRDefault="00B7282B">
      <w:pPr>
        <w:pStyle w:val="ConsPlusTitle"/>
        <w:jc w:val="center"/>
      </w:pPr>
    </w:p>
    <w:p w:rsidR="00B7282B" w:rsidRDefault="00B7282B">
      <w:pPr>
        <w:pStyle w:val="ConsPlusTitle"/>
        <w:jc w:val="center"/>
      </w:pPr>
      <w:r>
        <w:t>ОБ АТТЕСТАЦИИ</w:t>
      </w:r>
    </w:p>
    <w:p w:rsidR="00B7282B" w:rsidRDefault="00B7282B">
      <w:pPr>
        <w:pStyle w:val="ConsPlusTitle"/>
        <w:jc w:val="center"/>
      </w:pPr>
      <w:r>
        <w:t>ЭКСПЕРТОВ, ПРИВЛЕКАЕМЫХ ОРГАНАМИ, УПОЛНОМОЧЕННЫМИ</w:t>
      </w:r>
    </w:p>
    <w:p w:rsidR="00B7282B" w:rsidRDefault="00B7282B">
      <w:pPr>
        <w:pStyle w:val="ConsPlusTitle"/>
        <w:jc w:val="center"/>
      </w:pPr>
      <w:r>
        <w:t>НА ОСУЩЕСТВЛЕНИЕ ГОСУДАРСТВЕННОГО КОНТРОЛЯ (НАДЗОРА),</w:t>
      </w:r>
    </w:p>
    <w:p w:rsidR="00B7282B" w:rsidRDefault="00B7282B">
      <w:pPr>
        <w:pStyle w:val="ConsPlusTitle"/>
        <w:jc w:val="center"/>
      </w:pPr>
      <w:r>
        <w:t>ОРГАНАМИ МУНИЦИПАЛЬНОГО КОНТРОЛЯ, К ПРОВЕДЕНИЮ</w:t>
      </w:r>
    </w:p>
    <w:p w:rsidR="00B7282B" w:rsidRDefault="00B7282B">
      <w:pPr>
        <w:pStyle w:val="ConsPlusTitle"/>
        <w:jc w:val="center"/>
      </w:pPr>
      <w:r>
        <w:t>МЕРОПРИЯТИЙ ПО КОНТРОЛЮ</w:t>
      </w:r>
    </w:p>
    <w:p w:rsidR="00B7282B" w:rsidRDefault="00B728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728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7282B" w:rsidRDefault="00B728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282B" w:rsidRDefault="00B7282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26.12.2017 N 1648)</w:t>
            </w:r>
          </w:p>
        </w:tc>
      </w:tr>
    </w:tbl>
    <w:p w:rsidR="00B7282B" w:rsidRDefault="00B7282B">
      <w:pPr>
        <w:pStyle w:val="ConsPlusNormal"/>
        <w:jc w:val="center"/>
      </w:pPr>
    </w:p>
    <w:p w:rsidR="00B7282B" w:rsidRDefault="00B7282B">
      <w:pPr>
        <w:pStyle w:val="ConsPlusNormal"/>
        <w:ind w:firstLine="540"/>
        <w:jc w:val="both"/>
      </w:pPr>
      <w:r>
        <w:t>В соответствии с федеральными законами "</w:t>
      </w:r>
      <w:hyperlink r:id="rId6" w:history="1">
        <w:r>
          <w:rPr>
            <w:color w:val="0000FF"/>
          </w:rPr>
          <w:t>О защите прав</w:t>
        </w:r>
      </w:hyperlink>
      <w:r>
        <w:t xml:space="preserve"> юридических лиц и индивидуальных предпринимателей при осуществлении государственного контроля (надзора) и муниципального контроля" и "</w:t>
      </w:r>
      <w:hyperlink r:id="rId7" w:history="1">
        <w:r>
          <w:rPr>
            <w:color w:val="0000FF"/>
          </w:rPr>
          <w:t>Об аккредитации</w:t>
        </w:r>
      </w:hyperlink>
      <w:r>
        <w:t xml:space="preserve"> в национальной системе аккредитации" Правительство Российской Федерации постановляет: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 xml:space="preserve">Утвердить прилагаемые </w:t>
      </w:r>
      <w:hyperlink w:anchor="P30" w:history="1">
        <w:r>
          <w:rPr>
            <w:color w:val="0000FF"/>
          </w:rPr>
          <w:t>Правила</w:t>
        </w:r>
      </w:hyperlink>
      <w:r>
        <w:t xml:space="preserve">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 в соответствии с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B7282B" w:rsidRDefault="00B7282B">
      <w:pPr>
        <w:pStyle w:val="ConsPlusNormal"/>
        <w:jc w:val="both"/>
      </w:pPr>
    </w:p>
    <w:p w:rsidR="00B7282B" w:rsidRDefault="00B7282B">
      <w:pPr>
        <w:pStyle w:val="ConsPlusNormal"/>
        <w:jc w:val="right"/>
      </w:pPr>
      <w:r>
        <w:t>Председатель Правительства</w:t>
      </w:r>
    </w:p>
    <w:p w:rsidR="00B7282B" w:rsidRDefault="00B7282B">
      <w:pPr>
        <w:pStyle w:val="ConsPlusNormal"/>
        <w:jc w:val="right"/>
      </w:pPr>
      <w:r>
        <w:t>Российской Федерации</w:t>
      </w:r>
    </w:p>
    <w:p w:rsidR="00B7282B" w:rsidRDefault="00B7282B">
      <w:pPr>
        <w:pStyle w:val="ConsPlusNormal"/>
        <w:jc w:val="right"/>
      </w:pPr>
      <w:r>
        <w:t>Д.МЕДВЕДЕВ</w:t>
      </w:r>
    </w:p>
    <w:p w:rsidR="00B7282B" w:rsidRDefault="00B7282B">
      <w:pPr>
        <w:pStyle w:val="ConsPlusNormal"/>
        <w:jc w:val="both"/>
      </w:pPr>
    </w:p>
    <w:p w:rsidR="00B7282B" w:rsidRDefault="00B7282B">
      <w:pPr>
        <w:pStyle w:val="ConsPlusNormal"/>
        <w:jc w:val="both"/>
      </w:pPr>
    </w:p>
    <w:p w:rsidR="00B7282B" w:rsidRDefault="00B7282B">
      <w:pPr>
        <w:pStyle w:val="ConsPlusNormal"/>
        <w:jc w:val="both"/>
      </w:pPr>
    </w:p>
    <w:p w:rsidR="00B7282B" w:rsidRDefault="00B7282B">
      <w:pPr>
        <w:pStyle w:val="ConsPlusNormal"/>
        <w:jc w:val="both"/>
      </w:pPr>
    </w:p>
    <w:p w:rsidR="00B7282B" w:rsidRDefault="00B7282B">
      <w:pPr>
        <w:pStyle w:val="ConsPlusNormal"/>
        <w:jc w:val="both"/>
      </w:pPr>
    </w:p>
    <w:p w:rsidR="00B7282B" w:rsidRDefault="00B7282B">
      <w:pPr>
        <w:pStyle w:val="ConsPlusNormal"/>
        <w:jc w:val="right"/>
        <w:outlineLvl w:val="0"/>
      </w:pPr>
      <w:r>
        <w:t>Утверждены</w:t>
      </w:r>
    </w:p>
    <w:p w:rsidR="00B7282B" w:rsidRDefault="00B7282B">
      <w:pPr>
        <w:pStyle w:val="ConsPlusNormal"/>
        <w:jc w:val="right"/>
      </w:pPr>
      <w:r>
        <w:t>постановлением Правительства</w:t>
      </w:r>
    </w:p>
    <w:p w:rsidR="00B7282B" w:rsidRDefault="00B7282B">
      <w:pPr>
        <w:pStyle w:val="ConsPlusNormal"/>
        <w:jc w:val="right"/>
      </w:pPr>
      <w:r>
        <w:t>Российской Федерации</w:t>
      </w:r>
    </w:p>
    <w:p w:rsidR="00B7282B" w:rsidRDefault="00B7282B">
      <w:pPr>
        <w:pStyle w:val="ConsPlusNormal"/>
        <w:jc w:val="right"/>
      </w:pPr>
      <w:r>
        <w:t>от 10 июля 2014 г. N 636</w:t>
      </w:r>
    </w:p>
    <w:p w:rsidR="00B7282B" w:rsidRDefault="00B7282B">
      <w:pPr>
        <w:pStyle w:val="ConsPlusNormal"/>
        <w:jc w:val="both"/>
      </w:pPr>
    </w:p>
    <w:p w:rsidR="00B7282B" w:rsidRDefault="00B7282B">
      <w:pPr>
        <w:pStyle w:val="ConsPlusTitle"/>
        <w:jc w:val="center"/>
      </w:pPr>
      <w:bookmarkStart w:id="1" w:name="P30"/>
      <w:bookmarkEnd w:id="1"/>
      <w:r>
        <w:lastRenderedPageBreak/>
        <w:t>ПРАВИЛА</w:t>
      </w:r>
    </w:p>
    <w:p w:rsidR="00B7282B" w:rsidRDefault="00B7282B">
      <w:pPr>
        <w:pStyle w:val="ConsPlusTitle"/>
        <w:jc w:val="center"/>
      </w:pPr>
      <w:r>
        <w:t>АТТЕСТАЦИИ ЭКСПЕРТОВ, ПРИВЛЕКАЕМЫХ ОРГАНАМИ,</w:t>
      </w:r>
    </w:p>
    <w:p w:rsidR="00B7282B" w:rsidRDefault="00B7282B">
      <w:pPr>
        <w:pStyle w:val="ConsPlusTitle"/>
        <w:jc w:val="center"/>
      </w:pPr>
      <w:r>
        <w:t>УПОЛНОМОЧЕННЫМИ НА ОСУЩЕСТВЛЕНИЕ ГОСУДАРСТВЕННОГО КОНТРОЛЯ</w:t>
      </w:r>
    </w:p>
    <w:p w:rsidR="00B7282B" w:rsidRDefault="00B7282B">
      <w:pPr>
        <w:pStyle w:val="ConsPlusTitle"/>
        <w:jc w:val="center"/>
      </w:pPr>
      <w:r>
        <w:t>(НАДЗОРА), ОРГАНАМИ МУНИЦИПАЛЬНОГО КОНТРОЛЯ, К ПРОВЕДЕНИЮ</w:t>
      </w:r>
    </w:p>
    <w:p w:rsidR="00B7282B" w:rsidRDefault="00B7282B">
      <w:pPr>
        <w:pStyle w:val="ConsPlusTitle"/>
        <w:jc w:val="center"/>
      </w:pPr>
      <w:r>
        <w:t>МЕРОПРИЯТИЙ ПО КОНТРОЛЮ В СООТВЕТСТВИИ С ФЕДЕРАЛЬНЫМ</w:t>
      </w:r>
    </w:p>
    <w:p w:rsidR="00B7282B" w:rsidRDefault="00B7282B">
      <w:pPr>
        <w:pStyle w:val="ConsPlusTitle"/>
        <w:jc w:val="center"/>
      </w:pPr>
      <w:r>
        <w:t>ЗАКОНОМ "О ЗАЩИТЕ ПРАВ ЮРИДИЧЕСКИХ ЛИЦ И ИНДИВИДУАЛЬНЫХ</w:t>
      </w:r>
    </w:p>
    <w:p w:rsidR="00B7282B" w:rsidRDefault="00B7282B">
      <w:pPr>
        <w:pStyle w:val="ConsPlusTitle"/>
        <w:jc w:val="center"/>
      </w:pPr>
      <w:r>
        <w:t>ПРЕДПРИНИМАТЕЛЕЙ ПРИ ОСУЩЕСТВЛЕНИИ ГОСУДАРСТВЕННОГО</w:t>
      </w:r>
    </w:p>
    <w:p w:rsidR="00B7282B" w:rsidRDefault="00B7282B">
      <w:pPr>
        <w:pStyle w:val="ConsPlusTitle"/>
        <w:jc w:val="center"/>
      </w:pPr>
      <w:r>
        <w:t>КОНТРОЛЯ (НАДЗОРА) И МУНИЦИПАЛЬНОГО КОНТРОЛЯ"</w:t>
      </w:r>
    </w:p>
    <w:p w:rsidR="00B7282B" w:rsidRDefault="00B728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728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7282B" w:rsidRDefault="00B728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282B" w:rsidRDefault="00B7282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26.12.2017 N 1648)</w:t>
            </w:r>
          </w:p>
        </w:tc>
      </w:tr>
    </w:tbl>
    <w:p w:rsidR="00B7282B" w:rsidRDefault="00B7282B">
      <w:pPr>
        <w:pStyle w:val="ConsPlusNormal"/>
        <w:jc w:val="both"/>
      </w:pPr>
    </w:p>
    <w:p w:rsidR="00B7282B" w:rsidRDefault="00B7282B">
      <w:pPr>
        <w:pStyle w:val="ConsPlusTitle"/>
        <w:jc w:val="center"/>
        <w:outlineLvl w:val="1"/>
      </w:pPr>
      <w:r>
        <w:t>I. Общие положения</w:t>
      </w:r>
    </w:p>
    <w:p w:rsidR="00B7282B" w:rsidRDefault="00B7282B">
      <w:pPr>
        <w:pStyle w:val="ConsPlusNormal"/>
        <w:jc w:val="both"/>
      </w:pPr>
    </w:p>
    <w:p w:rsidR="00B7282B" w:rsidRDefault="00B7282B">
      <w:pPr>
        <w:pStyle w:val="ConsPlusNormal"/>
        <w:ind w:firstLine="540"/>
        <w:jc w:val="both"/>
      </w:pPr>
      <w:bookmarkStart w:id="2" w:name="P43"/>
      <w:bookmarkEnd w:id="2"/>
      <w:r>
        <w:t xml:space="preserve">1. Настоящие Правила устанавливают порядок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соответственно - аттестация экспертов).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2. Аттестация экспертов осуществляется федеральными органами исполнительной власти, Государственной корпорацией по атомной энергии "</w:t>
      </w:r>
      <w:proofErr w:type="spellStart"/>
      <w:r>
        <w:t>Росатом</w:t>
      </w:r>
      <w:proofErr w:type="spellEnd"/>
      <w:r>
        <w:t>", органами исполнительной власти субъектов Российской Федерации, уполномоченными на проведение соответствующего вида государственного контроля (надзора), органами муниципального контроля (далее - органы контроля (надзора).</w:t>
      </w:r>
    </w:p>
    <w:p w:rsidR="00B7282B" w:rsidRDefault="00B7282B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26.12.2017 N 1648)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 xml:space="preserve">Аттестация экспертов проводится в отношении граждан, не являющихся индивидуальными предпринимателями, для подтверждения наличия у них специальных знаний, опыта в определенной сфере науки, техники и хозяйственной деятельности в целях их привлечения органами контроля (надзора) к проведению предусмотренных </w:t>
      </w:r>
      <w:hyperlink w:anchor="P43" w:history="1">
        <w:r>
          <w:rPr>
            <w:color w:val="0000FF"/>
          </w:rPr>
          <w:t>пунктом 1</w:t>
        </w:r>
      </w:hyperlink>
      <w:r>
        <w:t xml:space="preserve"> настоящих Правил мероприятий по контролю.</w:t>
      </w:r>
    </w:p>
    <w:p w:rsidR="00B7282B" w:rsidRDefault="00B7282B">
      <w:pPr>
        <w:pStyle w:val="ConsPlusNormal"/>
        <w:ind w:firstLine="540"/>
        <w:jc w:val="both"/>
      </w:pPr>
    </w:p>
    <w:p w:rsidR="00B7282B" w:rsidRDefault="00B7282B">
      <w:pPr>
        <w:pStyle w:val="ConsPlusTitle"/>
        <w:jc w:val="center"/>
        <w:outlineLvl w:val="1"/>
      </w:pPr>
      <w:r>
        <w:t>II. Порядок аттестации экспертов</w:t>
      </w:r>
    </w:p>
    <w:p w:rsidR="00B7282B" w:rsidRDefault="00B7282B">
      <w:pPr>
        <w:pStyle w:val="ConsPlusNormal"/>
        <w:jc w:val="both"/>
      </w:pPr>
    </w:p>
    <w:p w:rsidR="00B7282B" w:rsidRDefault="00B7282B">
      <w:pPr>
        <w:pStyle w:val="ConsPlusNormal"/>
        <w:ind w:firstLine="540"/>
        <w:jc w:val="both"/>
      </w:pPr>
      <w:bookmarkStart w:id="3" w:name="P50"/>
      <w:bookmarkEnd w:id="3"/>
      <w:r>
        <w:lastRenderedPageBreak/>
        <w:t>3. Гражданин, претендующий на получение аттестации эксперта, (далее - заявитель), подает в орган контроля (надзора) следующие документы: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а) заявление об аттестации по форме, установленной органом контроля (надзора), в котором указываются: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фамилия, имя и отчество (если имеется) заявителя;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адрес места жительства заявителя;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данные документа, удостоверяющего личность заявителя;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номер телефона и адрес электронной почты (если имеется) заявителя;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идентификационный номер налогоплательщика заявителя;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область экспертизы, заявляемая в соответствии с утвержденным органом контроля (надзора) перечнем видов экспертиз, для проведения которых органу контроля (надзора) требуется привлечение экспертов;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вид государственного контроля (надзора) либо муниципального контроля;</w:t>
      </w:r>
    </w:p>
    <w:p w:rsidR="00B7282B" w:rsidRDefault="00B7282B">
      <w:pPr>
        <w:pStyle w:val="ConsPlusNormal"/>
        <w:spacing w:before="280"/>
        <w:ind w:firstLine="540"/>
        <w:jc w:val="both"/>
      </w:pPr>
      <w:bookmarkStart w:id="4" w:name="P59"/>
      <w:bookmarkEnd w:id="4"/>
      <w:r>
        <w:t xml:space="preserve">б) копии документов, подтверждающих соответствие критериям аттестации экспертов, предусмотренным </w:t>
      </w:r>
      <w:hyperlink w:anchor="P60" w:history="1">
        <w:r>
          <w:rPr>
            <w:color w:val="0000FF"/>
          </w:rPr>
          <w:t>пунктом 4</w:t>
        </w:r>
      </w:hyperlink>
      <w:r>
        <w:t xml:space="preserve"> настоящих Правил, с учетом перечня видов экспертиз, для проведения которых органу контроля (надзора) требуется привлечение экспертов.</w:t>
      </w:r>
    </w:p>
    <w:p w:rsidR="00B7282B" w:rsidRDefault="00B7282B">
      <w:pPr>
        <w:pStyle w:val="ConsPlusNormal"/>
        <w:spacing w:before="280"/>
        <w:ind w:firstLine="540"/>
        <w:jc w:val="both"/>
      </w:pPr>
      <w:bookmarkStart w:id="5" w:name="P60"/>
      <w:bookmarkEnd w:id="5"/>
      <w:r>
        <w:t>4. Критерии аттестации устанавливаются органом контроля (надзора) и должны содержать требования к образованию, стажу работы, наличию знаний и навыков в определенной сфере науки, техники, хозяйственной деятельности, в том числе к наличию специальных профессиональных навыков, и знаний законодательства Российской Федерации в соответствующей сфере.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5. Заявление об аттестации и прилагаемые к нему копии документов представляются заявителем непосредственно или направляются в орган контроля (надзора) заказным почтовым отправлением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информационно-телекоммуникационную сеть "Интернет" (далее - сеть "Интернет"), в том числе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 xml:space="preserve">6. В случае несоблюдения заявителем установленной формы заявления об аттестации или непредставления копий документов, предусмотренных </w:t>
      </w:r>
      <w:hyperlink w:anchor="P59" w:history="1">
        <w:r>
          <w:rPr>
            <w:color w:val="0000FF"/>
          </w:rPr>
          <w:t>подпунктом "б" пункта 3</w:t>
        </w:r>
      </w:hyperlink>
      <w:r>
        <w:t xml:space="preserve"> настоящих Правил, орган контроля (надзора) в течение 5 рабочих дней со дня поступления указанных документов и заявления возвращает их без рассмотрения заявителю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"Интернет", в том числе посредством Единого портала.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 xml:space="preserve">7. Проверка соответствия заявителя критериям аттестации осуществляется путем проверки представленных документов и </w:t>
      </w:r>
      <w:proofErr w:type="gramStart"/>
      <w:r>
        <w:t>сведений</w:t>
      </w:r>
      <w:proofErr w:type="gramEnd"/>
      <w:r>
        <w:t xml:space="preserve"> и проведения квалификационного экзамена.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8. Орган контроля (надзора) проводит проверку представленных заявителем документов и сведений в срок, не превышающий 15 рабочих дней со дня поступления заявления об аттестации.</w:t>
      </w:r>
    </w:p>
    <w:p w:rsidR="00B7282B" w:rsidRDefault="00B7282B">
      <w:pPr>
        <w:pStyle w:val="ConsPlusNormal"/>
        <w:spacing w:before="280"/>
        <w:ind w:firstLine="540"/>
        <w:jc w:val="both"/>
      </w:pPr>
      <w:bookmarkStart w:id="6" w:name="P65"/>
      <w:bookmarkEnd w:id="6"/>
      <w:r>
        <w:t>9. По результатам проверки представленных заявителем документов и сведений орган контроля (надзора) принимает одно из следующих решений: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 xml:space="preserve">а) об отказе в аттестации заявителя - в случае несоответствия представленных заявителем документов требованиям </w:t>
      </w:r>
      <w:hyperlink w:anchor="P50" w:history="1">
        <w:r>
          <w:rPr>
            <w:color w:val="0000FF"/>
          </w:rPr>
          <w:t>пункта 3</w:t>
        </w:r>
      </w:hyperlink>
      <w:r>
        <w:t xml:space="preserve"> настоящих Правил и (или) несоответствия заявителя критериям аттестации;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б) о допуске заявителя к проведению квалификационного экзамена.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 xml:space="preserve">10. Орган контроля (надзора) уведомляет заявителя о принятом решении, указанном в </w:t>
      </w:r>
      <w:hyperlink w:anchor="P65" w:history="1">
        <w:r>
          <w:rPr>
            <w:color w:val="0000FF"/>
          </w:rPr>
          <w:t>пункте 9</w:t>
        </w:r>
      </w:hyperlink>
      <w:r>
        <w:t xml:space="preserve"> настоящих Правил, в течение 5 рабочих дней со дня принятия такого решения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"Интернет", в том числе посредством Единого портала.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11. Дата проведения квалификационного экзамена устанавливается не позднее 3 месяцев со дня получения заявления об аттестации.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Заявитель в течение 10 рабочих дней со дня направления органом контроля (надзора) уведомления о месте, дате и времени проведения квалификационного экзамена вправе направить в орган контроля (надзора) заявление об изменении даты и времени проведения квалификационного экзамена, но не более одного раза в рамках процедуры его аттестации.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12. Квалификационный экзамен проводится аттестационной комиссией, создаваемой органом контроля (надзора) и действующей на основании положения, утверждаемого органом контроля (надзора).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lastRenderedPageBreak/>
        <w:t>Порядок проведения квалификационного экзамена и состав аттестационной комиссии определяются органом контроля (надзора).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13. Заявитель должен в установленное время явиться на квалификационный экзамен, имея с собой документ, удостоверяющий личность.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14. Результаты квалификационных экзаменов и решение по их результатам оформляются протоколом аттестационной комиссии.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15. На основании протокола аттестационной комиссии орган контроля (надзора) принимает одно из следующих решений: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а) об аттестации заявителя, если по результатам квалификационного экзамена принято решение о его соответствии критериям аттестации;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б) об отказе в аттестации заявителя, если по результатам квалификационного экзамена принято решение о его несоответствии критериям аттестации либо если заявитель на квалификационный экзамен не явился.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Копия приказа (распоряжения) об аттестации (отказе в аттестации) в течение 3 рабочих дней со дня принятия такого решения направляется (вручается) заявителю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"Интернет", в том числе посредством Единого портала.</w:t>
      </w:r>
    </w:p>
    <w:p w:rsidR="00B7282B" w:rsidRDefault="00B7282B">
      <w:pPr>
        <w:pStyle w:val="ConsPlusNormal"/>
        <w:spacing w:before="280"/>
        <w:ind w:firstLine="540"/>
        <w:jc w:val="both"/>
      </w:pPr>
      <w:bookmarkStart w:id="7" w:name="P79"/>
      <w:bookmarkEnd w:id="7"/>
      <w:r>
        <w:t>16. В течение 3 рабочих дней со дня принятия решения об аттестации орган контроля (надзора) вносит сведения об аттестации эксперта в реестр, правила формирования и ведения которого утверждаются органом контроля (надзора).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 xml:space="preserve">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 </w:t>
      </w:r>
      <w:hyperlink r:id="rId1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Орган контроля (надзора) размещает реестр на своем официальном сайте в сети "Интернет".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 xml:space="preserve">17. Решения и действия (бездействие) органов контроля (надзора) и их должностных лиц могут быть обжалованы в судебном порядке, а также в досудебном порядке в соответствии с </w:t>
      </w:r>
      <w:hyperlink r:id="rId12" w:history="1">
        <w:r>
          <w:rPr>
            <w:color w:val="0000FF"/>
          </w:rPr>
          <w:t>законодательством</w:t>
        </w:r>
      </w:hyperlink>
      <w:r>
        <w:t xml:space="preserve"> Российской </w:t>
      </w:r>
      <w:r>
        <w:lastRenderedPageBreak/>
        <w:t>Федерации об организации предоставления государственных и муниципальных услуг.</w:t>
      </w:r>
    </w:p>
    <w:p w:rsidR="00B7282B" w:rsidRDefault="00B7282B">
      <w:pPr>
        <w:pStyle w:val="ConsPlusNormal"/>
        <w:spacing w:before="280"/>
        <w:ind w:firstLine="540"/>
        <w:jc w:val="both"/>
      </w:pPr>
      <w:bookmarkStart w:id="8" w:name="P83"/>
      <w:bookmarkEnd w:id="8"/>
      <w:r>
        <w:t xml:space="preserve">18. Эксперты подлежат переаттестации органами контроля (надзора) каждые 5 лет в порядке, установленном </w:t>
      </w:r>
      <w:hyperlink w:anchor="P50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79" w:history="1">
        <w:r>
          <w:rPr>
            <w:color w:val="0000FF"/>
          </w:rPr>
          <w:t>16</w:t>
        </w:r>
      </w:hyperlink>
      <w:r>
        <w:t xml:space="preserve"> настоящих Правил.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 xml:space="preserve">В случае изменения, в том числе расширения, области экспертизы эксперты подлежат аттестации в порядке, установленном </w:t>
      </w:r>
      <w:hyperlink w:anchor="P50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79" w:history="1">
        <w:r>
          <w:rPr>
            <w:color w:val="0000FF"/>
          </w:rPr>
          <w:t>16</w:t>
        </w:r>
      </w:hyperlink>
      <w:r>
        <w:t xml:space="preserve"> настоящих Правил.</w:t>
      </w:r>
    </w:p>
    <w:p w:rsidR="00B7282B" w:rsidRDefault="00B7282B">
      <w:pPr>
        <w:pStyle w:val="ConsPlusNormal"/>
        <w:jc w:val="both"/>
      </w:pPr>
    </w:p>
    <w:p w:rsidR="00B7282B" w:rsidRDefault="00B7282B">
      <w:pPr>
        <w:pStyle w:val="ConsPlusTitle"/>
        <w:jc w:val="center"/>
        <w:outlineLvl w:val="1"/>
      </w:pPr>
      <w:r>
        <w:t>III. Порядок прекращения действия аттестации эксперта</w:t>
      </w:r>
    </w:p>
    <w:p w:rsidR="00B7282B" w:rsidRDefault="00B7282B">
      <w:pPr>
        <w:pStyle w:val="ConsPlusNormal"/>
        <w:jc w:val="both"/>
      </w:pPr>
    </w:p>
    <w:p w:rsidR="00B7282B" w:rsidRDefault="00B7282B">
      <w:pPr>
        <w:pStyle w:val="ConsPlusNormal"/>
        <w:ind w:firstLine="540"/>
        <w:jc w:val="both"/>
      </w:pPr>
      <w:bookmarkStart w:id="9" w:name="P88"/>
      <w:bookmarkEnd w:id="9"/>
      <w:r>
        <w:t>19. Решение о прекращении действия аттестации эксперта принимается органами контроля (надзора) в течение 3 рабочих дней со дня: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а) поступления в орган контроля (надзора) заявления эксперта о прекращении аттестации, которое составляется в свободной форме и направляется заказным почтовым отправлением с уведомлением о вручении либо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включая сеть "Интернет", в том числе посредством Единого портала;</w:t>
      </w:r>
    </w:p>
    <w:p w:rsidR="00B7282B" w:rsidRDefault="00B7282B">
      <w:pPr>
        <w:pStyle w:val="ConsPlusNormal"/>
        <w:spacing w:before="280"/>
        <w:ind w:firstLine="540"/>
        <w:jc w:val="both"/>
      </w:pPr>
      <w:bookmarkStart w:id="10" w:name="P90"/>
      <w:bookmarkEnd w:id="10"/>
      <w:r>
        <w:t>б) поступления в орган контроля (надзора) сведений о смерти эксперта;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>в) подтверждения органом контроля (надзора) факта недостоверности или необъективности результатов деятельности эксперта;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 xml:space="preserve">г) </w:t>
      </w:r>
      <w:proofErr w:type="spellStart"/>
      <w:r>
        <w:t>непрохождения</w:t>
      </w:r>
      <w:proofErr w:type="spellEnd"/>
      <w:r>
        <w:t xml:space="preserve"> экспертом переаттестации в установленный срок в соответствии с </w:t>
      </w:r>
      <w:hyperlink w:anchor="P83" w:history="1">
        <w:r>
          <w:rPr>
            <w:color w:val="0000FF"/>
          </w:rPr>
          <w:t>пунктом 18</w:t>
        </w:r>
      </w:hyperlink>
      <w:r>
        <w:t xml:space="preserve"> настоящих Правил.</w:t>
      </w:r>
    </w:p>
    <w:p w:rsidR="00B7282B" w:rsidRDefault="00B7282B">
      <w:pPr>
        <w:pStyle w:val="ConsPlusNormal"/>
        <w:spacing w:before="280"/>
        <w:ind w:firstLine="540"/>
        <w:jc w:val="both"/>
      </w:pPr>
      <w:bookmarkStart w:id="11" w:name="P93"/>
      <w:bookmarkEnd w:id="11"/>
      <w:r>
        <w:t xml:space="preserve">20. Копия приказа (распоряжения) о прекращении действия аттестации эксперта в течение 3 рабочих дней со дня принятия решения, предусмотренного </w:t>
      </w:r>
      <w:hyperlink w:anchor="P88" w:history="1">
        <w:r>
          <w:rPr>
            <w:color w:val="0000FF"/>
          </w:rPr>
          <w:t>пунктом 19</w:t>
        </w:r>
      </w:hyperlink>
      <w:r>
        <w:t xml:space="preserve"> настоящих Правил, направляется (вручается) эксперту (за исключением случая, предусмотренного </w:t>
      </w:r>
      <w:hyperlink w:anchor="P90" w:history="1">
        <w:r>
          <w:rPr>
            <w:color w:val="0000FF"/>
          </w:rPr>
          <w:t>подпунктом "б" пункта 19</w:t>
        </w:r>
      </w:hyperlink>
      <w:r>
        <w:t xml:space="preserve"> настоящих Правил)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"Интернет", в том числе посредством Единого портала.</w:t>
      </w:r>
    </w:p>
    <w:p w:rsidR="00B7282B" w:rsidRDefault="00B7282B">
      <w:pPr>
        <w:pStyle w:val="ConsPlusNormal"/>
        <w:spacing w:before="280"/>
        <w:ind w:firstLine="540"/>
        <w:jc w:val="both"/>
      </w:pPr>
      <w:r>
        <w:t xml:space="preserve">21. Эксперт, в отношении которого органом контроля (надзора) принято решение о прекращении действия аттестации по основаниям, предусмотренным подпунктами "в" - "г" </w:t>
      </w:r>
      <w:hyperlink w:anchor="P93" w:history="1">
        <w:r>
          <w:rPr>
            <w:color w:val="0000FF"/>
          </w:rPr>
          <w:t>пункта 20</w:t>
        </w:r>
      </w:hyperlink>
      <w:r>
        <w:t xml:space="preserve"> настоящих Правил, вправе подать заявление об аттестации не ранее чем по истечении одного года со дня принятия такого решения.</w:t>
      </w:r>
    </w:p>
    <w:p w:rsidR="00B7282B" w:rsidRDefault="00B7282B">
      <w:pPr>
        <w:pStyle w:val="ConsPlusNormal"/>
        <w:jc w:val="both"/>
      </w:pPr>
    </w:p>
    <w:p w:rsidR="00B7282B" w:rsidRDefault="00B7282B">
      <w:pPr>
        <w:pStyle w:val="ConsPlusNormal"/>
        <w:jc w:val="both"/>
      </w:pPr>
    </w:p>
    <w:p w:rsidR="00B7282B" w:rsidRDefault="00B728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0189" w:rsidRDefault="00790C76"/>
    <w:sectPr w:rsidR="00C30189" w:rsidSect="00674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2B"/>
    <w:rsid w:val="00517FD6"/>
    <w:rsid w:val="006137A2"/>
    <w:rsid w:val="00646295"/>
    <w:rsid w:val="006475A6"/>
    <w:rsid w:val="00790C76"/>
    <w:rsid w:val="00B7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3BD11-B0D8-4470-94FE-7C2161CF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282B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B7282B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B7282B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19A561E1C5A708C8F3B8DB38BAFDA7BB748F19359C7EC3F82EAFF0CE83F969208AE8244799D1454FE1ED0F49BB2D35810A74E823F86CD5E48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19A561E1C5A708C8F3B8DB38BAFDA7ABF4DFD9954C7EC3F82EAFF0CE83F969208AE824479991359FE1ED0F49BB2D35810A74E823F86CD5E48O" TargetMode="External"/><Relationship Id="rId12" Type="http://schemas.openxmlformats.org/officeDocument/2006/relationships/hyperlink" Target="consultantplus://offline/ref=13719A561E1C5A708C8F3B8DB38BAFDA7ABF4DF39554C7EC3F82EAFF0CE83F969208AE8A4372C94515A04780B9D0BFD14F0CA74C5945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719A561E1C5A708C8F3B8DB38BAFDA7ABF4DF0915AC7EC3F82EAFF0CE83F969208AE8244799E1256FE1ED0F49BB2D35810A74E823F86CD5E48O" TargetMode="External"/><Relationship Id="rId11" Type="http://schemas.openxmlformats.org/officeDocument/2006/relationships/hyperlink" Target="consultantplus://offline/ref=13719A561E1C5A708C8F3B8DB38BAFDA70BC47FD90579AE637DBE6FD0BE760939519AE824D679D174FF74A805B49O" TargetMode="External"/><Relationship Id="rId5" Type="http://schemas.openxmlformats.org/officeDocument/2006/relationships/hyperlink" Target="consultantplus://offline/ref=13719A561E1C5A708C8F3B8DB38BAFDA7BB748F19359C7EC3F82EAFF0CE83F969208AE8244799D1454FE1ED0F49BB2D35810A74E823F86CD5E48O" TargetMode="External"/><Relationship Id="rId10" Type="http://schemas.openxmlformats.org/officeDocument/2006/relationships/hyperlink" Target="consultantplus://offline/ref=13719A561E1C5A708C8F3B8DB38BAFDA7BB748F19359C7EC3F82EAFF0CE83F969208AE8244799D1454FE1ED0F49BB2D35810A74E823F86CD5E48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3719A561E1C5A708C8F3B8DB38BAFDA7ABF4DF0915AC7EC3F82EAFF0CE83F969208AE8244799E1256FE1ED0F49BB2D35810A74E823F86CD5E48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1516</Words>
  <Characters>11704</Characters>
  <Application>Microsoft Office Word</Application>
  <DocSecurity>0</DocSecurity>
  <Lines>418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Сепиханова</dc:creator>
  <cp:keywords/>
  <dc:description/>
  <cp:lastModifiedBy>Елена Сепиханова</cp:lastModifiedBy>
  <cp:revision>1</cp:revision>
  <dcterms:created xsi:type="dcterms:W3CDTF">2019-03-19T14:56:00Z</dcterms:created>
  <dcterms:modified xsi:type="dcterms:W3CDTF">2019-03-19T15:00:00Z</dcterms:modified>
</cp:coreProperties>
</file>