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B62" w:rsidRPr="00C44B62" w:rsidRDefault="00C44B62" w:rsidP="00C36A08">
      <w:pPr>
        <w:pStyle w:val="11"/>
        <w:tabs>
          <w:tab w:val="left" w:pos="2552"/>
        </w:tabs>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 xml:space="preserve">Утвержден </w:t>
      </w:r>
    </w:p>
    <w:p w:rsidR="00C44B62" w:rsidRPr="00C44B62" w:rsidRDefault="00C44B62" w:rsidP="00C44B62">
      <w:pPr>
        <w:pStyle w:val="11"/>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 xml:space="preserve">приказом руководителя </w:t>
      </w:r>
    </w:p>
    <w:p w:rsidR="00C44B62" w:rsidRDefault="00C44B62" w:rsidP="00C44B62">
      <w:pPr>
        <w:pStyle w:val="11"/>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Западно-Каспийского </w:t>
      </w:r>
    </w:p>
    <w:p w:rsidR="00C44B62" w:rsidRDefault="00C44B62" w:rsidP="00C44B62">
      <w:pPr>
        <w:pStyle w:val="11"/>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территориального управления</w:t>
      </w:r>
      <w:r w:rsidRPr="00C44B62">
        <w:rPr>
          <w:rFonts w:ascii="Times New Roman" w:eastAsia="Times New Roman" w:hAnsi="Times New Roman" w:cs="Times New Roman"/>
          <w:sz w:val="28"/>
          <w:szCs w:val="28"/>
        </w:rPr>
        <w:t xml:space="preserve"> </w:t>
      </w:r>
    </w:p>
    <w:p w:rsidR="00C44B62" w:rsidRPr="00C44B62" w:rsidRDefault="00C44B62" w:rsidP="00C44B62">
      <w:pPr>
        <w:pStyle w:val="11"/>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Росрыболовства</w:t>
      </w:r>
    </w:p>
    <w:p w:rsidR="00C44B62" w:rsidRPr="00C44B62" w:rsidRDefault="00102EA4" w:rsidP="00C44B62">
      <w:pPr>
        <w:pStyle w:val="11"/>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 Р. Джафарова</w:t>
      </w:r>
    </w:p>
    <w:p w:rsidR="00C44B62" w:rsidRPr="00C44B62" w:rsidRDefault="00C44B62" w:rsidP="00C44B62">
      <w:pPr>
        <w:pStyle w:val="11"/>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 xml:space="preserve">от </w:t>
      </w:r>
      <w:r w:rsidR="00210EFA" w:rsidRPr="00210EFA">
        <w:rPr>
          <w:rFonts w:ascii="Times New Roman" w:eastAsia="Times New Roman" w:hAnsi="Times New Roman" w:cs="Times New Roman"/>
          <w:sz w:val="28"/>
          <w:szCs w:val="28"/>
        </w:rPr>
        <w:t>23.07.</w:t>
      </w:r>
      <w:r w:rsidR="00210EFA">
        <w:rPr>
          <w:rFonts w:ascii="Times New Roman" w:eastAsia="Times New Roman" w:hAnsi="Times New Roman" w:cs="Times New Roman"/>
          <w:sz w:val="28"/>
          <w:szCs w:val="28"/>
          <w:lang w:val="en-US"/>
        </w:rPr>
        <w:t xml:space="preserve">2018 </w:t>
      </w:r>
      <w:r w:rsidR="00210EFA">
        <w:rPr>
          <w:rFonts w:ascii="Times New Roman" w:eastAsia="Times New Roman" w:hAnsi="Times New Roman" w:cs="Times New Roman"/>
          <w:sz w:val="28"/>
          <w:szCs w:val="28"/>
        </w:rPr>
        <w:t xml:space="preserve">г. </w:t>
      </w:r>
      <w:r w:rsidRPr="00C44B62">
        <w:rPr>
          <w:rFonts w:ascii="Times New Roman" w:eastAsia="Times New Roman" w:hAnsi="Times New Roman" w:cs="Times New Roman"/>
          <w:sz w:val="28"/>
          <w:szCs w:val="28"/>
        </w:rPr>
        <w:t xml:space="preserve"> № </w:t>
      </w:r>
      <w:r w:rsidR="00210EFA">
        <w:rPr>
          <w:rFonts w:ascii="Times New Roman" w:eastAsia="Times New Roman" w:hAnsi="Times New Roman" w:cs="Times New Roman"/>
          <w:sz w:val="28"/>
          <w:szCs w:val="28"/>
        </w:rPr>
        <w:t>213</w:t>
      </w: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36"/>
          <w:szCs w:val="36"/>
        </w:rPr>
      </w:pPr>
      <w:bookmarkStart w:id="0" w:name="_Hlk520127170"/>
      <w:bookmarkStart w:id="1" w:name="_GoBack"/>
      <w:r w:rsidRPr="00C44B62">
        <w:rPr>
          <w:rFonts w:ascii="Times New Roman" w:hAnsi="Times New Roman" w:cs="Times New Roman"/>
          <w:b/>
          <w:sz w:val="36"/>
          <w:szCs w:val="36"/>
        </w:rPr>
        <w:t xml:space="preserve">Охраняемые водные биоресурсы и водные объекты – </w:t>
      </w:r>
    </w:p>
    <w:p w:rsid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 xml:space="preserve">экологические факторы. </w:t>
      </w:r>
    </w:p>
    <w:p w:rsidR="00C44B62" w:rsidRP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 xml:space="preserve">Итоги деятельности Западно-Каспийского территориального управления </w:t>
      </w:r>
    </w:p>
    <w:p w:rsid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 xml:space="preserve">Федерального агентства по рыболовству </w:t>
      </w:r>
    </w:p>
    <w:p w:rsid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за II квартал 2018 года</w:t>
      </w:r>
    </w:p>
    <w:bookmarkEnd w:id="0"/>
    <w:bookmarkEnd w:id="1"/>
    <w:p w:rsidR="008D5A4F" w:rsidRDefault="008D5A4F" w:rsidP="00C44B62">
      <w:pPr>
        <w:ind w:firstLine="0"/>
        <w:jc w:val="center"/>
        <w:rPr>
          <w:rFonts w:ascii="Times New Roman" w:hAnsi="Times New Roman" w:cs="Times New Roman"/>
          <w:b/>
          <w:sz w:val="36"/>
          <w:szCs w:val="36"/>
        </w:rPr>
      </w:pPr>
    </w:p>
    <w:p w:rsidR="008D5A4F" w:rsidRPr="008D5A4F" w:rsidRDefault="008D5A4F" w:rsidP="00C44B62">
      <w:pPr>
        <w:ind w:firstLine="0"/>
        <w:jc w:val="center"/>
        <w:rPr>
          <w:rFonts w:ascii="Times New Roman" w:hAnsi="Times New Roman" w:cs="Times New Roman"/>
          <w:b/>
          <w:sz w:val="28"/>
          <w:szCs w:val="28"/>
        </w:rPr>
      </w:pPr>
      <w:r w:rsidRPr="008D5A4F">
        <w:rPr>
          <w:rFonts w:ascii="Times New Roman" w:hAnsi="Times New Roman" w:cs="Times New Roman"/>
          <w:b/>
          <w:sz w:val="28"/>
          <w:szCs w:val="28"/>
        </w:rPr>
        <w:t>Доклад по правоприменительной практике</w:t>
      </w:r>
    </w:p>
    <w:p w:rsidR="00C44B62" w:rsidRPr="00C44B62" w:rsidRDefault="00C44B62" w:rsidP="00C44B62">
      <w:pPr>
        <w:pStyle w:val="11"/>
        <w:ind w:firstLine="709"/>
        <w:jc w:val="both"/>
        <w:rPr>
          <w:rFonts w:ascii="Times New Roman" w:eastAsia="Times New Roman" w:hAnsi="Times New Roman" w:cs="Times New Roman"/>
          <w:sz w:val="36"/>
          <w:szCs w:val="36"/>
        </w:rPr>
      </w:pPr>
    </w:p>
    <w:p w:rsidR="00C44B62" w:rsidRPr="00C44B62" w:rsidRDefault="00C44B62" w:rsidP="00C44B62">
      <w:pPr>
        <w:pStyle w:val="11"/>
        <w:ind w:firstLine="709"/>
        <w:jc w:val="both"/>
        <w:rPr>
          <w:rFonts w:ascii="Times New Roman" w:eastAsia="Times New Roman" w:hAnsi="Times New Roman" w:cs="Times New Roman"/>
          <w:sz w:val="28"/>
          <w:szCs w:val="28"/>
        </w:rPr>
      </w:pPr>
    </w:p>
    <w:p w:rsidR="00060851" w:rsidRDefault="006D5034" w:rsidP="006D5034">
      <w:pPr>
        <w:pStyle w:val="11"/>
        <w:jc w:val="both"/>
        <w:rPr>
          <w:rFonts w:ascii="Times New Roman" w:eastAsia="Times New Roman" w:hAnsi="Times New Roman" w:cs="Times New Roman"/>
          <w:sz w:val="28"/>
          <w:szCs w:val="28"/>
        </w:rPr>
      </w:pPr>
      <w:r w:rsidRPr="006D5034">
        <w:rPr>
          <w:rFonts w:ascii="Times New Roman" w:eastAsia="Times New Roman" w:hAnsi="Times New Roman" w:cs="Times New Roman"/>
          <w:sz w:val="28"/>
          <w:szCs w:val="28"/>
        </w:rPr>
        <w:t xml:space="preserve">Федеральный государственный контроль (надзор) в области рыболовства и сохранения водных биологических ресурсов, реестровый номер функции в федеральной государственной информационной системе «Федеральный реестр государственных и муниципальных услуг (функций)» - </w:t>
      </w:r>
      <w:r w:rsidR="00C44B62" w:rsidRPr="006D5034">
        <w:rPr>
          <w:rFonts w:ascii="Times New Roman" w:eastAsia="Times New Roman" w:hAnsi="Times New Roman" w:cs="Times New Roman"/>
          <w:sz w:val="28"/>
          <w:szCs w:val="28"/>
        </w:rPr>
        <w:t xml:space="preserve"> </w:t>
      </w:r>
      <w:r w:rsidR="00CD4661" w:rsidRPr="006D5034">
        <w:rPr>
          <w:rFonts w:ascii="Times New Roman" w:eastAsia="Times New Roman" w:hAnsi="Times New Roman" w:cs="Times New Roman"/>
          <w:sz w:val="28"/>
          <w:szCs w:val="28"/>
        </w:rPr>
        <w:t>10003730744</w:t>
      </w:r>
    </w:p>
    <w:p w:rsidR="00060851" w:rsidRDefault="00060851" w:rsidP="00060851">
      <w:pPr>
        <w:pStyle w:val="11"/>
        <w:spacing w:before="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6D5034">
        <w:rPr>
          <w:rFonts w:ascii="Times New Roman" w:eastAsia="Times New Roman" w:hAnsi="Times New Roman" w:cs="Times New Roman"/>
          <w:sz w:val="28"/>
          <w:szCs w:val="28"/>
        </w:rPr>
        <w:t xml:space="preserve">осударственный </w:t>
      </w:r>
      <w:r>
        <w:rPr>
          <w:rFonts w:ascii="Times New Roman" w:eastAsia="Times New Roman" w:hAnsi="Times New Roman" w:cs="Times New Roman"/>
          <w:sz w:val="28"/>
          <w:szCs w:val="28"/>
        </w:rPr>
        <w:t>надзор</w:t>
      </w:r>
      <w:r w:rsidRPr="006D50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торговым мореплаванием в части обеспечения безопасности судов рыбопромыслового флота в районах промысла при осуществлении рыболовства</w:t>
      </w:r>
      <w:r w:rsidRPr="006D5034">
        <w:rPr>
          <w:rFonts w:ascii="Times New Roman" w:eastAsia="Times New Roman" w:hAnsi="Times New Roman" w:cs="Times New Roman"/>
          <w:sz w:val="28"/>
          <w:szCs w:val="28"/>
        </w:rPr>
        <w:t xml:space="preserve">, реестровый номер функции в федеральной государственной информационной системе «Федеральный реестр государственных и муниципальных услуг (функций)» -  </w:t>
      </w:r>
      <w:r>
        <w:rPr>
          <w:rFonts w:ascii="Times New Roman" w:eastAsia="Times New Roman" w:hAnsi="Times New Roman" w:cs="Times New Roman"/>
          <w:sz w:val="28"/>
          <w:szCs w:val="28"/>
        </w:rPr>
        <w:t>327383079</w:t>
      </w:r>
    </w:p>
    <w:p w:rsidR="006D5034" w:rsidRDefault="006D5034" w:rsidP="006D5034">
      <w:pPr>
        <w:pStyle w:val="11"/>
        <w:jc w:val="both"/>
        <w:rPr>
          <w:rFonts w:ascii="Times New Roman" w:eastAsia="Times New Roman" w:hAnsi="Times New Roman" w:cs="Times New Roman"/>
          <w:sz w:val="28"/>
          <w:szCs w:val="28"/>
        </w:rPr>
      </w:pPr>
    </w:p>
    <w:p w:rsidR="00C44B62" w:rsidRPr="00C44B62" w:rsidRDefault="00C44B62" w:rsidP="006D5034">
      <w:pPr>
        <w:pStyle w:val="11"/>
        <w:jc w:val="both"/>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Сведения представлены по состоянию на 30.06.2018 г.</w:t>
      </w:r>
    </w:p>
    <w:p w:rsidR="00C44B62" w:rsidRPr="00C44B62" w:rsidRDefault="00C44B62" w:rsidP="00C44B62">
      <w:pPr>
        <w:pStyle w:val="11"/>
        <w:ind w:firstLine="709"/>
        <w:jc w:val="both"/>
        <w:rPr>
          <w:rFonts w:ascii="Times New Roman" w:eastAsia="Times New Roman" w:hAnsi="Times New Roman" w:cs="Times New Roman"/>
          <w:sz w:val="28"/>
          <w:szCs w:val="28"/>
        </w:rPr>
      </w:pPr>
    </w:p>
    <w:p w:rsidR="00C44B62" w:rsidRDefault="00C44B62" w:rsidP="00C44B62">
      <w:pPr>
        <w:pStyle w:val="11"/>
        <w:ind w:firstLine="709"/>
        <w:jc w:val="both"/>
        <w:rPr>
          <w:rFonts w:ascii="Times New Roman" w:eastAsia="Times New Roman" w:hAnsi="Times New Roman" w:cs="Times New Roman"/>
          <w:sz w:val="26"/>
          <w:szCs w:val="26"/>
        </w:rPr>
      </w:pPr>
    </w:p>
    <w:p w:rsidR="00C44B62" w:rsidRDefault="00C44B62" w:rsidP="00C44B62">
      <w:pPr>
        <w:pStyle w:val="11"/>
        <w:ind w:firstLine="709"/>
        <w:jc w:val="both"/>
        <w:rPr>
          <w:rFonts w:ascii="Times New Roman" w:eastAsia="Times New Roman" w:hAnsi="Times New Roman" w:cs="Times New Roman"/>
          <w:sz w:val="26"/>
          <w:szCs w:val="26"/>
        </w:rPr>
      </w:pPr>
    </w:p>
    <w:p w:rsidR="006D5034" w:rsidRPr="00584C64" w:rsidRDefault="006D5034" w:rsidP="00320C73">
      <w:pPr>
        <w:pStyle w:val="11"/>
        <w:jc w:val="center"/>
        <w:rPr>
          <w:rFonts w:ascii="Times New Roman" w:eastAsia="Times New Roman" w:hAnsi="Times New Roman" w:cs="Times New Roman"/>
          <w:sz w:val="28"/>
          <w:szCs w:val="28"/>
        </w:rPr>
      </w:pPr>
      <w:r w:rsidRPr="00584C64">
        <w:rPr>
          <w:rFonts w:ascii="Times New Roman" w:eastAsia="Times New Roman" w:hAnsi="Times New Roman" w:cs="Times New Roman"/>
          <w:sz w:val="28"/>
          <w:szCs w:val="28"/>
        </w:rPr>
        <w:t>г. Махачкала</w:t>
      </w:r>
    </w:p>
    <w:p w:rsidR="006D5034" w:rsidRDefault="006D5034" w:rsidP="006D5034">
      <w:pPr>
        <w:pStyle w:val="11"/>
        <w:ind w:firstLine="709"/>
        <w:jc w:val="center"/>
        <w:rPr>
          <w:rFonts w:ascii="Times New Roman" w:eastAsia="Times New Roman" w:hAnsi="Times New Roman" w:cs="Times New Roman"/>
          <w:sz w:val="26"/>
          <w:szCs w:val="26"/>
        </w:rPr>
      </w:pPr>
    </w:p>
    <w:p w:rsidR="00C44B62" w:rsidRDefault="00C44B62" w:rsidP="00CD4661">
      <w:pPr>
        <w:pStyle w:val="11"/>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BE02A3" w:rsidRDefault="00BE02A3" w:rsidP="00636A11">
      <w:pPr>
        <w:ind w:firstLine="0"/>
        <w:jc w:val="center"/>
        <w:rPr>
          <w:rFonts w:ascii="Times New Roman" w:hAnsi="Times New Roman" w:cs="Times New Roman"/>
          <w:b/>
          <w:sz w:val="28"/>
          <w:szCs w:val="28"/>
        </w:rPr>
      </w:pPr>
    </w:p>
    <w:p w:rsidR="00A971AE" w:rsidRPr="002E0DA6" w:rsidRDefault="00A971AE" w:rsidP="00A971A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Западно-Каспийское территориальное управление Росрыболовства (далее – ЗКТУ Росрыболовства, Управление) </w:t>
      </w:r>
      <w:r w:rsidRPr="002E0DA6">
        <w:rPr>
          <w:rFonts w:ascii="Times New Roman" w:eastAsia="Times New Roman" w:hAnsi="Times New Roman" w:cs="Times New Roman"/>
          <w:sz w:val="28"/>
          <w:szCs w:val="28"/>
        </w:rPr>
        <w:t xml:space="preserve">осуществляет свою деятельность на территории пяти субъектов </w:t>
      </w:r>
      <w:r>
        <w:rPr>
          <w:rFonts w:ascii="Times New Roman" w:eastAsia="Times New Roman" w:hAnsi="Times New Roman" w:cs="Times New Roman"/>
          <w:sz w:val="28"/>
          <w:szCs w:val="28"/>
        </w:rPr>
        <w:t>Российской Федерации</w:t>
      </w:r>
      <w:r w:rsidRPr="002E0DA6">
        <w:rPr>
          <w:rFonts w:ascii="Times New Roman" w:eastAsia="Times New Roman" w:hAnsi="Times New Roman" w:cs="Times New Roman"/>
          <w:sz w:val="28"/>
          <w:szCs w:val="28"/>
        </w:rPr>
        <w:t xml:space="preserve">, входящих в Северо-Кавказский федеральный округ </w:t>
      </w:r>
      <w:r>
        <w:rPr>
          <w:rFonts w:ascii="Times New Roman" w:eastAsia="Times New Roman" w:hAnsi="Times New Roman" w:cs="Times New Roman"/>
          <w:sz w:val="28"/>
          <w:szCs w:val="28"/>
        </w:rPr>
        <w:t>(</w:t>
      </w:r>
      <w:r w:rsidRPr="002E0DA6">
        <w:rPr>
          <w:rFonts w:ascii="Times New Roman" w:eastAsia="Times New Roman" w:hAnsi="Times New Roman" w:cs="Times New Roman"/>
          <w:sz w:val="28"/>
          <w:szCs w:val="28"/>
        </w:rPr>
        <w:t>Республика Дагестан, Чеченская Республика, Республика Ингушетия, Республика Северная Осетия-Алания и Кабардино-Балкарская Республика</w:t>
      </w:r>
      <w:r>
        <w:rPr>
          <w:rFonts w:ascii="Times New Roman" w:eastAsia="Times New Roman" w:hAnsi="Times New Roman" w:cs="Times New Roman"/>
          <w:sz w:val="28"/>
          <w:szCs w:val="28"/>
        </w:rPr>
        <w:t>)</w:t>
      </w:r>
      <w:r w:rsidRPr="002E0DA6">
        <w:rPr>
          <w:rFonts w:ascii="Times New Roman" w:eastAsia="Times New Roman" w:hAnsi="Times New Roman" w:cs="Times New Roman"/>
          <w:sz w:val="28"/>
          <w:szCs w:val="28"/>
        </w:rPr>
        <w:t xml:space="preserve">. </w:t>
      </w:r>
    </w:p>
    <w:p w:rsidR="00441F12" w:rsidRPr="00441F12" w:rsidRDefault="00441F12" w:rsidP="00441F12">
      <w:pPr>
        <w:spacing w:line="240" w:lineRule="auto"/>
        <w:rPr>
          <w:rFonts w:ascii="Times New Roman" w:eastAsia="Times New Roman" w:hAnsi="Times New Roman" w:cs="Times New Roman"/>
          <w:bCs/>
          <w:color w:val="000000"/>
          <w:kern w:val="36"/>
          <w:sz w:val="28"/>
          <w:szCs w:val="28"/>
        </w:rPr>
      </w:pPr>
      <w:r w:rsidRPr="00441F12">
        <w:rPr>
          <w:rFonts w:ascii="Times New Roman" w:eastAsia="Times New Roman" w:hAnsi="Times New Roman" w:cs="Times New Roman"/>
          <w:bCs/>
          <w:color w:val="000000"/>
          <w:kern w:val="36"/>
          <w:sz w:val="28"/>
          <w:szCs w:val="28"/>
        </w:rPr>
        <w:t>Задачи Управления – охрана промысловых запасов и среды обитания рыб, регулирование промыслового и любительского лова, а также контроль за воспроизводством ценных видов рыб.</w:t>
      </w:r>
    </w:p>
    <w:p w:rsidR="00A971AE" w:rsidRDefault="00A971AE" w:rsidP="00A971AE">
      <w:pPr>
        <w:spacing w:line="240" w:lineRule="auto"/>
        <w:rPr>
          <w:rFonts w:ascii="Times New Roman" w:hAnsi="Times New Roman" w:cs="Times New Roman"/>
          <w:sz w:val="28"/>
          <w:szCs w:val="28"/>
        </w:rPr>
      </w:pPr>
      <w:r w:rsidRPr="002E0DA6">
        <w:rPr>
          <w:rFonts w:ascii="Times New Roman" w:hAnsi="Times New Roman" w:cs="Times New Roman"/>
          <w:sz w:val="28"/>
          <w:szCs w:val="28"/>
        </w:rPr>
        <w:t xml:space="preserve">Фонд рыбохозяйственных водоемов в регионе осуществления полномочий </w:t>
      </w:r>
      <w:r>
        <w:rPr>
          <w:rFonts w:ascii="Times New Roman" w:hAnsi="Times New Roman" w:cs="Times New Roman"/>
          <w:sz w:val="28"/>
          <w:szCs w:val="28"/>
        </w:rPr>
        <w:t>Управления</w:t>
      </w:r>
      <w:r w:rsidRPr="002E0DA6">
        <w:rPr>
          <w:rFonts w:ascii="Times New Roman" w:hAnsi="Times New Roman" w:cs="Times New Roman"/>
          <w:sz w:val="28"/>
          <w:szCs w:val="28"/>
        </w:rPr>
        <w:t xml:space="preserve"> представлен водными объектами, имеющими ценное и особо ценное рыбохозяйственное значение. Он включает в себя прибрежную акваторию Каспийского моря от границы с </w:t>
      </w:r>
      <w:r>
        <w:rPr>
          <w:rFonts w:ascii="Times New Roman" w:hAnsi="Times New Roman" w:cs="Times New Roman"/>
          <w:sz w:val="28"/>
          <w:szCs w:val="28"/>
        </w:rPr>
        <w:t xml:space="preserve">Республикой </w:t>
      </w:r>
      <w:r w:rsidRPr="002E0DA6">
        <w:rPr>
          <w:rFonts w:ascii="Times New Roman" w:hAnsi="Times New Roman" w:cs="Times New Roman"/>
          <w:sz w:val="28"/>
          <w:szCs w:val="28"/>
        </w:rPr>
        <w:t>Азербайджан на юге</w:t>
      </w:r>
      <w:r>
        <w:rPr>
          <w:rFonts w:ascii="Times New Roman" w:hAnsi="Times New Roman" w:cs="Times New Roman"/>
          <w:sz w:val="28"/>
          <w:szCs w:val="28"/>
        </w:rPr>
        <w:t xml:space="preserve"> до р. Кумы на севере с</w:t>
      </w:r>
      <w:r w:rsidRPr="002E0DA6">
        <w:rPr>
          <w:rFonts w:ascii="Times New Roman" w:hAnsi="Times New Roman" w:cs="Times New Roman"/>
          <w:sz w:val="28"/>
          <w:szCs w:val="28"/>
        </w:rPr>
        <w:t xml:space="preserve"> протяженность</w:t>
      </w:r>
      <w:r>
        <w:rPr>
          <w:rFonts w:ascii="Times New Roman" w:hAnsi="Times New Roman" w:cs="Times New Roman"/>
          <w:sz w:val="28"/>
          <w:szCs w:val="28"/>
        </w:rPr>
        <w:t>ю</w:t>
      </w:r>
      <w:r w:rsidRPr="002E0DA6">
        <w:rPr>
          <w:rFonts w:ascii="Times New Roman" w:hAnsi="Times New Roman" w:cs="Times New Roman"/>
          <w:sz w:val="28"/>
          <w:szCs w:val="28"/>
        </w:rPr>
        <w:t xml:space="preserve"> береговой линии 580 км, магистральные рыбоходные каналы, озера, водохранилища, нерестово-выростные водоемы.</w:t>
      </w:r>
    </w:p>
    <w:p w:rsidR="006D64D2" w:rsidRDefault="006D64D2" w:rsidP="006D64D2">
      <w:pPr>
        <w:shd w:val="clear" w:color="auto" w:fill="FFFFFF"/>
        <w:spacing w:line="240" w:lineRule="auto"/>
        <w:ind w:firstLine="720"/>
        <w:rPr>
          <w:rFonts w:ascii="Times New Roman" w:hAnsi="Times New Roman" w:cs="Times New Roman"/>
          <w:sz w:val="28"/>
          <w:szCs w:val="28"/>
        </w:rPr>
      </w:pPr>
      <w:r w:rsidRPr="006D64D2">
        <w:rPr>
          <w:rFonts w:ascii="Times New Roman" w:hAnsi="Times New Roman" w:cs="Times New Roman"/>
          <w:sz w:val="28"/>
          <w:szCs w:val="28"/>
        </w:rPr>
        <w:t>Все крупнейшие реки частично или полностью зарегулированы плотинами крупных гидроэлектростанций или оросительных гидроузлов. Практически все проходные рыбы – осетровые, лососевые, сиговые, карповые; полупроходные – окуневые, карповые лишились своих сложившихся веками естественных нерестилищ.</w:t>
      </w:r>
    </w:p>
    <w:p w:rsidR="00FD47ED" w:rsidRPr="00FD47ED" w:rsidRDefault="00FD47ED" w:rsidP="00FD47ED">
      <w:pPr>
        <w:pStyle w:val="11"/>
        <w:ind w:firstLine="709"/>
        <w:jc w:val="both"/>
        <w:rPr>
          <w:rFonts w:ascii="Times New Roman" w:hAnsi="Times New Roman" w:cs="Times New Roman"/>
          <w:sz w:val="28"/>
          <w:szCs w:val="28"/>
        </w:rPr>
      </w:pPr>
      <w:r>
        <w:rPr>
          <w:rFonts w:ascii="Times New Roman" w:hAnsi="Times New Roman" w:cs="Times New Roman"/>
          <w:sz w:val="28"/>
          <w:szCs w:val="28"/>
        </w:rPr>
        <w:t>Водные объекты рыбохозяйственного значения используются в качестве приемника сточных вод населенных пунктов, а также промышленных предприятий. При этом надо учесть, что в загрязненных, особенно хозбытовыми сточными водами, водоемах зачастую рыба заражается</w:t>
      </w:r>
      <w:r w:rsidRPr="00FD47ED">
        <w:rPr>
          <w:rFonts w:ascii="Times New Roman" w:hAnsi="Times New Roman" w:cs="Times New Roman"/>
          <w:sz w:val="28"/>
          <w:szCs w:val="28"/>
        </w:rPr>
        <w:t xml:space="preserve"> паразитами и после этого начинает представлять опасность для людей.</w:t>
      </w:r>
    </w:p>
    <w:p w:rsidR="00A971AE" w:rsidRPr="002E0DA6" w:rsidRDefault="00A971AE" w:rsidP="00A971AE">
      <w:pPr>
        <w:spacing w:line="240" w:lineRule="auto"/>
        <w:rPr>
          <w:rFonts w:ascii="Times New Roman" w:hAnsi="Times New Roman" w:cs="Times New Roman"/>
          <w:sz w:val="28"/>
          <w:szCs w:val="28"/>
        </w:rPr>
      </w:pPr>
      <w:r w:rsidRPr="002E0DA6">
        <w:rPr>
          <w:rFonts w:ascii="Times New Roman" w:hAnsi="Times New Roman" w:cs="Times New Roman"/>
          <w:sz w:val="28"/>
          <w:szCs w:val="28"/>
        </w:rPr>
        <w:t xml:space="preserve">Республика Дагестан является наиболее крупным </w:t>
      </w:r>
      <w:r>
        <w:rPr>
          <w:rFonts w:ascii="Times New Roman" w:hAnsi="Times New Roman" w:cs="Times New Roman"/>
          <w:sz w:val="28"/>
          <w:szCs w:val="28"/>
        </w:rPr>
        <w:t>субъектом</w:t>
      </w:r>
      <w:r w:rsidRPr="002E0DA6">
        <w:rPr>
          <w:rFonts w:ascii="Times New Roman" w:hAnsi="Times New Roman" w:cs="Times New Roman"/>
          <w:sz w:val="28"/>
          <w:szCs w:val="28"/>
        </w:rPr>
        <w:t xml:space="preserve"> по количеству водных объектов, основные реки - Терек, Акташ, Сулак, Самур, площадь зеркала </w:t>
      </w:r>
      <w:r w:rsidRPr="00584C64">
        <w:rPr>
          <w:rFonts w:ascii="Times New Roman" w:hAnsi="Times New Roman" w:cs="Times New Roman"/>
          <w:sz w:val="28"/>
          <w:szCs w:val="28"/>
        </w:rPr>
        <w:t>6</w:t>
      </w:r>
      <w:r w:rsidRPr="002E0DA6">
        <w:rPr>
          <w:rFonts w:ascii="Times New Roman" w:hAnsi="Times New Roman" w:cs="Times New Roman"/>
          <w:b/>
          <w:sz w:val="28"/>
          <w:szCs w:val="28"/>
        </w:rPr>
        <w:t xml:space="preserve"> </w:t>
      </w:r>
      <w:r w:rsidRPr="002E0DA6">
        <w:rPr>
          <w:rFonts w:ascii="Times New Roman" w:hAnsi="Times New Roman" w:cs="Times New Roman"/>
          <w:sz w:val="28"/>
          <w:szCs w:val="28"/>
        </w:rPr>
        <w:t xml:space="preserve">водохранилищ республики составляет </w:t>
      </w:r>
      <w:r w:rsidRPr="008F103D">
        <w:rPr>
          <w:rFonts w:ascii="Times New Roman" w:hAnsi="Times New Roman" w:cs="Times New Roman"/>
          <w:sz w:val="28"/>
          <w:szCs w:val="28"/>
        </w:rPr>
        <w:t>66,6</w:t>
      </w:r>
      <w:r>
        <w:rPr>
          <w:rFonts w:ascii="Times New Roman" w:hAnsi="Times New Roman" w:cs="Times New Roman"/>
          <w:b/>
          <w:sz w:val="28"/>
          <w:szCs w:val="28"/>
        </w:rPr>
        <w:t xml:space="preserve"> </w:t>
      </w:r>
      <w:r w:rsidRPr="002E0DA6">
        <w:rPr>
          <w:rFonts w:ascii="Times New Roman" w:hAnsi="Times New Roman" w:cs="Times New Roman"/>
          <w:sz w:val="28"/>
          <w:szCs w:val="28"/>
        </w:rPr>
        <w:t>км</w:t>
      </w:r>
      <w:r w:rsidRPr="002E0DA6">
        <w:rPr>
          <w:rFonts w:ascii="Times New Roman" w:hAnsi="Times New Roman" w:cs="Times New Roman"/>
          <w:sz w:val="28"/>
          <w:szCs w:val="28"/>
          <w:vertAlign w:val="superscript"/>
        </w:rPr>
        <w:t>2</w:t>
      </w:r>
      <w:r w:rsidRPr="002E0DA6">
        <w:rPr>
          <w:rFonts w:ascii="Times New Roman" w:hAnsi="Times New Roman" w:cs="Times New Roman"/>
          <w:sz w:val="28"/>
          <w:szCs w:val="28"/>
        </w:rPr>
        <w:t xml:space="preserve">. </w:t>
      </w:r>
    </w:p>
    <w:p w:rsidR="00A971AE" w:rsidRPr="002E0DA6" w:rsidRDefault="00A971AE" w:rsidP="00A971AE">
      <w:pPr>
        <w:spacing w:line="240" w:lineRule="auto"/>
        <w:rPr>
          <w:rFonts w:ascii="Times New Roman" w:hAnsi="Times New Roman" w:cs="Times New Roman"/>
          <w:sz w:val="28"/>
          <w:szCs w:val="28"/>
        </w:rPr>
      </w:pPr>
      <w:r w:rsidRPr="002E0DA6">
        <w:rPr>
          <w:rFonts w:ascii="Times New Roman" w:hAnsi="Times New Roman" w:cs="Times New Roman"/>
          <w:sz w:val="28"/>
          <w:szCs w:val="28"/>
        </w:rPr>
        <w:t>Общая площадь водных объектов, в границах которых осуществляет свои полномочия Управление – 85799 к</w:t>
      </w:r>
      <w:r>
        <w:rPr>
          <w:rFonts w:ascii="Times New Roman" w:hAnsi="Times New Roman" w:cs="Times New Roman"/>
          <w:sz w:val="28"/>
          <w:szCs w:val="28"/>
        </w:rPr>
        <w:t>м</w:t>
      </w:r>
      <w:r w:rsidRPr="002E0DA6">
        <w:rPr>
          <w:rFonts w:ascii="Times New Roman" w:hAnsi="Times New Roman" w:cs="Times New Roman"/>
          <w:sz w:val="28"/>
          <w:szCs w:val="28"/>
          <w:vertAlign w:val="superscript"/>
        </w:rPr>
        <w:t>2</w:t>
      </w:r>
      <w:r w:rsidRPr="002E0DA6">
        <w:rPr>
          <w:rFonts w:ascii="Times New Roman" w:hAnsi="Times New Roman" w:cs="Times New Roman"/>
          <w:sz w:val="28"/>
          <w:szCs w:val="28"/>
        </w:rPr>
        <w:t>, включая акваторию Каспия, протяженность рек – 12547 км.</w:t>
      </w:r>
    </w:p>
    <w:p w:rsidR="00A971AE" w:rsidRDefault="00A971AE" w:rsidP="000E11E6">
      <w:pPr>
        <w:spacing w:line="240" w:lineRule="auto"/>
        <w:rPr>
          <w:rFonts w:ascii="Times New Roman" w:eastAsia="Times New Roman" w:hAnsi="Times New Roman" w:cs="Times New Roman"/>
          <w:sz w:val="28"/>
          <w:szCs w:val="28"/>
        </w:rPr>
      </w:pPr>
    </w:p>
    <w:p w:rsidR="002A1F07" w:rsidRPr="007F0555" w:rsidRDefault="002A1F07" w:rsidP="002A1F07">
      <w:pPr>
        <w:spacing w:line="240" w:lineRule="auto"/>
        <w:rPr>
          <w:rFonts w:ascii="Times New Roman" w:eastAsia="Times New Roman" w:hAnsi="Times New Roman" w:cs="Times New Roman"/>
          <w:b/>
          <w:bCs/>
          <w:color w:val="000000"/>
          <w:sz w:val="28"/>
          <w:szCs w:val="28"/>
          <w:lang w:eastAsia="ru-RU"/>
        </w:rPr>
      </w:pPr>
      <w:r w:rsidRPr="007F0555">
        <w:rPr>
          <w:rFonts w:ascii="Times New Roman" w:eastAsia="Times New Roman" w:hAnsi="Times New Roman" w:cs="Times New Roman"/>
          <w:b/>
          <w:bCs/>
          <w:color w:val="000000"/>
          <w:sz w:val="28"/>
          <w:szCs w:val="28"/>
          <w:lang w:eastAsia="ru-RU"/>
        </w:rPr>
        <w:t>Гидрология и водные биологические ресурсы Каспийского моря</w:t>
      </w:r>
    </w:p>
    <w:p w:rsidR="00CB1741" w:rsidRPr="007F0555" w:rsidRDefault="00CB1741"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Каспийское море является самым крупным в мире водоемом, не соединяющимся с Мировым океаном. По своей гидрологии – это типичное море. За свою историю Каспийское море неоднократно меняло размеры и глубины, пока не приняло современный облик. Каспийское море несколько раз было соединено с Черным морем через Кумо-Манычскую впадину, что способствовало проникновению фауны из Каспия в Черное море и обратно – из Черного моря в Каспийское.</w:t>
      </w:r>
    </w:p>
    <w:p w:rsidR="00CB1741" w:rsidRPr="007F0555" w:rsidRDefault="00CB1741"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Поскольку на месте современного Каспия существовали как солёные, так и опресненные водоёмы, то сформировалась фауна, имеющая представителей разных комплексов – от типично морских до пресноводных.</w:t>
      </w:r>
    </w:p>
    <w:p w:rsidR="00424E92" w:rsidRPr="0047538A" w:rsidRDefault="00424E92" w:rsidP="000B558A">
      <w:pPr>
        <w:shd w:val="clear" w:color="auto" w:fill="FFFFFF"/>
        <w:spacing w:line="240" w:lineRule="auto"/>
        <w:rPr>
          <w:rFonts w:ascii="Times New Roman" w:eastAsia="Times New Roman" w:hAnsi="Times New Roman" w:cs="Times New Roman"/>
          <w:bCs/>
          <w:color w:val="000000"/>
          <w:kern w:val="36"/>
          <w:sz w:val="28"/>
          <w:szCs w:val="28"/>
        </w:rPr>
      </w:pPr>
      <w:r w:rsidRPr="0047538A">
        <w:rPr>
          <w:rFonts w:ascii="Times New Roman" w:eastAsia="Times New Roman" w:hAnsi="Times New Roman" w:cs="Times New Roman"/>
          <w:bCs/>
          <w:color w:val="000000"/>
          <w:kern w:val="36"/>
          <w:sz w:val="28"/>
          <w:szCs w:val="28"/>
        </w:rPr>
        <w:lastRenderedPageBreak/>
        <w:t>В Каспийском море и его бассейне обитают</w:t>
      </w:r>
      <w:r w:rsidR="00EB09E1">
        <w:rPr>
          <w:rFonts w:ascii="Times New Roman" w:eastAsia="Times New Roman" w:hAnsi="Times New Roman" w:cs="Times New Roman"/>
          <w:bCs/>
          <w:color w:val="000000"/>
          <w:kern w:val="36"/>
          <w:sz w:val="28"/>
          <w:szCs w:val="28"/>
        </w:rPr>
        <w:t>, по разным данным, от</w:t>
      </w:r>
      <w:r w:rsidRPr="0047538A">
        <w:rPr>
          <w:rFonts w:ascii="Times New Roman" w:eastAsia="Times New Roman" w:hAnsi="Times New Roman" w:cs="Times New Roman"/>
          <w:bCs/>
          <w:color w:val="000000"/>
          <w:kern w:val="36"/>
          <w:sz w:val="28"/>
          <w:szCs w:val="28"/>
        </w:rPr>
        <w:t xml:space="preserve"> 134 </w:t>
      </w:r>
      <w:r w:rsidR="00EB09E1">
        <w:rPr>
          <w:rFonts w:ascii="Times New Roman" w:eastAsia="Times New Roman" w:hAnsi="Times New Roman" w:cs="Times New Roman"/>
          <w:bCs/>
          <w:color w:val="000000"/>
          <w:kern w:val="36"/>
          <w:sz w:val="28"/>
          <w:szCs w:val="28"/>
        </w:rPr>
        <w:t xml:space="preserve">до </w:t>
      </w:r>
      <w:r w:rsidR="00EB27E9">
        <w:rPr>
          <w:rFonts w:ascii="Times New Roman" w:eastAsia="Times New Roman" w:hAnsi="Times New Roman" w:cs="Times New Roman"/>
          <w:bCs/>
          <w:color w:val="000000"/>
          <w:kern w:val="36"/>
          <w:sz w:val="28"/>
          <w:szCs w:val="28"/>
        </w:rPr>
        <w:t>150</w:t>
      </w:r>
      <w:r w:rsidR="00EB09E1">
        <w:rPr>
          <w:rFonts w:ascii="Times New Roman" w:eastAsia="Times New Roman" w:hAnsi="Times New Roman" w:cs="Times New Roman"/>
          <w:bCs/>
          <w:color w:val="000000"/>
          <w:kern w:val="36"/>
          <w:sz w:val="28"/>
          <w:szCs w:val="28"/>
        </w:rPr>
        <w:t xml:space="preserve"> </w:t>
      </w:r>
      <w:r w:rsidRPr="0047538A">
        <w:rPr>
          <w:rFonts w:ascii="Times New Roman" w:eastAsia="Times New Roman" w:hAnsi="Times New Roman" w:cs="Times New Roman"/>
          <w:bCs/>
          <w:color w:val="000000"/>
          <w:kern w:val="36"/>
          <w:sz w:val="28"/>
          <w:szCs w:val="28"/>
        </w:rPr>
        <w:t>вид</w:t>
      </w:r>
      <w:r w:rsidR="00EB09E1">
        <w:rPr>
          <w:rFonts w:ascii="Times New Roman" w:eastAsia="Times New Roman" w:hAnsi="Times New Roman" w:cs="Times New Roman"/>
          <w:bCs/>
          <w:color w:val="000000"/>
          <w:kern w:val="36"/>
          <w:sz w:val="28"/>
          <w:szCs w:val="28"/>
        </w:rPr>
        <w:t>ов</w:t>
      </w:r>
      <w:r w:rsidRPr="0047538A">
        <w:rPr>
          <w:rFonts w:ascii="Times New Roman" w:eastAsia="Times New Roman" w:hAnsi="Times New Roman" w:cs="Times New Roman"/>
          <w:bCs/>
          <w:color w:val="000000"/>
          <w:kern w:val="36"/>
          <w:sz w:val="28"/>
          <w:szCs w:val="28"/>
        </w:rPr>
        <w:t xml:space="preserve"> и подвид</w:t>
      </w:r>
      <w:r w:rsidR="00EB09E1">
        <w:rPr>
          <w:rFonts w:ascii="Times New Roman" w:eastAsia="Times New Roman" w:hAnsi="Times New Roman" w:cs="Times New Roman"/>
          <w:bCs/>
          <w:color w:val="000000"/>
          <w:kern w:val="36"/>
          <w:sz w:val="28"/>
          <w:szCs w:val="28"/>
        </w:rPr>
        <w:t>ов</w:t>
      </w:r>
      <w:r w:rsidR="00EB27E9">
        <w:rPr>
          <w:rFonts w:ascii="Times New Roman" w:eastAsia="Times New Roman" w:hAnsi="Times New Roman" w:cs="Times New Roman"/>
          <w:bCs/>
          <w:color w:val="000000"/>
          <w:kern w:val="36"/>
          <w:sz w:val="28"/>
          <w:szCs w:val="28"/>
        </w:rPr>
        <w:t xml:space="preserve"> рыб</w:t>
      </w:r>
      <w:r w:rsidRPr="0047538A">
        <w:rPr>
          <w:rFonts w:ascii="Times New Roman" w:eastAsia="Times New Roman" w:hAnsi="Times New Roman" w:cs="Times New Roman"/>
          <w:bCs/>
          <w:color w:val="000000"/>
          <w:kern w:val="36"/>
          <w:sz w:val="28"/>
          <w:szCs w:val="28"/>
        </w:rPr>
        <w:t>. Без учета речных рыб в Каспии обитают 62 вида.</w:t>
      </w:r>
    </w:p>
    <w:p w:rsidR="00424E92" w:rsidRPr="0047538A" w:rsidRDefault="00424E92" w:rsidP="000B558A">
      <w:pPr>
        <w:shd w:val="clear" w:color="auto" w:fill="FFFFFF"/>
        <w:spacing w:line="240" w:lineRule="auto"/>
        <w:rPr>
          <w:rFonts w:ascii="Times New Roman" w:eastAsia="Times New Roman" w:hAnsi="Times New Roman" w:cs="Times New Roman"/>
          <w:bCs/>
          <w:color w:val="000000"/>
          <w:kern w:val="36"/>
          <w:sz w:val="28"/>
          <w:szCs w:val="28"/>
        </w:rPr>
      </w:pPr>
      <w:r w:rsidRPr="0047538A">
        <w:rPr>
          <w:rFonts w:ascii="Times New Roman" w:eastAsia="Times New Roman" w:hAnsi="Times New Roman" w:cs="Times New Roman"/>
          <w:bCs/>
          <w:color w:val="000000"/>
          <w:kern w:val="36"/>
          <w:sz w:val="28"/>
          <w:szCs w:val="28"/>
        </w:rPr>
        <w:t xml:space="preserve">Значительная часть </w:t>
      </w:r>
      <w:r w:rsidR="002A1F07">
        <w:rPr>
          <w:rFonts w:ascii="Times New Roman" w:eastAsia="Times New Roman" w:hAnsi="Times New Roman" w:cs="Times New Roman"/>
          <w:bCs/>
          <w:color w:val="000000"/>
          <w:kern w:val="36"/>
          <w:sz w:val="28"/>
          <w:szCs w:val="28"/>
        </w:rPr>
        <w:t>рыбы</w:t>
      </w:r>
      <w:r w:rsidRPr="0047538A">
        <w:rPr>
          <w:rFonts w:ascii="Times New Roman" w:eastAsia="Times New Roman" w:hAnsi="Times New Roman" w:cs="Times New Roman"/>
          <w:bCs/>
          <w:color w:val="000000"/>
          <w:kern w:val="36"/>
          <w:sz w:val="28"/>
          <w:szCs w:val="28"/>
        </w:rPr>
        <w:t xml:space="preserve"> Каспия представлена пресноводными видами. К ним относятся вся группа осетровых и карповых, щуки, сом, судак, ерш, окунь и другие. Наиболее полно сохранилась морская реликтовая фауна, которая представлена кильками и сельдями. Структура ихтиофауны Каспийского моря характеризуется следующими данными: морские формы</w:t>
      </w:r>
      <w:r w:rsidR="002B6704">
        <w:rPr>
          <w:rFonts w:ascii="Times New Roman" w:eastAsia="Times New Roman" w:hAnsi="Times New Roman" w:cs="Times New Roman"/>
          <w:bCs/>
          <w:color w:val="000000"/>
          <w:kern w:val="36"/>
          <w:sz w:val="28"/>
          <w:szCs w:val="28"/>
        </w:rPr>
        <w:t xml:space="preserve"> </w:t>
      </w:r>
      <w:r w:rsidRPr="0047538A">
        <w:rPr>
          <w:rFonts w:ascii="Times New Roman" w:eastAsia="Times New Roman" w:hAnsi="Times New Roman" w:cs="Times New Roman"/>
          <w:bCs/>
          <w:color w:val="000000"/>
          <w:kern w:val="36"/>
          <w:sz w:val="28"/>
          <w:szCs w:val="28"/>
        </w:rPr>
        <w:t>– 57, речные</w:t>
      </w:r>
      <w:r w:rsidR="002B6704">
        <w:rPr>
          <w:rFonts w:ascii="Times New Roman" w:eastAsia="Times New Roman" w:hAnsi="Times New Roman" w:cs="Times New Roman"/>
          <w:bCs/>
          <w:color w:val="000000"/>
          <w:kern w:val="36"/>
          <w:sz w:val="28"/>
          <w:szCs w:val="28"/>
        </w:rPr>
        <w:t xml:space="preserve"> </w:t>
      </w:r>
      <w:r w:rsidRPr="0047538A">
        <w:rPr>
          <w:rFonts w:ascii="Times New Roman" w:eastAsia="Times New Roman" w:hAnsi="Times New Roman" w:cs="Times New Roman"/>
          <w:bCs/>
          <w:color w:val="000000"/>
          <w:kern w:val="36"/>
          <w:sz w:val="28"/>
          <w:szCs w:val="28"/>
        </w:rPr>
        <w:t>-</w:t>
      </w:r>
      <w:r w:rsidR="002B6704">
        <w:rPr>
          <w:rFonts w:ascii="Times New Roman" w:eastAsia="Times New Roman" w:hAnsi="Times New Roman" w:cs="Times New Roman"/>
          <w:bCs/>
          <w:color w:val="000000"/>
          <w:kern w:val="36"/>
          <w:sz w:val="28"/>
          <w:szCs w:val="28"/>
        </w:rPr>
        <w:t xml:space="preserve"> </w:t>
      </w:r>
      <w:r w:rsidRPr="0047538A">
        <w:rPr>
          <w:rFonts w:ascii="Times New Roman" w:eastAsia="Times New Roman" w:hAnsi="Times New Roman" w:cs="Times New Roman"/>
          <w:bCs/>
          <w:color w:val="000000"/>
          <w:kern w:val="36"/>
          <w:sz w:val="28"/>
          <w:szCs w:val="28"/>
        </w:rPr>
        <w:t>42, проходные</w:t>
      </w:r>
      <w:r w:rsidR="002B6704">
        <w:rPr>
          <w:rFonts w:ascii="Times New Roman" w:eastAsia="Times New Roman" w:hAnsi="Times New Roman" w:cs="Times New Roman"/>
          <w:bCs/>
          <w:color w:val="000000"/>
          <w:kern w:val="36"/>
          <w:sz w:val="28"/>
          <w:szCs w:val="28"/>
        </w:rPr>
        <w:t xml:space="preserve"> </w:t>
      </w:r>
      <w:r w:rsidRPr="0047538A">
        <w:rPr>
          <w:rFonts w:ascii="Times New Roman" w:eastAsia="Times New Roman" w:hAnsi="Times New Roman" w:cs="Times New Roman"/>
          <w:bCs/>
          <w:color w:val="000000"/>
          <w:kern w:val="36"/>
          <w:sz w:val="28"/>
          <w:szCs w:val="28"/>
        </w:rPr>
        <w:t>– 18, полупроходные</w:t>
      </w:r>
      <w:r w:rsidR="002B6704">
        <w:rPr>
          <w:rFonts w:ascii="Times New Roman" w:eastAsia="Times New Roman" w:hAnsi="Times New Roman" w:cs="Times New Roman"/>
          <w:bCs/>
          <w:color w:val="000000"/>
          <w:kern w:val="36"/>
          <w:sz w:val="28"/>
          <w:szCs w:val="28"/>
        </w:rPr>
        <w:t xml:space="preserve"> </w:t>
      </w:r>
      <w:r w:rsidRPr="0047538A">
        <w:rPr>
          <w:rFonts w:ascii="Times New Roman" w:eastAsia="Times New Roman" w:hAnsi="Times New Roman" w:cs="Times New Roman"/>
          <w:bCs/>
          <w:color w:val="000000"/>
          <w:kern w:val="36"/>
          <w:sz w:val="28"/>
          <w:szCs w:val="28"/>
        </w:rPr>
        <w:t>– 9.</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По своему происхождению в Каспийском море можно выделить пять групп животных. К первой группе относится каспийская автохтонная фауна. Это исходная м</w:t>
      </w:r>
      <w:r w:rsidR="00546BEF" w:rsidRPr="007F0555">
        <w:rPr>
          <w:rFonts w:ascii="Times New Roman" w:eastAsia="Times New Roman" w:hAnsi="Times New Roman" w:cs="Times New Roman"/>
          <w:bCs/>
          <w:color w:val="000000"/>
          <w:kern w:val="36"/>
          <w:sz w:val="28"/>
          <w:szCs w:val="28"/>
        </w:rPr>
        <w:t>орская фауна третичного периода</w:t>
      </w:r>
      <w:r w:rsidRPr="007F0555">
        <w:rPr>
          <w:rFonts w:ascii="Times New Roman" w:eastAsia="Times New Roman" w:hAnsi="Times New Roman" w:cs="Times New Roman"/>
          <w:bCs/>
          <w:color w:val="000000"/>
          <w:kern w:val="36"/>
          <w:sz w:val="28"/>
          <w:szCs w:val="28"/>
        </w:rPr>
        <w:t xml:space="preserve">. Представителями этой группы являются </w:t>
      </w:r>
      <w:r w:rsidR="002A1F07" w:rsidRPr="007F0555">
        <w:rPr>
          <w:rFonts w:ascii="Times New Roman" w:eastAsia="Times New Roman" w:hAnsi="Times New Roman" w:cs="Times New Roman"/>
          <w:bCs/>
          <w:color w:val="000000"/>
          <w:kern w:val="36"/>
          <w:sz w:val="28"/>
          <w:szCs w:val="28"/>
        </w:rPr>
        <w:t xml:space="preserve">осетровые, </w:t>
      </w:r>
      <w:r w:rsidRPr="007F0555">
        <w:rPr>
          <w:rFonts w:ascii="Times New Roman" w:eastAsia="Times New Roman" w:hAnsi="Times New Roman" w:cs="Times New Roman"/>
          <w:bCs/>
          <w:color w:val="000000"/>
          <w:kern w:val="36"/>
          <w:sz w:val="28"/>
          <w:szCs w:val="28"/>
        </w:rPr>
        <w:t>бычки, пуголовки, сельди.</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Вторую группу Каспия представляют арктические виды, которые проникли в море в 10</w:t>
      </w:r>
      <w:r w:rsidR="002B6704">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12 тыс. лет назад после ледникового периода. Их количество составляют всего 14 видов и подвидов, из рыб – это белорыбица и каспийский лосось, а также каспийский тюлень.</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Третью группу представляют средиземноморские виды – атерина,</w:t>
      </w:r>
      <w:r w:rsidR="00B923D7"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рыба-игла, бычок-бубырь.</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Четвертая, достаточно многочисленная группа, представлена пресноводными видами, проникшими в Каспий море в позднетретичное время</w:t>
      </w:r>
      <w:r w:rsidR="00B923D7" w:rsidRPr="007F0555">
        <w:rPr>
          <w:rFonts w:ascii="Times New Roman" w:eastAsia="Times New Roman" w:hAnsi="Times New Roman" w:cs="Times New Roman"/>
          <w:bCs/>
          <w:color w:val="000000"/>
          <w:kern w:val="36"/>
          <w:sz w:val="28"/>
          <w:szCs w:val="28"/>
        </w:rPr>
        <w:t>. К</w:t>
      </w:r>
      <w:r w:rsidRPr="007F0555">
        <w:rPr>
          <w:rFonts w:ascii="Times New Roman" w:eastAsia="Times New Roman" w:hAnsi="Times New Roman" w:cs="Times New Roman"/>
          <w:bCs/>
          <w:color w:val="000000"/>
          <w:kern w:val="36"/>
          <w:sz w:val="28"/>
          <w:szCs w:val="28"/>
        </w:rPr>
        <w:t xml:space="preserve"> этой группе относятся карповые, окуневые</w:t>
      </w:r>
      <w:r w:rsidR="002A1F07" w:rsidRPr="007F0555">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сомовые и др</w:t>
      </w:r>
      <w:r w:rsidR="002A1F07" w:rsidRPr="007F0555">
        <w:rPr>
          <w:rFonts w:ascii="Times New Roman" w:eastAsia="Times New Roman" w:hAnsi="Times New Roman" w:cs="Times New Roman"/>
          <w:bCs/>
          <w:color w:val="000000"/>
          <w:kern w:val="36"/>
          <w:sz w:val="28"/>
          <w:szCs w:val="28"/>
        </w:rPr>
        <w:t>угие</w:t>
      </w:r>
      <w:r w:rsidRPr="007F0555">
        <w:rPr>
          <w:rFonts w:ascii="Times New Roman" w:eastAsia="Times New Roman" w:hAnsi="Times New Roman" w:cs="Times New Roman"/>
          <w:bCs/>
          <w:color w:val="000000"/>
          <w:kern w:val="36"/>
          <w:sz w:val="28"/>
          <w:szCs w:val="28"/>
        </w:rPr>
        <w:t>. Пресноводные виды обитают преимущественно в Северном Каспии и в предустьевых участках рек Среднего Каспия.</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Пятая группа – это типично морские виды (сельди, пузанок).</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Характерной особенностью фауны Каспийского моря является обилие эндемиков. Во время четвертичных трансгрессий Каспий</w:t>
      </w:r>
      <w:r w:rsidR="00B923D7"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имел связь с другими морями, что способствовал</w:t>
      </w:r>
      <w:r w:rsidR="00546BEF" w:rsidRPr="007F0555">
        <w:rPr>
          <w:rFonts w:ascii="Times New Roman" w:eastAsia="Times New Roman" w:hAnsi="Times New Roman" w:cs="Times New Roman"/>
          <w:bCs/>
          <w:color w:val="000000"/>
          <w:kern w:val="36"/>
          <w:sz w:val="28"/>
          <w:szCs w:val="28"/>
        </w:rPr>
        <w:t>о</w:t>
      </w:r>
      <w:r w:rsidRPr="007F0555">
        <w:rPr>
          <w:rFonts w:ascii="Times New Roman" w:eastAsia="Times New Roman" w:hAnsi="Times New Roman" w:cs="Times New Roman"/>
          <w:bCs/>
          <w:color w:val="000000"/>
          <w:kern w:val="36"/>
          <w:sz w:val="28"/>
          <w:szCs w:val="28"/>
        </w:rPr>
        <w:t xml:space="preserve"> проникновению средиземноморских и арктических видов, которые в новых для них условиях образовали новые виды и подвиды рыб (порядка 63). Эти виды и стали каспийскими эндемиками.</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Ихтиофауна Каспийского моря </w:t>
      </w:r>
      <w:r w:rsidR="00B923D7" w:rsidRPr="007F0555">
        <w:rPr>
          <w:rFonts w:ascii="Times New Roman" w:eastAsia="Times New Roman" w:hAnsi="Times New Roman" w:cs="Times New Roman"/>
          <w:bCs/>
          <w:color w:val="000000"/>
          <w:kern w:val="36"/>
          <w:sz w:val="28"/>
          <w:szCs w:val="28"/>
        </w:rPr>
        <w:t xml:space="preserve">по количеству видов </w:t>
      </w:r>
      <w:r w:rsidRPr="007F0555">
        <w:rPr>
          <w:rFonts w:ascii="Times New Roman" w:eastAsia="Times New Roman" w:hAnsi="Times New Roman" w:cs="Times New Roman"/>
          <w:bCs/>
          <w:color w:val="000000"/>
          <w:kern w:val="36"/>
          <w:sz w:val="28"/>
          <w:szCs w:val="28"/>
        </w:rPr>
        <w:t>значительно уступает южным морям, которые сообщаются с Мировым океаном (Черному, Азовскому). Например, Черное море по числу видов рыб превосходит Каспийское</w:t>
      </w:r>
      <w:r w:rsidR="00B923D7"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более чем в два раза. Но благодаря большой численности отдельных видов рыб общая ихтиомасса в Каспийском море в восемь раз больше, чем в Чёрном.</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К непромысловым каспийским рыбам относятся широко распространенные виды: бычки и пуголовки, атерина, пескарь,</w:t>
      </w:r>
      <w:r w:rsidR="00B923D7"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уклея и др</w:t>
      </w:r>
      <w:r w:rsidR="00546BEF" w:rsidRPr="007F0555">
        <w:rPr>
          <w:rFonts w:ascii="Times New Roman" w:eastAsia="Times New Roman" w:hAnsi="Times New Roman" w:cs="Times New Roman"/>
          <w:bCs/>
          <w:color w:val="000000"/>
          <w:kern w:val="36"/>
          <w:sz w:val="28"/>
          <w:szCs w:val="28"/>
        </w:rPr>
        <w:t>угие</w:t>
      </w:r>
      <w:r w:rsidRPr="007F0555">
        <w:rPr>
          <w:rFonts w:ascii="Times New Roman" w:eastAsia="Times New Roman" w:hAnsi="Times New Roman" w:cs="Times New Roman"/>
          <w:bCs/>
          <w:color w:val="000000"/>
          <w:kern w:val="36"/>
          <w:sz w:val="28"/>
          <w:szCs w:val="28"/>
        </w:rPr>
        <w:t>, которые не используются промыслом, в частности, из-за малых размеров.</w:t>
      </w:r>
    </w:p>
    <w:p w:rsidR="00546BEF" w:rsidRPr="007F0555" w:rsidRDefault="00D527C8"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М</w:t>
      </w:r>
      <w:r w:rsidR="00EB27E9" w:rsidRPr="007F0555">
        <w:rPr>
          <w:rFonts w:ascii="Times New Roman" w:eastAsia="Times New Roman" w:hAnsi="Times New Roman" w:cs="Times New Roman"/>
          <w:bCs/>
          <w:color w:val="000000"/>
          <w:kern w:val="36"/>
          <w:sz w:val="28"/>
          <w:szCs w:val="28"/>
        </w:rPr>
        <w:t xml:space="preserve">орские рыбы из семейства сельдевых — </w:t>
      </w:r>
      <w:r w:rsidRPr="007F0555">
        <w:rPr>
          <w:rFonts w:ascii="Times New Roman" w:eastAsia="Times New Roman" w:hAnsi="Times New Roman" w:cs="Times New Roman"/>
          <w:bCs/>
          <w:color w:val="000000"/>
          <w:kern w:val="36"/>
          <w:sz w:val="28"/>
          <w:szCs w:val="28"/>
        </w:rPr>
        <w:t>важные промысловые виды</w:t>
      </w:r>
      <w:r w:rsidR="00EB27E9" w:rsidRPr="007F0555">
        <w:rPr>
          <w:rFonts w:ascii="Times New Roman" w:eastAsia="Times New Roman" w:hAnsi="Times New Roman" w:cs="Times New Roman"/>
          <w:bCs/>
          <w:color w:val="000000"/>
          <w:kern w:val="36"/>
          <w:sz w:val="28"/>
          <w:szCs w:val="28"/>
        </w:rPr>
        <w:t xml:space="preserve">.  Собственно сельди относятся к широко распространенному роду  Alosa, виды которого, кроме Каспия, обитают в северной части Атлантического океана, в Средиземном, Черном, Балтийских морях и впадающих в них рек. </w:t>
      </w:r>
      <w:r w:rsidR="00546BEF" w:rsidRPr="007F0555">
        <w:rPr>
          <w:rFonts w:ascii="Times New Roman" w:eastAsia="Times New Roman" w:hAnsi="Times New Roman" w:cs="Times New Roman"/>
          <w:bCs/>
          <w:color w:val="000000"/>
          <w:kern w:val="36"/>
          <w:sz w:val="28"/>
          <w:szCs w:val="28"/>
        </w:rPr>
        <w:t xml:space="preserve">Сельдевые среди всех рыб Каспия по величине ихтиомассы занимают первое место. В роде Alosa три вида: большеглазый пузанок, круглоголовый и </w:t>
      </w:r>
      <w:r w:rsidR="00546BEF" w:rsidRPr="007F0555">
        <w:rPr>
          <w:rFonts w:ascii="Times New Roman" w:eastAsia="Times New Roman" w:hAnsi="Times New Roman" w:cs="Times New Roman"/>
          <w:bCs/>
          <w:color w:val="000000"/>
          <w:kern w:val="36"/>
          <w:sz w:val="28"/>
          <w:szCs w:val="28"/>
        </w:rPr>
        <w:lastRenderedPageBreak/>
        <w:t>куринская полосчатая сельдь также эндемичны, и поэтому уничтожение этих видов приведет к потере генофонда мировой ихтиофауны.</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Кильки, правильнее тюльки, относятся</w:t>
      </w:r>
      <w:r w:rsidR="00D527C8" w:rsidRPr="007F0555">
        <w:rPr>
          <w:rFonts w:ascii="Times New Roman" w:eastAsia="Times New Roman" w:hAnsi="Times New Roman" w:cs="Times New Roman"/>
          <w:bCs/>
          <w:color w:val="000000"/>
          <w:kern w:val="36"/>
          <w:sz w:val="28"/>
          <w:szCs w:val="28"/>
        </w:rPr>
        <w:t xml:space="preserve"> к</w:t>
      </w:r>
      <w:r w:rsidR="00546BEF"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Понто-Каспийскому роду Clupionella.</w:t>
      </w:r>
      <w:r w:rsidR="00546BEF" w:rsidRPr="007F0555">
        <w:rPr>
          <w:rFonts w:ascii="Times New Roman" w:eastAsia="Times New Roman" w:hAnsi="Times New Roman" w:cs="Times New Roman"/>
          <w:bCs/>
          <w:color w:val="000000"/>
          <w:kern w:val="36"/>
          <w:sz w:val="28"/>
          <w:szCs w:val="28"/>
        </w:rPr>
        <w:t xml:space="preserve"> С</w:t>
      </w:r>
      <w:r w:rsidRPr="007F0555">
        <w:rPr>
          <w:rFonts w:ascii="Times New Roman" w:eastAsia="Times New Roman" w:hAnsi="Times New Roman" w:cs="Times New Roman"/>
          <w:bCs/>
          <w:color w:val="000000"/>
          <w:kern w:val="36"/>
          <w:sz w:val="28"/>
          <w:szCs w:val="28"/>
        </w:rPr>
        <w:t>реди килек два вида — анчоусовидная и большеглазая</w:t>
      </w:r>
      <w:r w:rsidR="00D527C8"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 xml:space="preserve"> являются эндемиками и нигде</w:t>
      </w:r>
      <w:r w:rsidR="00D527C8" w:rsidRPr="007F0555">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кроме Каспийского моря</w:t>
      </w:r>
      <w:r w:rsidR="00D527C8" w:rsidRPr="007F0555">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не встречаются. </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Если исключить залив Кара-Богаз-Гол, то вся остальная акватория Каспия является морским ареалом сельдевых рыб. В некоторых областях моря они появляются на короткий срок, в период размножения; в других они держаться сравнительно долго.</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Исследованиями установлено, что анчоусовидная и большеглазая кильки опускаются на глубину 100-120 м, а сельди (Alosa) </w:t>
      </w:r>
      <w:r w:rsidR="00D527C8"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на 30-40</w:t>
      </w:r>
      <w:r w:rsidR="00D527C8" w:rsidRPr="007F0555">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иногда до 100 м.</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Значительно ниже от поверхности расположена граница распространения личинок килек. Их обнаруживали на глубинах 300-450м.</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Из рек бассейна Каспия сельдевые встречаются на Волге, в Урале и в небольшом количестве в низовьях Терека. Совершенно не заходят сельдевые в Куру и мелкие реки Иранского и кавказского побережий.</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Наибольший ареал естественно свойствен проходным сельдям: черноспинке и волжской многотычинковой сельди. Обширна область распространения каспийского пузанка и обыкновенной кильки, охватывающим все море и нижнее течение Волги и Урала.</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Своеобразный характер распространения свойствен двум видам килек: анчоусовидной и большеглазой. Первая из них держится на глубине 10-15м и никогда не заходит в те районы моря, где соленость менее 8‰. Большеглазая килька обитает там же, где и анчоусовидная, в Среднем и Южном Каспии и держится вдали от берегов на глубине свыше 20 м.</w:t>
      </w:r>
    </w:p>
    <w:p w:rsidR="00EB27E9" w:rsidRPr="007F0555" w:rsidRDefault="00546BEF"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П</w:t>
      </w:r>
      <w:r w:rsidR="00EB27E9" w:rsidRPr="007F0555">
        <w:rPr>
          <w:rFonts w:ascii="Times New Roman" w:eastAsia="Times New Roman" w:hAnsi="Times New Roman" w:cs="Times New Roman"/>
          <w:bCs/>
          <w:color w:val="000000"/>
          <w:kern w:val="36"/>
          <w:sz w:val="28"/>
          <w:szCs w:val="28"/>
        </w:rPr>
        <w:t>елагиаль Каспия населена только сельдевыми, других рыб в этой зоне очень мало. Это связано с особенностями происхождения каспийской ихтиофауны и химическим составом ее воды, которая ближе к речной, чем океанической.</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Миграции, как элемент поведения, присущ и всем каспийским сельдевым.  Миграции сельдевых приурочены к теплому времени года, причем наиболее они выражены весной.</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Наиболее просты миграции у сельдей</w:t>
      </w:r>
      <w:r w:rsidR="00546BEF"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южной част</w:t>
      </w:r>
      <w:r w:rsidR="00546BEF" w:rsidRPr="007F0555">
        <w:rPr>
          <w:rFonts w:ascii="Times New Roman" w:eastAsia="Times New Roman" w:hAnsi="Times New Roman" w:cs="Times New Roman"/>
          <w:bCs/>
          <w:color w:val="000000"/>
          <w:kern w:val="36"/>
          <w:sz w:val="28"/>
          <w:szCs w:val="28"/>
        </w:rPr>
        <w:t>и</w:t>
      </w:r>
      <w:r w:rsidRPr="007F0555">
        <w:rPr>
          <w:rFonts w:ascii="Times New Roman" w:eastAsia="Times New Roman" w:hAnsi="Times New Roman" w:cs="Times New Roman"/>
          <w:bCs/>
          <w:color w:val="000000"/>
          <w:kern w:val="36"/>
          <w:sz w:val="28"/>
          <w:szCs w:val="28"/>
        </w:rPr>
        <w:t xml:space="preserve"> моря </w:t>
      </w:r>
      <w:r w:rsidR="00546BEF" w:rsidRPr="007F0555">
        <w:rPr>
          <w:rFonts w:ascii="Times New Roman" w:eastAsia="Times New Roman" w:hAnsi="Times New Roman" w:cs="Times New Roman"/>
          <w:bCs/>
          <w:color w:val="000000"/>
          <w:kern w:val="36"/>
          <w:sz w:val="28"/>
          <w:szCs w:val="28"/>
        </w:rPr>
        <w:t>и</w:t>
      </w:r>
      <w:r w:rsidRPr="007F0555">
        <w:rPr>
          <w:rFonts w:ascii="Times New Roman" w:eastAsia="Times New Roman" w:hAnsi="Times New Roman" w:cs="Times New Roman"/>
          <w:bCs/>
          <w:color w:val="000000"/>
          <w:kern w:val="36"/>
          <w:sz w:val="28"/>
          <w:szCs w:val="28"/>
        </w:rPr>
        <w:t xml:space="preserve"> заключа</w:t>
      </w:r>
      <w:r w:rsidR="00546BEF" w:rsidRPr="007F0555">
        <w:rPr>
          <w:rFonts w:ascii="Times New Roman" w:eastAsia="Times New Roman" w:hAnsi="Times New Roman" w:cs="Times New Roman"/>
          <w:bCs/>
          <w:color w:val="000000"/>
          <w:kern w:val="36"/>
          <w:sz w:val="28"/>
          <w:szCs w:val="28"/>
        </w:rPr>
        <w:t>ю</w:t>
      </w:r>
      <w:r w:rsidRPr="007F0555">
        <w:rPr>
          <w:rFonts w:ascii="Times New Roman" w:eastAsia="Times New Roman" w:hAnsi="Times New Roman" w:cs="Times New Roman"/>
          <w:bCs/>
          <w:color w:val="000000"/>
          <w:kern w:val="36"/>
          <w:sz w:val="28"/>
          <w:szCs w:val="28"/>
        </w:rPr>
        <w:t>тся в подходе косяков в зону прибрежного мелководья из соседних участков моря.</w:t>
      </w:r>
      <w:r w:rsidR="00546BEF" w:rsidRPr="007F0555">
        <w:rPr>
          <w:rFonts w:ascii="Times New Roman" w:eastAsia="Times New Roman" w:hAnsi="Times New Roman" w:cs="Times New Roman"/>
          <w:bCs/>
          <w:color w:val="000000"/>
          <w:kern w:val="36"/>
          <w:sz w:val="28"/>
          <w:szCs w:val="28"/>
        </w:rPr>
        <w:t xml:space="preserve"> А вот</w:t>
      </w:r>
      <w:r w:rsidRPr="007F0555">
        <w:rPr>
          <w:rFonts w:ascii="Times New Roman" w:eastAsia="Times New Roman" w:hAnsi="Times New Roman" w:cs="Times New Roman"/>
          <w:bCs/>
          <w:color w:val="000000"/>
          <w:kern w:val="36"/>
          <w:sz w:val="28"/>
          <w:szCs w:val="28"/>
        </w:rPr>
        <w:t> </w:t>
      </w:r>
      <w:r w:rsidR="00546BEF" w:rsidRPr="007F0555">
        <w:rPr>
          <w:rFonts w:ascii="Times New Roman" w:eastAsia="Times New Roman" w:hAnsi="Times New Roman" w:cs="Times New Roman"/>
          <w:bCs/>
          <w:color w:val="000000"/>
          <w:kern w:val="36"/>
          <w:sz w:val="28"/>
          <w:szCs w:val="28"/>
        </w:rPr>
        <w:t>о</w:t>
      </w:r>
      <w:r w:rsidRPr="007F0555">
        <w:rPr>
          <w:rFonts w:ascii="Times New Roman" w:eastAsia="Times New Roman" w:hAnsi="Times New Roman" w:cs="Times New Roman"/>
          <w:bCs/>
          <w:color w:val="000000"/>
          <w:kern w:val="36"/>
          <w:sz w:val="28"/>
          <w:szCs w:val="28"/>
        </w:rPr>
        <w:t xml:space="preserve">граниченные в своем распространении Южным и Средним Каспием </w:t>
      </w:r>
      <w:r w:rsidR="00546BEF" w:rsidRPr="007F0555">
        <w:rPr>
          <w:rFonts w:ascii="Times New Roman" w:eastAsia="Times New Roman" w:hAnsi="Times New Roman" w:cs="Times New Roman"/>
          <w:bCs/>
          <w:color w:val="000000"/>
          <w:kern w:val="36"/>
          <w:sz w:val="28"/>
          <w:szCs w:val="28"/>
        </w:rPr>
        <w:t>большеглазая и анчоусовидная кильки</w:t>
      </w:r>
      <w:r w:rsidRPr="007F0555">
        <w:rPr>
          <w:rFonts w:ascii="Times New Roman" w:eastAsia="Times New Roman" w:hAnsi="Times New Roman" w:cs="Times New Roman"/>
          <w:bCs/>
          <w:color w:val="000000"/>
          <w:kern w:val="36"/>
          <w:sz w:val="28"/>
          <w:szCs w:val="28"/>
        </w:rPr>
        <w:t xml:space="preserve"> совершают протяженные и длительные миграции.</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Установлено, что при движении сельдевых на север они придерживаются зоны кругового течения, избегая открытых частей моря. Наиболее интенсивный ход наблюдается вблизи западны</w:t>
      </w:r>
      <w:r w:rsidR="001320E3" w:rsidRPr="007F0555">
        <w:rPr>
          <w:rFonts w:ascii="Times New Roman" w:eastAsia="Times New Roman" w:hAnsi="Times New Roman" w:cs="Times New Roman"/>
          <w:bCs/>
          <w:color w:val="000000"/>
          <w:kern w:val="36"/>
          <w:sz w:val="28"/>
          <w:szCs w:val="28"/>
        </w:rPr>
        <w:t>х берегов моря,</w:t>
      </w:r>
      <w:r w:rsidRPr="007F0555">
        <w:rPr>
          <w:rFonts w:ascii="Times New Roman" w:eastAsia="Times New Roman" w:hAnsi="Times New Roman" w:cs="Times New Roman"/>
          <w:bCs/>
          <w:color w:val="000000"/>
          <w:kern w:val="36"/>
          <w:sz w:val="28"/>
          <w:szCs w:val="28"/>
        </w:rPr>
        <w:t xml:space="preserve"> вдоль восточных берегов передвигается мало рыбы.</w:t>
      </w:r>
    </w:p>
    <w:p w:rsidR="00EB27E9" w:rsidRPr="007F0555"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 Во время весенней миграции, а также летом, некоторые сельдевые, иногда в очень большом количестве, подходят очень близко к берегам. Такие подходы особенно выражены весной у берегов Азербайджана и Дагестана. </w:t>
      </w:r>
      <w:r w:rsidRPr="007F0555">
        <w:rPr>
          <w:rFonts w:ascii="Times New Roman" w:eastAsia="Times New Roman" w:hAnsi="Times New Roman" w:cs="Times New Roman"/>
          <w:bCs/>
          <w:color w:val="000000"/>
          <w:kern w:val="36"/>
          <w:sz w:val="28"/>
          <w:szCs w:val="28"/>
        </w:rPr>
        <w:lastRenderedPageBreak/>
        <w:t>Причины таких подходов точно не выяснены, но можно предположить, что они связаны с гидрологическими условиями этих районов и</w:t>
      </w:r>
      <w:r w:rsidR="001320E3" w:rsidRPr="007F0555">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вероятно</w:t>
      </w:r>
      <w:r w:rsidR="001320E3" w:rsidRPr="007F0555">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течениями, сила которых определяется направленностью и скоростью ветров.</w:t>
      </w:r>
    </w:p>
    <w:p w:rsidR="00EB27E9" w:rsidRDefault="00EB27E9"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Анализ приведенных данных позволяет дать ориентировочные координаты календарного и географического распределения сельдевых рыб в Среднем и Южном Каспии</w:t>
      </w:r>
      <w:r w:rsidR="001663C6" w:rsidRPr="000B558A">
        <w:rPr>
          <w:rFonts w:ascii="Times New Roman" w:hAnsi="Times New Roman" w:cs="Times New Roman"/>
          <w:bCs/>
          <w:color w:val="000000"/>
          <w:kern w:val="36"/>
          <w:sz w:val="28"/>
          <w:szCs w:val="28"/>
          <w:vertAlign w:val="superscript"/>
        </w:rPr>
        <w:footnoteReference w:id="1"/>
      </w:r>
      <w:r w:rsidRPr="007F0555">
        <w:rPr>
          <w:rFonts w:ascii="Times New Roman" w:eastAsia="Times New Roman" w:hAnsi="Times New Roman" w:cs="Times New Roman"/>
          <w:bCs/>
          <w:color w:val="000000"/>
          <w:kern w:val="36"/>
          <w:sz w:val="28"/>
          <w:szCs w:val="28"/>
        </w:rPr>
        <w:t>.</w:t>
      </w:r>
    </w:p>
    <w:p w:rsidR="00B17BA7" w:rsidRPr="007F0555" w:rsidRDefault="00B17BA7" w:rsidP="000B558A">
      <w:pPr>
        <w:shd w:val="clear" w:color="auto" w:fill="FFFFFF"/>
        <w:spacing w:line="240" w:lineRule="auto"/>
        <w:rPr>
          <w:rFonts w:ascii="Times New Roman" w:eastAsia="Times New Roman" w:hAnsi="Times New Roman" w:cs="Times New Roman"/>
          <w:bCs/>
          <w:color w:val="000000"/>
          <w:kern w:val="36"/>
          <w:sz w:val="28"/>
          <w:szCs w:val="28"/>
        </w:rPr>
      </w:pPr>
    </w:p>
    <w:p w:rsidR="00EB27E9" w:rsidRPr="00B17BA7" w:rsidRDefault="00EB27E9" w:rsidP="000B558A">
      <w:pPr>
        <w:shd w:val="clear" w:color="auto" w:fill="FFFFFF"/>
        <w:spacing w:line="240" w:lineRule="auto"/>
        <w:jc w:val="center"/>
        <w:rPr>
          <w:rFonts w:ascii="Times New Roman" w:eastAsia="Times New Roman" w:hAnsi="Times New Roman" w:cs="Times New Roman"/>
          <w:b/>
          <w:bCs/>
          <w:color w:val="000000"/>
          <w:kern w:val="36"/>
          <w:sz w:val="28"/>
          <w:szCs w:val="28"/>
        </w:rPr>
      </w:pPr>
      <w:r w:rsidRPr="00B17BA7">
        <w:rPr>
          <w:rFonts w:ascii="Times New Roman" w:eastAsia="Times New Roman" w:hAnsi="Times New Roman" w:cs="Times New Roman"/>
          <w:b/>
          <w:bCs/>
          <w:color w:val="000000"/>
          <w:kern w:val="36"/>
          <w:sz w:val="28"/>
          <w:szCs w:val="28"/>
        </w:rPr>
        <w:t>Распределение сельдевых рыб в Среднем и Южном Каспии</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01"/>
        <w:gridCol w:w="2405"/>
        <w:gridCol w:w="1658"/>
        <w:gridCol w:w="1417"/>
        <w:gridCol w:w="2169"/>
        <w:gridCol w:w="11"/>
      </w:tblGrid>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Период</w:t>
            </w:r>
          </w:p>
        </w:tc>
        <w:tc>
          <w:tcPr>
            <w:tcW w:w="2405" w:type="dxa"/>
            <w:shd w:val="clear" w:color="auto" w:fill="FFFFFF"/>
            <w:tcMar>
              <w:top w:w="105" w:type="dxa"/>
              <w:left w:w="150" w:type="dxa"/>
              <w:bottom w:w="105" w:type="dxa"/>
              <w:right w:w="150" w:type="dxa"/>
            </w:tcMar>
            <w:vAlign w:val="bottom"/>
            <w:hideMark/>
          </w:tcPr>
          <w:p w:rsidR="00EB27E9" w:rsidRPr="00EB27E9" w:rsidRDefault="001663C6" w:rsidP="001663C6">
            <w:pPr>
              <w:spacing w:line="240" w:lineRule="auto"/>
              <w:ind w:firstLine="0"/>
              <w:jc w:val="left"/>
              <w:rPr>
                <w:rFonts w:ascii="inherit" w:eastAsia="Times New Roman" w:hAnsi="inherit" w:cs="Arial"/>
                <w:color w:val="333333"/>
                <w:sz w:val="18"/>
                <w:szCs w:val="18"/>
                <w:lang w:eastAsia="ru-RU"/>
              </w:rPr>
            </w:pPr>
            <w:r>
              <w:rPr>
                <w:rFonts w:ascii="inherit" w:eastAsia="Times New Roman" w:hAnsi="inherit" w:cs="Arial"/>
                <w:color w:val="333333"/>
                <w:sz w:val="18"/>
                <w:szCs w:val="18"/>
                <w:lang w:eastAsia="ru-RU"/>
              </w:rPr>
              <w:t>Район оби</w:t>
            </w:r>
            <w:r w:rsidR="00EB27E9" w:rsidRPr="00EB27E9">
              <w:rPr>
                <w:rFonts w:ascii="inherit" w:eastAsia="Times New Roman" w:hAnsi="inherit" w:cs="Arial"/>
                <w:color w:val="333333"/>
                <w:sz w:val="18"/>
                <w:szCs w:val="18"/>
                <w:lang w:eastAsia="ru-RU"/>
              </w:rPr>
              <w:t>тания</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Глубина,м</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Температура</w:t>
            </w:r>
          </w:p>
          <w:p w:rsidR="00EB27E9" w:rsidRPr="00EB27E9" w:rsidRDefault="001663C6" w:rsidP="001663C6">
            <w:pPr>
              <w:spacing w:line="240" w:lineRule="auto"/>
              <w:ind w:firstLine="0"/>
              <w:jc w:val="left"/>
              <w:textAlignment w:val="baseline"/>
              <w:rPr>
                <w:rFonts w:ascii="inherit" w:eastAsia="Times New Roman" w:hAnsi="inherit" w:cs="Arial"/>
                <w:color w:val="333333"/>
                <w:sz w:val="18"/>
                <w:szCs w:val="18"/>
                <w:lang w:eastAsia="ru-RU"/>
              </w:rPr>
            </w:pPr>
            <w:r>
              <w:rPr>
                <w:rFonts w:ascii="inherit" w:eastAsia="Times New Roman" w:hAnsi="inherit" w:cs="Arial"/>
                <w:color w:val="333333"/>
                <w:sz w:val="18"/>
                <w:szCs w:val="18"/>
                <w:lang w:eastAsia="ru-RU"/>
              </w:rPr>
              <w:t>в</w:t>
            </w:r>
            <w:r w:rsidR="00EB27E9" w:rsidRPr="00EB27E9">
              <w:rPr>
                <w:rFonts w:ascii="inherit" w:eastAsia="Times New Roman" w:hAnsi="inherit" w:cs="Arial"/>
                <w:color w:val="333333"/>
                <w:sz w:val="18"/>
                <w:szCs w:val="18"/>
                <w:lang w:eastAsia="ru-RU"/>
              </w:rPr>
              <w:t>оды,</w:t>
            </w:r>
            <w:r w:rsidR="00EB27E9" w:rsidRPr="00EB27E9">
              <w:rPr>
                <w:rFonts w:ascii="inherit" w:eastAsia="Times New Roman" w:hAnsi="inherit" w:cs="Arial"/>
                <w:color w:val="333333"/>
                <w:sz w:val="14"/>
                <w:szCs w:val="14"/>
                <w:bdr w:val="none" w:sz="0" w:space="0" w:color="auto" w:frame="1"/>
                <w:vertAlign w:val="superscript"/>
                <w:lang w:eastAsia="ru-RU"/>
              </w:rPr>
              <w:t>0</w:t>
            </w:r>
            <w:r w:rsidR="00EB27E9" w:rsidRPr="00EB27E9">
              <w:rPr>
                <w:rFonts w:ascii="inherit" w:eastAsia="Times New Roman" w:hAnsi="inherit" w:cs="Arial"/>
                <w:color w:val="333333"/>
                <w:sz w:val="18"/>
                <w:szCs w:val="18"/>
                <w:lang w:eastAsia="ru-RU"/>
              </w:rPr>
              <w:t>С</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Основные виды рыб</w:t>
            </w:r>
          </w:p>
        </w:tc>
      </w:tr>
      <w:tr w:rsidR="00EB27E9" w:rsidRPr="00EB27E9" w:rsidTr="000B558A">
        <w:tc>
          <w:tcPr>
            <w:tcW w:w="9361" w:type="dxa"/>
            <w:gridSpan w:val="6"/>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center"/>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Средний Каспий</w:t>
            </w:r>
          </w:p>
        </w:tc>
      </w:tr>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Весна</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Апрель-июнь</w:t>
            </w:r>
          </w:p>
        </w:tc>
        <w:tc>
          <w:tcPr>
            <w:tcW w:w="2405"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Кендерли, Сулак,</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о.Чечень</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10-100</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7-16</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Долгинская сельдь</w:t>
            </w:r>
          </w:p>
        </w:tc>
      </w:tr>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Лето</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Июнь-сентябрь</w:t>
            </w:r>
          </w:p>
        </w:tc>
        <w:tc>
          <w:tcPr>
            <w:tcW w:w="2405"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Северо-западная</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область, восточное побережье</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8-70</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25-28</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Волжская</w:t>
            </w:r>
            <w:r w:rsidR="001663C6">
              <w:rPr>
                <w:rFonts w:ascii="inherit" w:eastAsia="Times New Roman" w:hAnsi="inherit" w:cs="Arial"/>
                <w:color w:val="333333"/>
                <w:sz w:val="18"/>
                <w:szCs w:val="18"/>
                <w:lang w:eastAsia="ru-RU"/>
              </w:rPr>
              <w:t xml:space="preserve"> </w:t>
            </w:r>
            <w:r w:rsidRPr="00EB27E9">
              <w:rPr>
                <w:rFonts w:ascii="inherit" w:eastAsia="Times New Roman" w:hAnsi="inherit" w:cs="Arial"/>
                <w:color w:val="333333"/>
                <w:sz w:val="18"/>
                <w:szCs w:val="18"/>
                <w:lang w:eastAsia="ru-RU"/>
              </w:rPr>
              <w:t>сельдь</w:t>
            </w:r>
          </w:p>
        </w:tc>
      </w:tr>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Осень</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 </w:t>
            </w:r>
          </w:p>
        </w:tc>
        <w:tc>
          <w:tcPr>
            <w:tcW w:w="2405"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Западное и восточное побережье</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8-70</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23-6</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Сельди</w:t>
            </w:r>
          </w:p>
        </w:tc>
      </w:tr>
      <w:tr w:rsidR="00EB27E9" w:rsidRPr="00EB27E9" w:rsidTr="000B558A">
        <w:tc>
          <w:tcPr>
            <w:tcW w:w="9361" w:type="dxa"/>
            <w:gridSpan w:val="6"/>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center"/>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Южный Каспий</w:t>
            </w:r>
          </w:p>
        </w:tc>
      </w:tr>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Весна</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апрель</w:t>
            </w:r>
          </w:p>
        </w:tc>
        <w:tc>
          <w:tcPr>
            <w:tcW w:w="2405"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О.Жилой, Куринская коса, Астара</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6-100</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7-23</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Сельди</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 </w:t>
            </w:r>
          </w:p>
        </w:tc>
      </w:tr>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Лето</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Апрель-июль</w:t>
            </w:r>
          </w:p>
        </w:tc>
        <w:tc>
          <w:tcPr>
            <w:tcW w:w="2405"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о.Жилой, о. Огурчинский, Челекен</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8-100</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25-28</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Сельди</w:t>
            </w:r>
          </w:p>
        </w:tc>
      </w:tr>
      <w:tr w:rsidR="001663C6" w:rsidRPr="00EB27E9" w:rsidTr="000B558A">
        <w:trPr>
          <w:gridAfter w:val="1"/>
          <w:wAfter w:w="11" w:type="dxa"/>
        </w:trPr>
        <w:tc>
          <w:tcPr>
            <w:tcW w:w="1701"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Осень</w:t>
            </w:r>
          </w:p>
        </w:tc>
        <w:tc>
          <w:tcPr>
            <w:tcW w:w="2405"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о. Жилой, о. Огурчинский,</w:t>
            </w:r>
          </w:p>
          <w:p w:rsidR="00EB27E9" w:rsidRPr="00EB27E9" w:rsidRDefault="00EB27E9" w:rsidP="001663C6">
            <w:pPr>
              <w:spacing w:line="240" w:lineRule="auto"/>
              <w:ind w:firstLine="0"/>
              <w:jc w:val="left"/>
              <w:textAlignment w:val="baseline"/>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Гасан-Кули</w:t>
            </w:r>
          </w:p>
        </w:tc>
        <w:tc>
          <w:tcPr>
            <w:tcW w:w="1658"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6-100</w:t>
            </w:r>
          </w:p>
        </w:tc>
        <w:tc>
          <w:tcPr>
            <w:tcW w:w="1417"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25-8</w:t>
            </w:r>
          </w:p>
        </w:tc>
        <w:tc>
          <w:tcPr>
            <w:tcW w:w="2169" w:type="dxa"/>
            <w:shd w:val="clear" w:color="auto" w:fill="FFFFFF"/>
            <w:tcMar>
              <w:top w:w="105" w:type="dxa"/>
              <w:left w:w="150" w:type="dxa"/>
              <w:bottom w:w="105" w:type="dxa"/>
              <w:right w:w="150" w:type="dxa"/>
            </w:tcMar>
            <w:vAlign w:val="bottom"/>
            <w:hideMark/>
          </w:tcPr>
          <w:p w:rsidR="00EB27E9" w:rsidRPr="00EB27E9" w:rsidRDefault="00EB27E9" w:rsidP="001663C6">
            <w:pPr>
              <w:spacing w:line="240" w:lineRule="auto"/>
              <w:ind w:firstLine="0"/>
              <w:jc w:val="left"/>
              <w:rPr>
                <w:rFonts w:ascii="inherit" w:eastAsia="Times New Roman" w:hAnsi="inherit" w:cs="Arial"/>
                <w:color w:val="333333"/>
                <w:sz w:val="18"/>
                <w:szCs w:val="18"/>
                <w:lang w:eastAsia="ru-RU"/>
              </w:rPr>
            </w:pPr>
            <w:r w:rsidRPr="00EB27E9">
              <w:rPr>
                <w:rFonts w:ascii="inherit" w:eastAsia="Times New Roman" w:hAnsi="inherit" w:cs="Arial"/>
                <w:color w:val="333333"/>
                <w:sz w:val="18"/>
                <w:szCs w:val="18"/>
                <w:lang w:eastAsia="ru-RU"/>
              </w:rPr>
              <w:t>Сельди</w:t>
            </w:r>
          </w:p>
        </w:tc>
      </w:tr>
    </w:tbl>
    <w:p w:rsidR="00EB27E9" w:rsidRDefault="00EB27E9" w:rsidP="0047538A">
      <w:pPr>
        <w:shd w:val="clear" w:color="auto" w:fill="FFFFFF"/>
        <w:spacing w:line="240" w:lineRule="auto"/>
        <w:ind w:firstLine="708"/>
        <w:rPr>
          <w:rFonts w:ascii="Times New Roman" w:eastAsia="Times New Roman" w:hAnsi="Times New Roman" w:cs="Times New Roman"/>
          <w:bCs/>
          <w:color w:val="000000"/>
          <w:kern w:val="36"/>
          <w:sz w:val="28"/>
          <w:szCs w:val="28"/>
        </w:rPr>
      </w:pPr>
    </w:p>
    <w:p w:rsidR="00EB27E9" w:rsidRPr="007F0555" w:rsidRDefault="00EB27E9" w:rsidP="000B558A">
      <w:pPr>
        <w:shd w:val="clear" w:color="auto" w:fill="FFFFFF"/>
        <w:spacing w:before="100" w:beforeAutospacing="1" w:after="100" w:afterAutospacing="1" w:line="240" w:lineRule="auto"/>
        <w:ind w:firstLine="0"/>
        <w:jc w:val="center"/>
        <w:rPr>
          <w:rFonts w:ascii="Times New Roman" w:eastAsia="Times New Roman" w:hAnsi="Times New Roman" w:cs="Times New Roman"/>
          <w:b/>
          <w:bCs/>
          <w:color w:val="000000"/>
          <w:sz w:val="28"/>
          <w:szCs w:val="28"/>
          <w:lang w:eastAsia="ru-RU"/>
        </w:rPr>
      </w:pPr>
      <w:r w:rsidRPr="007F0555">
        <w:rPr>
          <w:rFonts w:ascii="Times New Roman" w:eastAsia="Times New Roman" w:hAnsi="Times New Roman" w:cs="Times New Roman"/>
          <w:b/>
          <w:bCs/>
          <w:color w:val="000000"/>
          <w:sz w:val="28"/>
          <w:szCs w:val="28"/>
          <w:lang w:eastAsia="ru-RU"/>
        </w:rPr>
        <w:t>Водные объекты и водные биологические ресурсы Республики Дагестан</w:t>
      </w:r>
    </w:p>
    <w:p w:rsidR="00870AD4" w:rsidRPr="007F0555" w:rsidRDefault="00A41E30"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Речная с</w:t>
      </w:r>
      <w:r w:rsidR="00A90130">
        <w:rPr>
          <w:rFonts w:ascii="Times New Roman" w:eastAsia="Times New Roman" w:hAnsi="Times New Roman" w:cs="Times New Roman"/>
          <w:bCs/>
          <w:color w:val="000000"/>
          <w:kern w:val="36"/>
          <w:sz w:val="28"/>
          <w:szCs w:val="28"/>
        </w:rPr>
        <w:t xml:space="preserve">еть Дагестана представлена 6255 </w:t>
      </w:r>
      <w:r w:rsidRPr="007F0555">
        <w:rPr>
          <w:rFonts w:ascii="Times New Roman" w:eastAsia="Times New Roman" w:hAnsi="Times New Roman" w:cs="Times New Roman"/>
          <w:bCs/>
          <w:color w:val="000000"/>
          <w:kern w:val="36"/>
          <w:sz w:val="28"/>
          <w:szCs w:val="28"/>
        </w:rPr>
        <w:t>реками</w:t>
      </w:r>
      <w:r w:rsidR="00A90130">
        <w:rPr>
          <w:rFonts w:ascii="Times New Roman" w:eastAsia="Times New Roman" w:hAnsi="Times New Roman" w:cs="Times New Roman"/>
          <w:bCs/>
          <w:color w:val="000000"/>
          <w:kern w:val="36"/>
          <w:sz w:val="28"/>
          <w:szCs w:val="28"/>
        </w:rPr>
        <w:t xml:space="preserve"> общей протяжённостью 18 346,5 </w:t>
      </w:r>
      <w:r w:rsidRPr="007F0555">
        <w:rPr>
          <w:rFonts w:ascii="Times New Roman" w:eastAsia="Times New Roman" w:hAnsi="Times New Roman" w:cs="Times New Roman"/>
          <w:bCs/>
          <w:color w:val="000000"/>
          <w:kern w:val="36"/>
          <w:sz w:val="28"/>
          <w:szCs w:val="28"/>
        </w:rPr>
        <w:t>км (густота речной сети 0,36 км/км</w:t>
      </w:r>
      <w:r w:rsidRPr="00A90130">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xml:space="preserve">), бо́льшая часть которых относится к малым рекам и ручьям. </w:t>
      </w:r>
      <w:r w:rsidR="00870AD4" w:rsidRPr="007F0555">
        <w:rPr>
          <w:rFonts w:ascii="Times New Roman" w:eastAsia="Times New Roman" w:hAnsi="Times New Roman" w:cs="Times New Roman"/>
          <w:bCs/>
          <w:color w:val="000000"/>
          <w:kern w:val="36"/>
          <w:sz w:val="28"/>
          <w:szCs w:val="28"/>
        </w:rPr>
        <w:t>Н</w:t>
      </w:r>
      <w:r w:rsidRPr="007F0555">
        <w:rPr>
          <w:rFonts w:ascii="Times New Roman" w:eastAsia="Times New Roman" w:hAnsi="Times New Roman" w:cs="Times New Roman"/>
          <w:bCs/>
          <w:color w:val="000000"/>
          <w:kern w:val="36"/>
          <w:sz w:val="28"/>
          <w:szCs w:val="28"/>
        </w:rPr>
        <w:t xml:space="preserve">аибольшую густоту </w:t>
      </w:r>
      <w:r w:rsidR="00870AD4" w:rsidRPr="007F0555">
        <w:rPr>
          <w:rFonts w:ascii="Times New Roman" w:eastAsia="Times New Roman" w:hAnsi="Times New Roman" w:cs="Times New Roman"/>
          <w:bCs/>
          <w:color w:val="000000"/>
          <w:kern w:val="36"/>
          <w:sz w:val="28"/>
          <w:szCs w:val="28"/>
        </w:rPr>
        <w:t xml:space="preserve">речная сеть </w:t>
      </w:r>
      <w:r w:rsidRPr="007F0555">
        <w:rPr>
          <w:rFonts w:ascii="Times New Roman" w:eastAsia="Times New Roman" w:hAnsi="Times New Roman" w:cs="Times New Roman"/>
          <w:bCs/>
          <w:color w:val="000000"/>
          <w:kern w:val="36"/>
          <w:sz w:val="28"/>
          <w:szCs w:val="28"/>
        </w:rPr>
        <w:t>имеет на высотах 1500–2500 м, где длина речной сети достигает в некоторых бассейнах 1–2 км/км</w:t>
      </w:r>
      <w:r w:rsidRPr="00A90130">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выше и ниже густота речной сети уменьшается. Свыше 90% рек республики относится к горным, остальные протекают в предгорных и равнинных районах. Из множества рек Дагестана Каспийского моря достигают лишь 20 рек, остальные разбираются на орошение или теряются в песках и плавнях Прикаспийской низменности. Большинство рек Дагестана зимой не замерзает. Главные реки региона –</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Терек,</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Кума</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Сулак</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Самур, впадающие в</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Каспийское море. Искусственные</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водотоки</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региона представлены густой сетью оросительно-обводнительных</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 xml:space="preserve">каналов, здесь </w:t>
      </w:r>
      <w:r w:rsidRPr="007F0555">
        <w:rPr>
          <w:rFonts w:ascii="Times New Roman" w:eastAsia="Times New Roman" w:hAnsi="Times New Roman" w:cs="Times New Roman"/>
          <w:bCs/>
          <w:color w:val="000000"/>
          <w:kern w:val="36"/>
          <w:sz w:val="28"/>
          <w:szCs w:val="28"/>
        </w:rPr>
        <w:lastRenderedPageBreak/>
        <w:t>расположен один</w:t>
      </w:r>
      <w:r w:rsidR="00A90130">
        <w:rPr>
          <w:rFonts w:ascii="Times New Roman" w:eastAsia="Times New Roman" w:hAnsi="Times New Roman" w:cs="Times New Roman"/>
          <w:bCs/>
          <w:color w:val="000000"/>
          <w:kern w:val="36"/>
          <w:sz w:val="28"/>
          <w:szCs w:val="28"/>
        </w:rPr>
        <w:t xml:space="preserve"> из крупнейших каналов России – </w:t>
      </w:r>
      <w:r w:rsidRPr="007F0555">
        <w:rPr>
          <w:rFonts w:ascii="Times New Roman" w:eastAsia="Times New Roman" w:hAnsi="Times New Roman" w:cs="Times New Roman"/>
          <w:bCs/>
          <w:color w:val="000000"/>
          <w:kern w:val="36"/>
          <w:sz w:val="28"/>
          <w:szCs w:val="28"/>
        </w:rPr>
        <w:t xml:space="preserve">Канал имени Октябрьской Революции, обеспечивающий водными ресурсами реки Сулак засушливые и маловодные районы Терско-Сулакской и Приморской низменностей, города Махачкалу, Каспийск и Избербаш. Дагестан занимает первое место среди регионов </w:t>
      </w:r>
      <w:r w:rsidR="00870AD4" w:rsidRPr="007F0555">
        <w:rPr>
          <w:rFonts w:ascii="Times New Roman" w:eastAsia="Times New Roman" w:hAnsi="Times New Roman" w:cs="Times New Roman"/>
          <w:bCs/>
          <w:color w:val="000000"/>
          <w:kern w:val="36"/>
          <w:sz w:val="28"/>
          <w:szCs w:val="28"/>
        </w:rPr>
        <w:t xml:space="preserve">Северо-Кавказского </w:t>
      </w:r>
      <w:r w:rsidRPr="007F0555">
        <w:rPr>
          <w:rFonts w:ascii="Times New Roman" w:eastAsia="Times New Roman" w:hAnsi="Times New Roman" w:cs="Times New Roman"/>
          <w:bCs/>
          <w:color w:val="000000"/>
          <w:kern w:val="36"/>
          <w:sz w:val="28"/>
          <w:szCs w:val="28"/>
        </w:rPr>
        <w:t>федерального округа по протяжённости речной сети.</w:t>
      </w:r>
    </w:p>
    <w:p w:rsidR="00870AD4" w:rsidRPr="007F0555" w:rsidRDefault="00870AD4"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На территории Дагестана расположены более 900</w:t>
      </w:r>
      <w:r w:rsidR="00997BDC"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озёр</w:t>
      </w:r>
      <w:r w:rsidR="00997BDC" w:rsidRPr="007F0555">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 искусственных</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водоёмов</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общей площадью около 389 км</w:t>
      </w:r>
      <w:r w:rsidRPr="00A90130">
        <w:rPr>
          <w:rFonts w:ascii="Times New Roman" w:eastAsia="Times New Roman" w:hAnsi="Times New Roman" w:cs="Times New Roman"/>
          <w:bCs/>
          <w:color w:val="000000"/>
          <w:kern w:val="36"/>
          <w:sz w:val="28"/>
          <w:szCs w:val="28"/>
          <w:vertAlign w:val="superscript"/>
        </w:rPr>
        <w:t>2</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(озёрность 0,77%), в том числе около 430 озёр площадью более 0,01 км</w:t>
      </w:r>
      <w:r w:rsidRPr="00A90130">
        <w:rPr>
          <w:rFonts w:ascii="Times New Roman" w:eastAsia="Times New Roman" w:hAnsi="Times New Roman" w:cs="Times New Roman"/>
          <w:bCs/>
          <w:color w:val="000000"/>
          <w:kern w:val="36"/>
          <w:sz w:val="28"/>
          <w:szCs w:val="28"/>
          <w:vertAlign w:val="superscript"/>
        </w:rPr>
        <w:t>2</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 ряд озёр меньшего размера. Большинство крупных озёр Дагестана – солёные, почти все пресноводные озёра находятся в горах, их размеры невелики. Крупнейшим естественным водоёмом Дагестана является лиманное озеро Южный Аграхан площадью 110 км</w:t>
      </w:r>
      <w:r w:rsidRPr="00A90130">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расположенное на месте южной части бывшего Аграханского залива. Многие водохранилища Дагестана построены в горах и характеризуются большими запасами воды. Искусственные водоёмы создаются также на месте естественных озёр и заболоченных территорий. Крупнейшими искусственными водоёмами Дагестана являются</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Чиркейское водохранилище</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на р. Сулак,</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Ирганайское водохранилище</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на р. Аварское Койсу, и другие. Среди регионов Северо-Кавказского федерального округа Дагестан занимает второе место по площади озёр и искусственных водоёмов и по озёрности.</w:t>
      </w:r>
    </w:p>
    <w:p w:rsidR="007F0555" w:rsidRPr="007F0555" w:rsidRDefault="007F0555"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На реках республики действуют 17 ГЭС.</w:t>
      </w:r>
    </w:p>
    <w:p w:rsidR="00424E92" w:rsidRDefault="00B22024"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Дагестан обладает значительным потенциалом рыбных ресурсов. Прибрежные </w:t>
      </w:r>
      <w:r w:rsidR="0051517B" w:rsidRPr="007F0555">
        <w:rPr>
          <w:rFonts w:ascii="Times New Roman" w:eastAsia="Times New Roman" w:hAnsi="Times New Roman" w:cs="Times New Roman"/>
          <w:bCs/>
          <w:color w:val="000000"/>
          <w:kern w:val="36"/>
          <w:sz w:val="28"/>
          <w:szCs w:val="28"/>
        </w:rPr>
        <w:t xml:space="preserve">морские </w:t>
      </w:r>
      <w:r w:rsidRPr="007F0555">
        <w:rPr>
          <w:rFonts w:ascii="Times New Roman" w:eastAsia="Times New Roman" w:hAnsi="Times New Roman" w:cs="Times New Roman"/>
          <w:bCs/>
          <w:color w:val="000000"/>
          <w:kern w:val="36"/>
          <w:sz w:val="28"/>
          <w:szCs w:val="28"/>
        </w:rPr>
        <w:t>воды богаты килькой, кутумом, сазаном, воблой, жерехом. Достояние Каспия составляют ценнейшие рыбы осетровых и лососевых пород, тюлени. В многочисленных реках Дагестана водятся форель, шемая, усач.</w:t>
      </w:r>
      <w:r w:rsidRPr="0047538A">
        <w:rPr>
          <w:rFonts w:ascii="Times New Roman" w:eastAsia="Times New Roman" w:hAnsi="Times New Roman" w:cs="Times New Roman"/>
          <w:bCs/>
          <w:color w:val="000000"/>
          <w:kern w:val="36"/>
          <w:sz w:val="28"/>
          <w:szCs w:val="28"/>
        </w:rPr>
        <w:t xml:space="preserve"> </w:t>
      </w:r>
      <w:r w:rsidR="00424E92" w:rsidRPr="0047538A">
        <w:rPr>
          <w:rFonts w:ascii="Times New Roman" w:eastAsia="Times New Roman" w:hAnsi="Times New Roman" w:cs="Times New Roman"/>
          <w:bCs/>
          <w:color w:val="000000"/>
          <w:kern w:val="36"/>
          <w:sz w:val="28"/>
          <w:szCs w:val="28"/>
        </w:rPr>
        <w:t>К наиболее важным промысловым рыбам Каспия, воспроизводство которых связано с внутренними водоемами Дагестана (Терско-Сулакской и Самурской систем), относятся осетровые (севрюга, осетр, стерлядь и белуга) и некоторые представители крупного и мелкого частика (кутум, рыбец, жерех, судак, сазан, лещ, сом, усач, шемая, чехонь, синец, вобла и др.). В придаточных водоемах дагестанской части Каспия встречаются и многие другие виды рыб (щука, линь, красноперка, карась, окунь, ерш, белоглазка, подуст, густера и др.). В прошлом их относили к малоценным или сорным рыбам, а в настоящее время щука, линь, красноперка, карась, окунь имеют большое промысловое значение и в уловах занимают ведущее место. Это туводные рыбы, постоянно обитающие в пресных водах.</w:t>
      </w:r>
    </w:p>
    <w:p w:rsidR="00761D7E" w:rsidRPr="0047538A" w:rsidRDefault="00761D7E" w:rsidP="000B558A">
      <w:pPr>
        <w:shd w:val="clear" w:color="auto" w:fill="FFFFFF"/>
        <w:spacing w:line="240" w:lineRule="auto"/>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Запретными для вылова в Республике Дагестан являются осетровые и лососевые виды рыб, за исключением кумжи (форели) (пресноводной жи</w:t>
      </w:r>
      <w:r w:rsidR="001E023F">
        <w:rPr>
          <w:rFonts w:ascii="Times New Roman" w:eastAsia="Times New Roman" w:hAnsi="Times New Roman" w:cs="Times New Roman"/>
          <w:bCs/>
          <w:color w:val="000000"/>
          <w:kern w:val="36"/>
          <w:sz w:val="28"/>
          <w:szCs w:val="28"/>
        </w:rPr>
        <w:t>лой формы).</w:t>
      </w:r>
    </w:p>
    <w:p w:rsidR="00424E92" w:rsidRDefault="00424E92" w:rsidP="000B558A">
      <w:pPr>
        <w:shd w:val="clear" w:color="auto" w:fill="FFFFFF"/>
        <w:spacing w:line="240" w:lineRule="auto"/>
        <w:rPr>
          <w:rFonts w:ascii="Times New Roman" w:eastAsia="Times New Roman" w:hAnsi="Times New Roman" w:cs="Times New Roman"/>
          <w:bCs/>
          <w:color w:val="000000"/>
          <w:kern w:val="36"/>
          <w:sz w:val="28"/>
          <w:szCs w:val="28"/>
        </w:rPr>
      </w:pPr>
    </w:p>
    <w:p w:rsidR="00FC6581" w:rsidRPr="007F0555" w:rsidRDefault="00FC6581" w:rsidP="000B558A">
      <w:pPr>
        <w:shd w:val="clear" w:color="auto" w:fill="FFFFFF"/>
        <w:spacing w:before="100" w:beforeAutospacing="1" w:after="100" w:afterAutospacing="1" w:line="240" w:lineRule="auto"/>
        <w:ind w:firstLine="0"/>
        <w:jc w:val="center"/>
        <w:rPr>
          <w:rFonts w:ascii="Times New Roman" w:eastAsia="Times New Roman" w:hAnsi="Times New Roman" w:cs="Times New Roman"/>
          <w:b/>
          <w:bCs/>
          <w:color w:val="000000"/>
          <w:sz w:val="28"/>
          <w:szCs w:val="28"/>
          <w:lang w:eastAsia="ru-RU"/>
        </w:rPr>
      </w:pPr>
      <w:r w:rsidRPr="007F0555">
        <w:rPr>
          <w:rFonts w:ascii="Times New Roman" w:eastAsia="Times New Roman" w:hAnsi="Times New Roman" w:cs="Times New Roman"/>
          <w:b/>
          <w:bCs/>
          <w:color w:val="000000"/>
          <w:sz w:val="28"/>
          <w:szCs w:val="28"/>
          <w:lang w:eastAsia="ru-RU"/>
        </w:rPr>
        <w:t>Водные объекты и водные биологические ресурсы Чеченской Республики</w:t>
      </w:r>
    </w:p>
    <w:p w:rsidR="00FC6581" w:rsidRPr="007F0555" w:rsidRDefault="00FC6581"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lastRenderedPageBreak/>
        <w:t xml:space="preserve">Речная сеть Чеченской </w:t>
      </w:r>
      <w:r w:rsidR="0051517B" w:rsidRPr="007F0555">
        <w:rPr>
          <w:rFonts w:ascii="Times New Roman" w:eastAsia="Times New Roman" w:hAnsi="Times New Roman" w:cs="Times New Roman"/>
          <w:bCs/>
          <w:color w:val="000000"/>
          <w:kern w:val="36"/>
          <w:sz w:val="28"/>
          <w:szCs w:val="28"/>
        </w:rPr>
        <w:t>Р</w:t>
      </w:r>
      <w:r w:rsidRPr="007F0555">
        <w:rPr>
          <w:rFonts w:ascii="Times New Roman" w:eastAsia="Times New Roman" w:hAnsi="Times New Roman" w:cs="Times New Roman"/>
          <w:bCs/>
          <w:color w:val="000000"/>
          <w:kern w:val="36"/>
          <w:sz w:val="28"/>
          <w:szCs w:val="28"/>
        </w:rPr>
        <w:t>еспублики представлена 3198</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реками</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общей протяжённостью 6508,8 км (густота речной сети 0,42 км/км</w:t>
      </w:r>
      <w:r w:rsidRPr="00A90130">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xml:space="preserve">), бо́льшая часть которых относится к малым рекам и ручьям. Большинство рек </w:t>
      </w:r>
      <w:r w:rsidR="00950ABA">
        <w:rPr>
          <w:rFonts w:ascii="Times New Roman" w:eastAsia="Times New Roman" w:hAnsi="Times New Roman" w:cs="Times New Roman"/>
          <w:bCs/>
          <w:color w:val="000000"/>
          <w:kern w:val="36"/>
          <w:sz w:val="28"/>
          <w:szCs w:val="28"/>
        </w:rPr>
        <w:t>республики</w:t>
      </w:r>
      <w:r w:rsidRPr="007F0555">
        <w:rPr>
          <w:rFonts w:ascii="Times New Roman" w:eastAsia="Times New Roman" w:hAnsi="Times New Roman" w:cs="Times New Roman"/>
          <w:bCs/>
          <w:color w:val="000000"/>
          <w:kern w:val="36"/>
          <w:sz w:val="28"/>
          <w:szCs w:val="28"/>
        </w:rPr>
        <w:t xml:space="preserve"> зимой не замерзает. Крупнейшими реками региона являются</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Терек</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 крупным притоком</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Сунжей</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 другими</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притоками. К бассейну р.</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Сулак</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 xml:space="preserve">относится река Ярык-Су (левый приток р. Акташ) и её притоки. Среди регионов Северо-Кавказского федерального округа </w:t>
      </w:r>
      <w:r w:rsidR="00950ABA">
        <w:rPr>
          <w:rFonts w:ascii="Times New Roman" w:eastAsia="Times New Roman" w:hAnsi="Times New Roman" w:cs="Times New Roman"/>
          <w:bCs/>
          <w:color w:val="000000"/>
          <w:kern w:val="36"/>
          <w:sz w:val="28"/>
          <w:szCs w:val="28"/>
        </w:rPr>
        <w:t>республика</w:t>
      </w:r>
      <w:r w:rsidRPr="007F0555">
        <w:rPr>
          <w:rFonts w:ascii="Times New Roman" w:eastAsia="Times New Roman" w:hAnsi="Times New Roman" w:cs="Times New Roman"/>
          <w:bCs/>
          <w:color w:val="000000"/>
          <w:kern w:val="36"/>
          <w:sz w:val="28"/>
          <w:szCs w:val="28"/>
        </w:rPr>
        <w:t xml:space="preserve"> занимает третье место по протяжённости речной сети</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 третье место по густоте речной сети.</w:t>
      </w:r>
    </w:p>
    <w:p w:rsidR="00FC6581" w:rsidRPr="007F0555" w:rsidRDefault="00FC6581"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На территории Чеченской Республики расположены более 700 озёр и искусственных водоёмов</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общей площадью около 18 км</w:t>
      </w:r>
      <w:r w:rsidRPr="00A90130">
        <w:rPr>
          <w:rFonts w:ascii="Times New Roman" w:eastAsia="Times New Roman" w:hAnsi="Times New Roman" w:cs="Times New Roman"/>
          <w:bCs/>
          <w:color w:val="000000"/>
          <w:kern w:val="36"/>
          <w:sz w:val="28"/>
          <w:szCs w:val="28"/>
          <w:vertAlign w:val="superscript"/>
        </w:rPr>
        <w:t>2</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(озёрность 0,12%), в том числе около 70 озёр площадью более 0,01 км</w:t>
      </w:r>
      <w:r w:rsidRPr="006D5034">
        <w:rPr>
          <w:rFonts w:ascii="Times New Roman" w:eastAsia="Times New Roman" w:hAnsi="Times New Roman" w:cs="Times New Roman"/>
          <w:bCs/>
          <w:color w:val="000000"/>
          <w:kern w:val="36"/>
          <w:sz w:val="28"/>
          <w:szCs w:val="28"/>
          <w:vertAlign w:val="superscript"/>
        </w:rPr>
        <w:t>2</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и ряд озёр меньшего размера. Крупнейшим озером республики является оползнево-запрудное озеро Кезеной Ам площадью 1,7 км</w:t>
      </w:r>
      <w:r w:rsidRPr="000B558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xml:space="preserve">, расположенное </w:t>
      </w:r>
      <w:r w:rsidR="00A90130">
        <w:rPr>
          <w:rFonts w:ascii="Times New Roman" w:eastAsia="Times New Roman" w:hAnsi="Times New Roman" w:cs="Times New Roman"/>
          <w:bCs/>
          <w:color w:val="000000"/>
          <w:kern w:val="36"/>
          <w:sz w:val="28"/>
          <w:szCs w:val="28"/>
        </w:rPr>
        <w:t xml:space="preserve">на </w:t>
      </w:r>
      <w:r w:rsidRPr="007F0555">
        <w:rPr>
          <w:rFonts w:ascii="Times New Roman" w:eastAsia="Times New Roman" w:hAnsi="Times New Roman" w:cs="Times New Roman"/>
          <w:bCs/>
          <w:color w:val="000000"/>
          <w:kern w:val="36"/>
          <w:sz w:val="28"/>
          <w:szCs w:val="28"/>
        </w:rPr>
        <w:t>южном склоне Андийского хребта на границе с</w:t>
      </w:r>
      <w:r w:rsidR="000B558A">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Дагестаном. Искусственных водоёмов значительно больше естественных, одним из крупнейших</w:t>
      </w:r>
      <w:r w:rsidR="000B558A">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водохранилищ</w:t>
      </w:r>
      <w:r w:rsidR="000B558A">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региона</w:t>
      </w:r>
      <w:r w:rsidR="000B558A">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является</w:t>
      </w:r>
      <w:r w:rsidR="000B558A">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Чернореченское водохранилище на р. Гойт</w:t>
      </w:r>
      <w:r w:rsidR="00950ABA">
        <w:rPr>
          <w:rFonts w:ascii="Times New Roman" w:eastAsia="Times New Roman" w:hAnsi="Times New Roman" w:cs="Times New Roman"/>
          <w:bCs/>
          <w:color w:val="000000"/>
          <w:kern w:val="36"/>
          <w:sz w:val="28"/>
          <w:szCs w:val="28"/>
        </w:rPr>
        <w:t>а</w:t>
      </w:r>
      <w:r w:rsidRPr="007F0555">
        <w:rPr>
          <w:rFonts w:ascii="Times New Roman" w:eastAsia="Times New Roman" w:hAnsi="Times New Roman" w:cs="Times New Roman"/>
          <w:bCs/>
          <w:color w:val="000000"/>
          <w:kern w:val="36"/>
          <w:sz w:val="28"/>
          <w:szCs w:val="28"/>
        </w:rPr>
        <w:t xml:space="preserve"> (правый приток р. Сунжи) в г. Грозном.</w:t>
      </w:r>
    </w:p>
    <w:p w:rsidR="00FC6581" w:rsidRPr="00FF036C" w:rsidRDefault="00FC6581" w:rsidP="000B558A">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В реках республики водятся о</w:t>
      </w:r>
      <w:r w:rsidRPr="00FF036C">
        <w:rPr>
          <w:rFonts w:ascii="Times New Roman" w:eastAsia="Times New Roman" w:hAnsi="Times New Roman" w:cs="Times New Roman"/>
          <w:bCs/>
          <w:color w:val="000000"/>
          <w:kern w:val="36"/>
          <w:sz w:val="28"/>
          <w:szCs w:val="28"/>
        </w:rPr>
        <w:t>сетр, рыб</w:t>
      </w:r>
      <w:r w:rsidRPr="007F0555">
        <w:rPr>
          <w:rFonts w:ascii="Times New Roman" w:eastAsia="Times New Roman" w:hAnsi="Times New Roman" w:cs="Times New Roman"/>
          <w:bCs/>
          <w:color w:val="000000"/>
          <w:kern w:val="36"/>
          <w:sz w:val="28"/>
          <w:szCs w:val="28"/>
        </w:rPr>
        <w:t>е</w:t>
      </w:r>
      <w:r w:rsidRPr="00FF036C">
        <w:rPr>
          <w:rFonts w:ascii="Times New Roman" w:eastAsia="Times New Roman" w:hAnsi="Times New Roman" w:cs="Times New Roman"/>
          <w:bCs/>
          <w:color w:val="000000"/>
          <w:kern w:val="36"/>
          <w:sz w:val="28"/>
          <w:szCs w:val="28"/>
        </w:rPr>
        <w:t>ц, кутум, севрюг</w:t>
      </w:r>
      <w:r w:rsidRPr="007F0555">
        <w:rPr>
          <w:rFonts w:ascii="Times New Roman" w:eastAsia="Times New Roman" w:hAnsi="Times New Roman" w:cs="Times New Roman"/>
          <w:bCs/>
          <w:color w:val="000000"/>
          <w:kern w:val="36"/>
          <w:sz w:val="28"/>
          <w:szCs w:val="28"/>
        </w:rPr>
        <w:t xml:space="preserve">а, </w:t>
      </w:r>
      <w:r w:rsidRPr="00FF036C">
        <w:rPr>
          <w:rFonts w:ascii="Times New Roman" w:eastAsia="Times New Roman" w:hAnsi="Times New Roman" w:cs="Times New Roman"/>
          <w:bCs/>
          <w:color w:val="000000"/>
          <w:kern w:val="36"/>
          <w:sz w:val="28"/>
          <w:szCs w:val="28"/>
        </w:rPr>
        <w:t>ш</w:t>
      </w:r>
      <w:r w:rsidRPr="007F0555">
        <w:rPr>
          <w:rFonts w:ascii="Times New Roman" w:eastAsia="Times New Roman" w:hAnsi="Times New Roman" w:cs="Times New Roman"/>
          <w:bCs/>
          <w:color w:val="000000"/>
          <w:kern w:val="36"/>
          <w:sz w:val="28"/>
          <w:szCs w:val="28"/>
        </w:rPr>
        <w:t>е</w:t>
      </w:r>
      <w:r w:rsidRPr="00FF036C">
        <w:rPr>
          <w:rFonts w:ascii="Times New Roman" w:eastAsia="Times New Roman" w:hAnsi="Times New Roman" w:cs="Times New Roman"/>
          <w:bCs/>
          <w:color w:val="000000"/>
          <w:kern w:val="36"/>
          <w:sz w:val="28"/>
          <w:szCs w:val="28"/>
        </w:rPr>
        <w:t>м</w:t>
      </w:r>
      <w:r w:rsidRPr="007F0555">
        <w:rPr>
          <w:rFonts w:ascii="Times New Roman" w:eastAsia="Times New Roman" w:hAnsi="Times New Roman" w:cs="Times New Roman"/>
          <w:bCs/>
          <w:color w:val="000000"/>
          <w:kern w:val="36"/>
          <w:sz w:val="28"/>
          <w:szCs w:val="28"/>
        </w:rPr>
        <w:t>а</w:t>
      </w:r>
      <w:r w:rsidRPr="00FF036C">
        <w:rPr>
          <w:rFonts w:ascii="Times New Roman" w:eastAsia="Times New Roman" w:hAnsi="Times New Roman" w:cs="Times New Roman"/>
          <w:bCs/>
          <w:color w:val="000000"/>
          <w:kern w:val="36"/>
          <w:sz w:val="28"/>
          <w:szCs w:val="28"/>
        </w:rPr>
        <w:t>я</w:t>
      </w:r>
      <w:r w:rsidRPr="007F0555">
        <w:rPr>
          <w:rFonts w:ascii="Times New Roman" w:eastAsia="Times New Roman" w:hAnsi="Times New Roman" w:cs="Times New Roman"/>
          <w:bCs/>
          <w:color w:val="000000"/>
          <w:kern w:val="36"/>
          <w:sz w:val="28"/>
          <w:szCs w:val="28"/>
        </w:rPr>
        <w:t>, голавль, пескарь, щука</w:t>
      </w:r>
      <w:r w:rsidRPr="00FF036C">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усач, сом, форель, судак, сазан, лосось, красноперка</w:t>
      </w:r>
      <w:r w:rsidRPr="00FF036C">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окунь</w:t>
      </w:r>
      <w:r w:rsidRPr="00FF036C">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линь</w:t>
      </w:r>
      <w:r w:rsidRPr="00FF036C">
        <w:rPr>
          <w:rFonts w:ascii="Times New Roman" w:eastAsia="Times New Roman" w:hAnsi="Times New Roman" w:cs="Times New Roman"/>
          <w:bCs/>
          <w:color w:val="000000"/>
          <w:kern w:val="36"/>
          <w:sz w:val="28"/>
          <w:szCs w:val="28"/>
        </w:rPr>
        <w:t>,</w:t>
      </w:r>
      <w:r w:rsidRPr="007F0555">
        <w:rPr>
          <w:rFonts w:ascii="Times New Roman" w:eastAsia="Times New Roman" w:hAnsi="Times New Roman" w:cs="Times New Roman"/>
          <w:bCs/>
          <w:color w:val="000000"/>
          <w:kern w:val="36"/>
          <w:sz w:val="28"/>
          <w:szCs w:val="28"/>
        </w:rPr>
        <w:t xml:space="preserve"> </w:t>
      </w:r>
      <w:hyperlink r:id="rId7" w:tooltip="Густера" w:history="1">
        <w:r w:rsidRPr="007F0555">
          <w:rPr>
            <w:rFonts w:ascii="Times New Roman" w:eastAsia="Times New Roman" w:hAnsi="Times New Roman" w:cs="Times New Roman"/>
            <w:bCs/>
            <w:color w:val="000000"/>
            <w:kern w:val="36"/>
            <w:sz w:val="28"/>
            <w:szCs w:val="28"/>
          </w:rPr>
          <w:t>густера</w:t>
        </w:r>
      </w:hyperlink>
      <w:r w:rsidRPr="00FF036C">
        <w:rPr>
          <w:rFonts w:ascii="Times New Roman" w:eastAsia="Times New Roman" w:hAnsi="Times New Roman" w:cs="Times New Roman"/>
          <w:bCs/>
          <w:color w:val="000000"/>
          <w:kern w:val="36"/>
          <w:sz w:val="28"/>
          <w:szCs w:val="28"/>
        </w:rPr>
        <w:t>, белоглазка,</w:t>
      </w:r>
      <w:r w:rsidRPr="007F0555">
        <w:rPr>
          <w:rFonts w:ascii="Times New Roman" w:eastAsia="Times New Roman" w:hAnsi="Times New Roman" w:cs="Times New Roman"/>
          <w:bCs/>
          <w:color w:val="000000"/>
          <w:kern w:val="36"/>
          <w:sz w:val="28"/>
          <w:szCs w:val="28"/>
        </w:rPr>
        <w:t xml:space="preserve"> подуст </w:t>
      </w:r>
      <w:r w:rsidRPr="00FF036C">
        <w:rPr>
          <w:rFonts w:ascii="Times New Roman" w:eastAsia="Times New Roman" w:hAnsi="Times New Roman" w:cs="Times New Roman"/>
          <w:bCs/>
          <w:color w:val="000000"/>
          <w:kern w:val="36"/>
          <w:sz w:val="28"/>
          <w:szCs w:val="28"/>
        </w:rPr>
        <w:t>и другие</w:t>
      </w:r>
      <w:r w:rsidRPr="007F0555">
        <w:rPr>
          <w:rFonts w:ascii="Times New Roman" w:eastAsia="Times New Roman" w:hAnsi="Times New Roman" w:cs="Times New Roman"/>
          <w:bCs/>
          <w:color w:val="000000"/>
          <w:kern w:val="36"/>
          <w:sz w:val="28"/>
          <w:szCs w:val="28"/>
        </w:rPr>
        <w:t xml:space="preserve"> виды</w:t>
      </w:r>
      <w:r w:rsidRPr="00FF036C">
        <w:rPr>
          <w:rFonts w:ascii="Times New Roman" w:eastAsia="Times New Roman" w:hAnsi="Times New Roman" w:cs="Times New Roman"/>
          <w:bCs/>
          <w:color w:val="000000"/>
          <w:kern w:val="36"/>
          <w:sz w:val="28"/>
          <w:szCs w:val="28"/>
        </w:rPr>
        <w:t>.</w:t>
      </w:r>
    </w:p>
    <w:p w:rsidR="00FC6581" w:rsidRPr="0047538A" w:rsidRDefault="00FC6581" w:rsidP="000B558A">
      <w:pPr>
        <w:shd w:val="clear" w:color="auto" w:fill="FFFFFF"/>
        <w:spacing w:line="240" w:lineRule="auto"/>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Запретными для вылова в Чеченской Республике являются осетровые виды рыб, усачи (за исключением усача терского), подуст.</w:t>
      </w:r>
    </w:p>
    <w:p w:rsidR="00FC6581" w:rsidRPr="0047538A" w:rsidRDefault="00FC6581" w:rsidP="000B558A">
      <w:pPr>
        <w:shd w:val="clear" w:color="auto" w:fill="FFFFFF"/>
        <w:spacing w:line="240" w:lineRule="auto"/>
        <w:rPr>
          <w:rFonts w:ascii="Times New Roman" w:eastAsia="Times New Roman" w:hAnsi="Times New Roman" w:cs="Times New Roman"/>
          <w:bCs/>
          <w:color w:val="000000"/>
          <w:kern w:val="36"/>
          <w:sz w:val="28"/>
          <w:szCs w:val="28"/>
        </w:rPr>
      </w:pPr>
    </w:p>
    <w:p w:rsidR="00FC6581" w:rsidRPr="007F0555" w:rsidRDefault="00FC6581" w:rsidP="00B17BA7">
      <w:pPr>
        <w:shd w:val="clear" w:color="auto" w:fill="FFFFFF"/>
        <w:spacing w:before="100" w:beforeAutospacing="1" w:after="100" w:afterAutospacing="1" w:line="240" w:lineRule="auto"/>
        <w:ind w:firstLine="0"/>
        <w:jc w:val="center"/>
        <w:rPr>
          <w:rFonts w:ascii="Times New Roman" w:eastAsia="Times New Roman" w:hAnsi="Times New Roman" w:cs="Times New Roman"/>
          <w:b/>
          <w:bCs/>
          <w:color w:val="000000"/>
          <w:sz w:val="28"/>
          <w:szCs w:val="28"/>
          <w:lang w:eastAsia="ru-RU"/>
        </w:rPr>
      </w:pPr>
      <w:r w:rsidRPr="007F0555">
        <w:rPr>
          <w:rFonts w:ascii="Times New Roman" w:eastAsia="Times New Roman" w:hAnsi="Times New Roman" w:cs="Times New Roman"/>
          <w:b/>
          <w:bCs/>
          <w:color w:val="000000"/>
          <w:sz w:val="28"/>
          <w:szCs w:val="28"/>
          <w:lang w:eastAsia="ru-RU"/>
        </w:rPr>
        <w:t>Водные объекты и водные биологические ресурсы Республики</w:t>
      </w:r>
      <w:r>
        <w:rPr>
          <w:rFonts w:ascii="Arial" w:eastAsia="Times New Roman" w:hAnsi="Arial" w:cs="Arial"/>
          <w:b/>
          <w:bCs/>
          <w:color w:val="000000"/>
          <w:sz w:val="27"/>
          <w:szCs w:val="27"/>
          <w:lang w:eastAsia="ru-RU"/>
        </w:rPr>
        <w:t xml:space="preserve"> </w:t>
      </w:r>
      <w:r w:rsidRPr="007F0555">
        <w:rPr>
          <w:rFonts w:ascii="Times New Roman" w:eastAsia="Times New Roman" w:hAnsi="Times New Roman" w:cs="Times New Roman"/>
          <w:b/>
          <w:bCs/>
          <w:color w:val="000000"/>
          <w:sz w:val="28"/>
          <w:szCs w:val="28"/>
          <w:lang w:eastAsia="ru-RU"/>
        </w:rPr>
        <w:t>Ингушетия</w:t>
      </w:r>
    </w:p>
    <w:p w:rsidR="00FC6581" w:rsidRPr="007F0555" w:rsidRDefault="00FC6581"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Речная сеть Ингушетии представлена 720</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реками</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общей протяжённостью около 1,35 тыс. км (густота речной сети 0,37 км/км</w:t>
      </w:r>
      <w:r w:rsidRPr="00A90130">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бо́льшая часть которых относится к малым рекам и ручьям. Горная часть Ингушетии и прилегающая к ней равнина имеют густую и сильно разветвлённую речную сеть. Большинство рек Ингушетии зимой не замерзает. Крупнейшей рекой региона является р.</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Сунжа</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с притоком Ассой. Среди регионов Северо-Кавказского федерального округа и России в целом Ингушетия занимает последнее место по протяжённости речной сети. На территории Ингушетии расположены около 100</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водоёмов искусственного происхождения общей площадью 1,3 км</w:t>
      </w:r>
      <w:r w:rsidRPr="00A90130">
        <w:rPr>
          <w:rFonts w:ascii="Times New Roman" w:eastAsia="Times New Roman" w:hAnsi="Times New Roman" w:cs="Times New Roman"/>
          <w:bCs/>
          <w:color w:val="000000"/>
          <w:kern w:val="36"/>
          <w:sz w:val="28"/>
          <w:szCs w:val="28"/>
          <w:vertAlign w:val="superscript"/>
        </w:rPr>
        <w:t>2</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(озёрность 0,03%), водоёмы площадью более 0,01 км</w:t>
      </w:r>
      <w:r w:rsidRPr="00A90130">
        <w:rPr>
          <w:rFonts w:ascii="Times New Roman" w:eastAsia="Times New Roman" w:hAnsi="Times New Roman" w:cs="Times New Roman"/>
          <w:bCs/>
          <w:color w:val="000000"/>
          <w:kern w:val="36"/>
          <w:sz w:val="28"/>
          <w:szCs w:val="28"/>
          <w:vertAlign w:val="superscript"/>
        </w:rPr>
        <w:t>2</w:t>
      </w:r>
      <w:r w:rsidR="00A90130">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отсутствуют. Среди регионов Северо-Кавказского федерального округа Ингушетия занимает последнее место по площади водоёмов и по озёрности.</w:t>
      </w:r>
    </w:p>
    <w:p w:rsidR="00FC6581" w:rsidRPr="007F0555" w:rsidRDefault="00FC6581"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В реках республики водятся кумжа, щука, сазан, жерех, судак, усач, подуст. В прудах обитает карп. В горных реках водится форель, в Карабулакских прудах – караси и окуни. Идут работы по восстановлению рыбоводства в прудах региона, которые зарыбляются мальками карпа, сазана, толстолобика, окуня, серебряного карася и амура.</w:t>
      </w:r>
    </w:p>
    <w:p w:rsidR="00FC6581" w:rsidRPr="0047538A" w:rsidRDefault="00FC6581" w:rsidP="007F0555">
      <w:pPr>
        <w:shd w:val="clear" w:color="auto" w:fill="FFFFFF"/>
        <w:spacing w:line="240" w:lineRule="auto"/>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lastRenderedPageBreak/>
        <w:t>Запретными для вылова в Республике Ингушетия являются усачи (усач-мурзак), подуст.</w:t>
      </w:r>
    </w:p>
    <w:p w:rsidR="00755F28" w:rsidRPr="007F0555" w:rsidRDefault="00755F28" w:rsidP="00B17BA7">
      <w:pPr>
        <w:shd w:val="clear" w:color="auto" w:fill="FFFFFF"/>
        <w:spacing w:before="100" w:beforeAutospacing="1" w:after="100" w:afterAutospacing="1" w:line="240" w:lineRule="auto"/>
        <w:ind w:firstLine="0"/>
        <w:jc w:val="center"/>
        <w:rPr>
          <w:rFonts w:ascii="Times New Roman" w:eastAsia="Times New Roman" w:hAnsi="Times New Roman" w:cs="Times New Roman"/>
          <w:b/>
          <w:bCs/>
          <w:color w:val="000000"/>
          <w:sz w:val="28"/>
          <w:szCs w:val="28"/>
          <w:lang w:eastAsia="ru-RU"/>
        </w:rPr>
      </w:pPr>
      <w:r w:rsidRPr="007F0555">
        <w:rPr>
          <w:rFonts w:ascii="Times New Roman" w:eastAsia="Times New Roman" w:hAnsi="Times New Roman" w:cs="Times New Roman"/>
          <w:b/>
          <w:bCs/>
          <w:color w:val="000000"/>
          <w:sz w:val="28"/>
          <w:szCs w:val="28"/>
          <w:lang w:eastAsia="ru-RU"/>
        </w:rPr>
        <w:t xml:space="preserve">Водные </w:t>
      </w:r>
      <w:r w:rsidR="00EB27E9" w:rsidRPr="007F0555">
        <w:rPr>
          <w:rFonts w:ascii="Times New Roman" w:eastAsia="Times New Roman" w:hAnsi="Times New Roman" w:cs="Times New Roman"/>
          <w:b/>
          <w:bCs/>
          <w:color w:val="000000"/>
          <w:sz w:val="28"/>
          <w:szCs w:val="28"/>
          <w:lang w:eastAsia="ru-RU"/>
        </w:rPr>
        <w:t xml:space="preserve">объекты и водные </w:t>
      </w:r>
      <w:r w:rsidRPr="007F0555">
        <w:rPr>
          <w:rFonts w:ascii="Times New Roman" w:eastAsia="Times New Roman" w:hAnsi="Times New Roman" w:cs="Times New Roman"/>
          <w:b/>
          <w:bCs/>
          <w:color w:val="000000"/>
          <w:sz w:val="28"/>
          <w:szCs w:val="28"/>
          <w:lang w:eastAsia="ru-RU"/>
        </w:rPr>
        <w:t>биологические ресурсы Республики Северная Осетия-Алания</w:t>
      </w:r>
    </w:p>
    <w:p w:rsidR="00A41E30" w:rsidRPr="007F0555" w:rsidRDefault="00A41E30" w:rsidP="007F0555">
      <w:pPr>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Речная сеть Северной Осетии представлена 1038 реками общей протяжённостью 3358 км (густота речной сети 0,42 км/км</w:t>
      </w:r>
      <w:r w:rsidRPr="00950AB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xml:space="preserve">), бо́льшая часть которых относится к малым рекам и ручьям. </w:t>
      </w:r>
      <w:r w:rsidR="0051517B" w:rsidRPr="007F0555">
        <w:rPr>
          <w:rFonts w:ascii="Times New Roman" w:eastAsia="Times New Roman" w:hAnsi="Times New Roman" w:cs="Times New Roman"/>
          <w:bCs/>
          <w:color w:val="000000"/>
          <w:kern w:val="36"/>
          <w:sz w:val="28"/>
          <w:szCs w:val="28"/>
        </w:rPr>
        <w:t xml:space="preserve">Все они расположены в бассейне реки Терек </w:t>
      </w:r>
      <w:r w:rsidRPr="007F0555">
        <w:rPr>
          <w:rFonts w:ascii="Times New Roman" w:eastAsia="Times New Roman" w:hAnsi="Times New Roman" w:cs="Times New Roman"/>
          <w:bCs/>
          <w:color w:val="000000"/>
          <w:kern w:val="36"/>
          <w:sz w:val="28"/>
          <w:szCs w:val="28"/>
        </w:rPr>
        <w:t>Имеются более 300 озёр и искусственных водоёмов общей площадью около 11,5 км</w:t>
      </w:r>
      <w:r w:rsidRPr="00950AB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(озёрность 0,14%), площадь лишь одного озера превышает 0,01 км</w:t>
      </w:r>
      <w:r w:rsidRPr="00950AB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Крупнейшим озером Северной Осетии является Большое Зругское озеро площадью около 0,05 км</w:t>
      </w:r>
      <w:r w:rsidRPr="00950AB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расположенное на высоте около 3000 м в верховьях безымянного правого притока р. Зруг. Число искусственных водоёмов значительно больше естественных. Крупнейшими искусственным водоёмами являются Зарамагское водохранилище площадью 0,6 км</w:t>
      </w:r>
      <w:r w:rsidRPr="00950AB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на р. Ардон и озеро Бекан площадью 0,65 км</w:t>
      </w:r>
      <w:r w:rsidRPr="00950ABA">
        <w:rPr>
          <w:rFonts w:ascii="Times New Roman" w:eastAsia="Times New Roman" w:hAnsi="Times New Roman" w:cs="Times New Roman"/>
          <w:bCs/>
          <w:color w:val="000000"/>
          <w:kern w:val="36"/>
          <w:sz w:val="28"/>
          <w:szCs w:val="28"/>
          <w:vertAlign w:val="superscript"/>
        </w:rPr>
        <w:t>2</w:t>
      </w:r>
      <w:r w:rsidRPr="007F0555">
        <w:rPr>
          <w:rFonts w:ascii="Times New Roman" w:eastAsia="Times New Roman" w:hAnsi="Times New Roman" w:cs="Times New Roman"/>
          <w:bCs/>
          <w:color w:val="000000"/>
          <w:kern w:val="36"/>
          <w:sz w:val="28"/>
          <w:szCs w:val="28"/>
        </w:rPr>
        <w:t>, образованное при строительстве Беканской ГЭС.</w:t>
      </w:r>
    </w:p>
    <w:p w:rsidR="001663C6" w:rsidRPr="007F0555" w:rsidRDefault="0051517B" w:rsidP="007F0555">
      <w:pPr>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На реках республики действуют 6 ГЭС.</w:t>
      </w:r>
    </w:p>
    <w:p w:rsidR="00755F28" w:rsidRPr="007F0555" w:rsidRDefault="00755F28"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В естественных рыбохозяйственных водоемах республики обитает 20 видов рыб: усач, усач-мурзак, подуй, сазан (карп), форель ручьевая, форель радужная, голавль, белый амур, толстолобик, карась, окунь, плотва, уклея, верховка, быстрянка, сом, щука, пескарь, линь, минога. Основными видами, формирующими ихтиофауну, являются форель, усач, подуст. Кроме того, до плотины Терско-Кумского гидроузла поднимаются на нерест из Каспийского моря такие особо ценные виды рыб</w:t>
      </w:r>
      <w:r w:rsidR="00CA67CB">
        <w:rPr>
          <w:rFonts w:ascii="Times New Roman" w:eastAsia="Times New Roman" w:hAnsi="Times New Roman" w:cs="Times New Roman"/>
          <w:bCs/>
          <w:color w:val="000000"/>
          <w:kern w:val="36"/>
          <w:sz w:val="28"/>
          <w:szCs w:val="28"/>
        </w:rPr>
        <w:t>, как кут</w:t>
      </w:r>
      <w:r w:rsidRPr="007F0555">
        <w:rPr>
          <w:rFonts w:ascii="Times New Roman" w:eastAsia="Times New Roman" w:hAnsi="Times New Roman" w:cs="Times New Roman"/>
          <w:bCs/>
          <w:color w:val="000000"/>
          <w:kern w:val="36"/>
          <w:sz w:val="28"/>
          <w:szCs w:val="28"/>
        </w:rPr>
        <w:t xml:space="preserve">ум, каспийский лосось, осетр, севрюга. </w:t>
      </w:r>
    </w:p>
    <w:p w:rsidR="00755F28" w:rsidRPr="007F0555" w:rsidRDefault="00755F28"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Рыбные ресурсы естественных водоемов промыслового значения не имеют, но являются базой спортивного и любительского рыболовства.</w:t>
      </w:r>
    </w:p>
    <w:p w:rsidR="00755F28" w:rsidRPr="007F0555" w:rsidRDefault="00755F28"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Ардонским рыбзаводом </w:t>
      </w:r>
      <w:r w:rsidR="00CA67CB">
        <w:rPr>
          <w:rFonts w:ascii="Times New Roman" w:eastAsia="Times New Roman" w:hAnsi="Times New Roman" w:cs="Times New Roman"/>
          <w:bCs/>
          <w:color w:val="000000"/>
          <w:kern w:val="36"/>
          <w:sz w:val="28"/>
          <w:szCs w:val="28"/>
        </w:rPr>
        <w:t>ведется</w:t>
      </w:r>
      <w:r w:rsidRPr="007F0555">
        <w:rPr>
          <w:rFonts w:ascii="Times New Roman" w:eastAsia="Times New Roman" w:hAnsi="Times New Roman" w:cs="Times New Roman"/>
          <w:bCs/>
          <w:color w:val="000000"/>
          <w:kern w:val="36"/>
          <w:sz w:val="28"/>
          <w:szCs w:val="28"/>
        </w:rPr>
        <w:t xml:space="preserve"> выращивани</w:t>
      </w:r>
      <w:r w:rsidR="00CA67CB">
        <w:rPr>
          <w:rFonts w:ascii="Times New Roman" w:eastAsia="Times New Roman" w:hAnsi="Times New Roman" w:cs="Times New Roman"/>
          <w:bCs/>
          <w:color w:val="000000"/>
          <w:kern w:val="36"/>
          <w:sz w:val="28"/>
          <w:szCs w:val="28"/>
        </w:rPr>
        <w:t>е</w:t>
      </w:r>
      <w:r w:rsidRPr="007F0555">
        <w:rPr>
          <w:rFonts w:ascii="Times New Roman" w:eastAsia="Times New Roman" w:hAnsi="Times New Roman" w:cs="Times New Roman"/>
          <w:bCs/>
          <w:color w:val="000000"/>
          <w:kern w:val="36"/>
          <w:sz w:val="28"/>
          <w:szCs w:val="28"/>
        </w:rPr>
        <w:t xml:space="preserve"> радужной форели</w:t>
      </w:r>
      <w:r w:rsidR="00CA67CB">
        <w:rPr>
          <w:rFonts w:ascii="Times New Roman" w:eastAsia="Times New Roman" w:hAnsi="Times New Roman" w:cs="Times New Roman"/>
          <w:bCs/>
          <w:color w:val="000000"/>
          <w:kern w:val="36"/>
          <w:sz w:val="28"/>
          <w:szCs w:val="28"/>
        </w:rPr>
        <w:t xml:space="preserve"> и зарыбление ею Беканского водохранилища.</w:t>
      </w:r>
    </w:p>
    <w:p w:rsidR="00755F28" w:rsidRPr="007F0555" w:rsidRDefault="00755F28"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Температурный режим водохранилища Бекан в наиболее жаркие летние дни составляет 17,5 - 20,5</w:t>
      </w:r>
      <w:r w:rsidR="00CA67CB">
        <w:rPr>
          <w:rFonts w:ascii="Times New Roman" w:eastAsia="Times New Roman" w:hAnsi="Times New Roman" w:cs="Times New Roman"/>
          <w:bCs/>
          <w:color w:val="000000"/>
          <w:kern w:val="36"/>
          <w:sz w:val="28"/>
          <w:szCs w:val="28"/>
          <w:vertAlign w:val="superscript"/>
        </w:rPr>
        <w:t>0</w:t>
      </w:r>
      <w:r w:rsidRPr="007F0555">
        <w:rPr>
          <w:rFonts w:ascii="Times New Roman" w:eastAsia="Times New Roman" w:hAnsi="Times New Roman" w:cs="Times New Roman"/>
          <w:bCs/>
          <w:color w:val="000000"/>
          <w:kern w:val="36"/>
          <w:sz w:val="28"/>
          <w:szCs w:val="28"/>
        </w:rPr>
        <w:t xml:space="preserve">С, что является оптимальным для данного вида рыбы. Водоем богат естественным кормом форели - рачком бокоплавом. </w:t>
      </w:r>
    </w:p>
    <w:p w:rsidR="00755F28" w:rsidRPr="007F0555" w:rsidRDefault="00755F28" w:rsidP="007F0555">
      <w:pPr>
        <w:shd w:val="clear" w:color="auto" w:fill="FFFFFF"/>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Паводки наносят большой ущерб рыбным запасам, т.к. рыба, особенно молодь, смывается в низовья реки Терек. Подъем в верховья </w:t>
      </w:r>
      <w:r w:rsidR="00CA67CB">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 xml:space="preserve">в места обитания и нереста </w:t>
      </w:r>
      <w:r w:rsidR="00CA67CB">
        <w:rPr>
          <w:rFonts w:ascii="Times New Roman" w:eastAsia="Times New Roman" w:hAnsi="Times New Roman" w:cs="Times New Roman"/>
          <w:bCs/>
          <w:color w:val="000000"/>
          <w:kern w:val="36"/>
          <w:sz w:val="28"/>
          <w:szCs w:val="28"/>
        </w:rPr>
        <w:t xml:space="preserve">– </w:t>
      </w:r>
      <w:r w:rsidRPr="007F0555">
        <w:rPr>
          <w:rFonts w:ascii="Times New Roman" w:eastAsia="Times New Roman" w:hAnsi="Times New Roman" w:cs="Times New Roman"/>
          <w:bCs/>
          <w:color w:val="000000"/>
          <w:kern w:val="36"/>
          <w:sz w:val="28"/>
          <w:szCs w:val="28"/>
        </w:rPr>
        <w:t>невозможен, потому что этому препятствует плотина Терско-Кумского гидроузла, Майского (КБР) и Эльхотовского межреспубликанских магистральных каналов</w:t>
      </w:r>
      <w:r w:rsidR="00CA67CB">
        <w:rPr>
          <w:rFonts w:ascii="Times New Roman" w:eastAsia="Times New Roman" w:hAnsi="Times New Roman" w:cs="Times New Roman"/>
          <w:bCs/>
          <w:color w:val="000000"/>
          <w:kern w:val="36"/>
          <w:sz w:val="28"/>
          <w:szCs w:val="28"/>
        </w:rPr>
        <w:t xml:space="preserve"> (ММК)</w:t>
      </w:r>
      <w:r w:rsidRPr="007F0555">
        <w:rPr>
          <w:rFonts w:ascii="Times New Roman" w:eastAsia="Times New Roman" w:hAnsi="Times New Roman" w:cs="Times New Roman"/>
          <w:bCs/>
          <w:color w:val="000000"/>
          <w:kern w:val="36"/>
          <w:sz w:val="28"/>
          <w:szCs w:val="28"/>
        </w:rPr>
        <w:t>, которые имеют большие перепады высот от верхнего к нижнему бьефу. К тому же только плотина Эльхотовского ММК имеет рыбопроходной канал, строительство которого закончено в 1997 г. Другие плотины рыбопроходов не имеют.</w:t>
      </w:r>
    </w:p>
    <w:p w:rsidR="001E023F" w:rsidRPr="0047538A" w:rsidRDefault="001E023F" w:rsidP="007F0555">
      <w:pPr>
        <w:shd w:val="clear" w:color="auto" w:fill="FFFFFF"/>
        <w:spacing w:line="240" w:lineRule="auto"/>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 xml:space="preserve">Запретными для вылова в Республике Северная Осетия-Алания </w:t>
      </w:r>
      <w:r w:rsidRPr="001E023F">
        <w:rPr>
          <w:rFonts w:ascii="Times New Roman" w:eastAsia="Times New Roman" w:hAnsi="Times New Roman" w:cs="Times New Roman"/>
          <w:bCs/>
          <w:color w:val="000000"/>
          <w:kern w:val="36"/>
          <w:sz w:val="28"/>
          <w:szCs w:val="28"/>
        </w:rPr>
        <w:t>являются осетровые и лососевые виды рыб, за исключением кумжи (форели) (пресноводной жилой формы).</w:t>
      </w:r>
    </w:p>
    <w:p w:rsidR="001E023F" w:rsidRPr="0047538A" w:rsidRDefault="001E023F" w:rsidP="007F0555">
      <w:pPr>
        <w:shd w:val="clear" w:color="auto" w:fill="FFFFFF"/>
        <w:spacing w:line="240" w:lineRule="auto"/>
        <w:rPr>
          <w:rFonts w:ascii="Times New Roman" w:eastAsia="Times New Roman" w:hAnsi="Times New Roman" w:cs="Times New Roman"/>
          <w:bCs/>
          <w:color w:val="000000"/>
          <w:kern w:val="36"/>
          <w:sz w:val="28"/>
          <w:szCs w:val="28"/>
        </w:rPr>
      </w:pPr>
    </w:p>
    <w:p w:rsidR="00EB27E9" w:rsidRPr="007F0555" w:rsidRDefault="00EB27E9" w:rsidP="00CA67CB">
      <w:pPr>
        <w:shd w:val="clear" w:color="auto" w:fill="FFFFFF"/>
        <w:spacing w:before="100" w:beforeAutospacing="1" w:after="100" w:afterAutospacing="1" w:line="240" w:lineRule="auto"/>
        <w:ind w:firstLine="0"/>
        <w:jc w:val="center"/>
        <w:rPr>
          <w:rFonts w:ascii="Times New Roman" w:eastAsia="Times New Roman" w:hAnsi="Times New Roman" w:cs="Times New Roman"/>
          <w:b/>
          <w:bCs/>
          <w:color w:val="000000"/>
          <w:sz w:val="28"/>
          <w:szCs w:val="28"/>
          <w:lang w:eastAsia="ru-RU"/>
        </w:rPr>
      </w:pPr>
      <w:r w:rsidRPr="007F0555">
        <w:rPr>
          <w:rFonts w:ascii="Times New Roman" w:eastAsia="Times New Roman" w:hAnsi="Times New Roman" w:cs="Times New Roman"/>
          <w:b/>
          <w:bCs/>
          <w:color w:val="000000"/>
          <w:sz w:val="28"/>
          <w:szCs w:val="28"/>
          <w:lang w:eastAsia="ru-RU"/>
        </w:rPr>
        <w:t>Водные объекты и водные биологические ресурсы Кабардино-Балкарской Республики</w:t>
      </w:r>
    </w:p>
    <w:p w:rsidR="00870AD4" w:rsidRPr="007F0555" w:rsidRDefault="00870AD4" w:rsidP="007F0555">
      <w:pPr>
        <w:pStyle w:val="a9"/>
        <w:ind w:firstLine="709"/>
        <w:jc w:val="both"/>
        <w:rPr>
          <w:rFonts w:ascii="Times New Roman" w:eastAsia="Times New Roman" w:hAnsi="Times New Roman" w:cs="Times New Roman"/>
          <w:bCs/>
          <w:color w:val="000000"/>
          <w:kern w:val="36"/>
          <w:sz w:val="28"/>
          <w:szCs w:val="28"/>
          <w:lang w:eastAsia="en-US"/>
        </w:rPr>
      </w:pPr>
      <w:r w:rsidRPr="007F0555">
        <w:rPr>
          <w:rFonts w:ascii="Times New Roman" w:eastAsia="Times New Roman" w:hAnsi="Times New Roman" w:cs="Times New Roman"/>
          <w:bCs/>
          <w:color w:val="000000"/>
          <w:kern w:val="36"/>
          <w:sz w:val="28"/>
          <w:szCs w:val="28"/>
          <w:lang w:eastAsia="en-US"/>
        </w:rPr>
        <w:t>Речная сеть Кабардино-Балкарии представлена 2172</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р</w:t>
      </w:r>
      <w:r w:rsidR="00CA67CB">
        <w:rPr>
          <w:rFonts w:ascii="Times New Roman" w:eastAsia="Times New Roman" w:hAnsi="Times New Roman" w:cs="Times New Roman"/>
          <w:bCs/>
          <w:color w:val="000000"/>
          <w:kern w:val="36"/>
          <w:sz w:val="28"/>
          <w:szCs w:val="28"/>
          <w:lang w:eastAsia="en-US"/>
        </w:rPr>
        <w:t xml:space="preserve">еками общей протяжённостью 5470 </w:t>
      </w:r>
      <w:r w:rsidRPr="007F0555">
        <w:rPr>
          <w:rFonts w:ascii="Times New Roman" w:eastAsia="Times New Roman" w:hAnsi="Times New Roman" w:cs="Times New Roman"/>
          <w:bCs/>
          <w:color w:val="000000"/>
          <w:kern w:val="36"/>
          <w:sz w:val="28"/>
          <w:szCs w:val="28"/>
          <w:lang w:eastAsia="en-US"/>
        </w:rPr>
        <w:t>км (густота речной сети 0,44 км/км</w:t>
      </w:r>
      <w:r w:rsidRPr="00CA67CB">
        <w:rPr>
          <w:rFonts w:ascii="Times New Roman" w:eastAsia="Times New Roman" w:hAnsi="Times New Roman" w:cs="Times New Roman"/>
          <w:bCs/>
          <w:color w:val="000000"/>
          <w:kern w:val="36"/>
          <w:sz w:val="28"/>
          <w:szCs w:val="28"/>
          <w:vertAlign w:val="superscript"/>
          <w:lang w:eastAsia="en-US"/>
        </w:rPr>
        <w:t>2</w:t>
      </w:r>
      <w:r w:rsidRPr="007F0555">
        <w:rPr>
          <w:rFonts w:ascii="Times New Roman" w:eastAsia="Times New Roman" w:hAnsi="Times New Roman" w:cs="Times New Roman"/>
          <w:bCs/>
          <w:color w:val="000000"/>
          <w:kern w:val="36"/>
          <w:sz w:val="28"/>
          <w:szCs w:val="28"/>
          <w:lang w:eastAsia="en-US"/>
        </w:rPr>
        <w:t>), бо́льшая часть которых относится к малым рекам и ручьям. Реки протекают в узких каньонах, их течения характеризуются большими скоростями, влекущими значительные количества наносов, попадающих в них от схода</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ледников, снежных лавин и селевых потоков. На выходе на равнину</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долины рек</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расширяются,</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русла</w:t>
      </w:r>
      <w:r w:rsidR="00CA67CB">
        <w:rPr>
          <w:rFonts w:ascii="Times New Roman" w:eastAsia="Times New Roman" w:hAnsi="Times New Roman" w:cs="Times New Roman"/>
          <w:bCs/>
          <w:color w:val="000000"/>
          <w:kern w:val="36"/>
          <w:sz w:val="28"/>
          <w:szCs w:val="28"/>
          <w:lang w:eastAsia="en-US"/>
        </w:rPr>
        <w:t xml:space="preserve"> разбиваются на </w:t>
      </w:r>
      <w:r w:rsidRPr="007F0555">
        <w:rPr>
          <w:rFonts w:ascii="Times New Roman" w:eastAsia="Times New Roman" w:hAnsi="Times New Roman" w:cs="Times New Roman"/>
          <w:bCs/>
          <w:color w:val="000000"/>
          <w:kern w:val="36"/>
          <w:sz w:val="28"/>
          <w:szCs w:val="28"/>
          <w:lang w:eastAsia="en-US"/>
        </w:rPr>
        <w:t>рукава</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и</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протоки. Все реки республики относятся к бассейну Терека, кроме р. Золки, правого притока р.</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Кумы. Из-за быстрого течения</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ледостав</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на реках редок. Главными реками региона являются</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Терек</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с притоком</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Малкой, также по территории республики протекают другие притоки Терека первого и второго порядка, а также реки бассейна р.</w:t>
      </w:r>
      <w:r w:rsidR="00CA67CB">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Кумы</w:t>
      </w:r>
      <w:r w:rsidR="00447EF2">
        <w:rPr>
          <w:rFonts w:ascii="Times New Roman" w:eastAsia="Times New Roman" w:hAnsi="Times New Roman" w:cs="Times New Roman"/>
          <w:bCs/>
          <w:color w:val="000000"/>
          <w:kern w:val="36"/>
          <w:sz w:val="28"/>
          <w:szCs w:val="28"/>
          <w:lang w:eastAsia="en-US"/>
        </w:rPr>
        <w:t xml:space="preserve"> </w:t>
      </w:r>
      <w:r w:rsidRPr="007F0555">
        <w:rPr>
          <w:rFonts w:ascii="Times New Roman" w:eastAsia="Times New Roman" w:hAnsi="Times New Roman" w:cs="Times New Roman"/>
          <w:bCs/>
          <w:color w:val="000000"/>
          <w:kern w:val="36"/>
          <w:sz w:val="28"/>
          <w:szCs w:val="28"/>
          <w:lang w:eastAsia="en-US"/>
        </w:rPr>
        <w:t xml:space="preserve">– Золка и её притоки. Среди регионов Северо-Кавказского федерального округа Кабардино-Балкария занимает первое место по густоте речной сети. </w:t>
      </w:r>
    </w:p>
    <w:p w:rsidR="00870AD4" w:rsidRPr="007F0555" w:rsidRDefault="00950ABA" w:rsidP="007F0555">
      <w:pPr>
        <w:pStyle w:val="a9"/>
        <w:ind w:firstLine="709"/>
        <w:jc w:val="both"/>
        <w:rPr>
          <w:rFonts w:ascii="Times New Roman" w:eastAsia="Times New Roman" w:hAnsi="Times New Roman" w:cs="Times New Roman"/>
          <w:bCs/>
          <w:color w:val="000000"/>
          <w:kern w:val="36"/>
          <w:sz w:val="28"/>
          <w:szCs w:val="28"/>
          <w:lang w:eastAsia="en-US"/>
        </w:rPr>
      </w:pPr>
      <w:r>
        <w:rPr>
          <w:rFonts w:ascii="Times New Roman" w:eastAsia="Times New Roman" w:hAnsi="Times New Roman" w:cs="Times New Roman"/>
          <w:bCs/>
          <w:color w:val="000000"/>
          <w:kern w:val="36"/>
          <w:sz w:val="28"/>
          <w:szCs w:val="28"/>
          <w:lang w:eastAsia="en-US"/>
        </w:rPr>
        <w:t>Н</w:t>
      </w:r>
      <w:r w:rsidR="00870AD4" w:rsidRPr="007F0555">
        <w:rPr>
          <w:rFonts w:ascii="Times New Roman" w:eastAsia="Times New Roman" w:hAnsi="Times New Roman" w:cs="Times New Roman"/>
          <w:bCs/>
          <w:color w:val="000000"/>
          <w:kern w:val="36"/>
          <w:sz w:val="28"/>
          <w:szCs w:val="28"/>
          <w:lang w:eastAsia="en-US"/>
        </w:rPr>
        <w:t>а территории Кабардино-Балкарии расположены более 450 озёр и искусственных водоёмов</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общей площадью около 16,6 км</w:t>
      </w:r>
      <w:r w:rsidR="00870AD4" w:rsidRPr="00447EF2">
        <w:rPr>
          <w:rFonts w:ascii="Times New Roman" w:eastAsia="Times New Roman" w:hAnsi="Times New Roman" w:cs="Times New Roman"/>
          <w:bCs/>
          <w:color w:val="000000"/>
          <w:kern w:val="36"/>
          <w:sz w:val="28"/>
          <w:szCs w:val="28"/>
          <w:vertAlign w:val="superscript"/>
          <w:lang w:eastAsia="en-US"/>
        </w:rPr>
        <w:t>2</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(озёрность 0,13%), в том числе около 70 озёр площадью более 0,01 км</w:t>
      </w:r>
      <w:r w:rsidR="00870AD4" w:rsidRPr="00447EF2">
        <w:rPr>
          <w:rFonts w:ascii="Times New Roman" w:eastAsia="Times New Roman" w:hAnsi="Times New Roman" w:cs="Times New Roman"/>
          <w:bCs/>
          <w:color w:val="000000"/>
          <w:kern w:val="36"/>
          <w:sz w:val="28"/>
          <w:szCs w:val="28"/>
          <w:vertAlign w:val="superscript"/>
          <w:lang w:eastAsia="en-US"/>
        </w:rPr>
        <w:t>2</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и ряд озёр меньшего размера. Крупнейшим озером Кабардино-Балкарии является ледниково-тектоническое озеро Сылтран-Кёль площадью около 0,3 км</w:t>
      </w:r>
      <w:r w:rsidR="00870AD4" w:rsidRPr="00447EF2">
        <w:rPr>
          <w:rFonts w:ascii="Times New Roman" w:eastAsia="Times New Roman" w:hAnsi="Times New Roman" w:cs="Times New Roman"/>
          <w:bCs/>
          <w:color w:val="000000"/>
          <w:kern w:val="36"/>
          <w:sz w:val="28"/>
          <w:szCs w:val="28"/>
          <w:vertAlign w:val="superscript"/>
          <w:lang w:eastAsia="en-US"/>
        </w:rPr>
        <w:t>2</w:t>
      </w:r>
      <w:r w:rsidR="00870AD4" w:rsidRPr="007F0555">
        <w:rPr>
          <w:rFonts w:ascii="Times New Roman" w:eastAsia="Times New Roman" w:hAnsi="Times New Roman" w:cs="Times New Roman"/>
          <w:bCs/>
          <w:color w:val="000000"/>
          <w:kern w:val="36"/>
          <w:sz w:val="28"/>
          <w:szCs w:val="28"/>
          <w:lang w:eastAsia="en-US"/>
        </w:rPr>
        <w:t>, расположенное в межгорном понижении между горами Мукол, Сарыкол и Сылтран. Карстовое озеро Церик-Кёль в группе Голубых озёр является одним из пяти глубочайших озёр России после</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Байкала,</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Каспия,</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Хантайского</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и Кольцевого озера; его глубина около 368 м. Искусственные водоёмы в Кабардино-Балкарии небольшие, площади крупнейших из них не превышают 1 км</w:t>
      </w:r>
      <w:r w:rsidR="00870AD4" w:rsidRPr="00447EF2">
        <w:rPr>
          <w:rFonts w:ascii="Times New Roman" w:eastAsia="Times New Roman" w:hAnsi="Times New Roman" w:cs="Times New Roman"/>
          <w:bCs/>
          <w:color w:val="000000"/>
          <w:kern w:val="36"/>
          <w:sz w:val="28"/>
          <w:szCs w:val="28"/>
          <w:vertAlign w:val="superscript"/>
          <w:lang w:eastAsia="en-US"/>
        </w:rPr>
        <w:t>2</w:t>
      </w:r>
      <w:r w:rsidR="00870AD4" w:rsidRPr="007F0555">
        <w:rPr>
          <w:rFonts w:ascii="Times New Roman" w:eastAsia="Times New Roman" w:hAnsi="Times New Roman" w:cs="Times New Roman"/>
          <w:bCs/>
          <w:color w:val="000000"/>
          <w:kern w:val="36"/>
          <w:sz w:val="28"/>
          <w:szCs w:val="28"/>
          <w:lang w:eastAsia="en-US"/>
        </w:rPr>
        <w:t>, расположены они преимущественно в восточной части региона. Существует также несколько горных</w:t>
      </w:r>
      <w:r w:rsidR="00447EF2">
        <w:rPr>
          <w:rFonts w:ascii="Times New Roman" w:eastAsia="Times New Roman" w:hAnsi="Times New Roman" w:cs="Times New Roman"/>
          <w:bCs/>
          <w:color w:val="000000"/>
          <w:kern w:val="36"/>
          <w:sz w:val="28"/>
          <w:szCs w:val="28"/>
          <w:lang w:eastAsia="en-US"/>
        </w:rPr>
        <w:t xml:space="preserve"> </w:t>
      </w:r>
      <w:r w:rsidR="00870AD4" w:rsidRPr="007F0555">
        <w:rPr>
          <w:rFonts w:ascii="Times New Roman" w:eastAsia="Times New Roman" w:hAnsi="Times New Roman" w:cs="Times New Roman"/>
          <w:bCs/>
          <w:color w:val="000000"/>
          <w:kern w:val="36"/>
          <w:sz w:val="28"/>
          <w:szCs w:val="28"/>
          <w:lang w:eastAsia="en-US"/>
        </w:rPr>
        <w:t xml:space="preserve">водохранилищ, отличающихся большими глубинами и объёмами заключённой воды. </w:t>
      </w:r>
    </w:p>
    <w:p w:rsidR="0051517B" w:rsidRPr="007F0555" w:rsidRDefault="0051517B" w:rsidP="007F0555">
      <w:pPr>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На реках республики действуют 7 ГЭС.</w:t>
      </w:r>
    </w:p>
    <w:p w:rsidR="00CD4661" w:rsidRPr="007F0555" w:rsidRDefault="00CD4661" w:rsidP="007F0555">
      <w:pPr>
        <w:spacing w:line="240" w:lineRule="auto"/>
        <w:rPr>
          <w:rFonts w:ascii="Times New Roman" w:eastAsia="Times New Roman" w:hAnsi="Times New Roman" w:cs="Times New Roman"/>
          <w:bCs/>
          <w:color w:val="000000"/>
          <w:kern w:val="36"/>
          <w:sz w:val="28"/>
          <w:szCs w:val="28"/>
        </w:rPr>
      </w:pPr>
      <w:r w:rsidRPr="007F0555">
        <w:rPr>
          <w:rFonts w:ascii="Times New Roman" w:eastAsia="Times New Roman" w:hAnsi="Times New Roman" w:cs="Times New Roman"/>
          <w:bCs/>
          <w:color w:val="000000"/>
          <w:kern w:val="36"/>
          <w:sz w:val="28"/>
          <w:szCs w:val="28"/>
        </w:rPr>
        <w:t xml:space="preserve">Структура современной ихтиофауны Кабардино-Балкарии включает три группы: аборигенные – 12 видов; широко распространенные – 12 видов; специально </w:t>
      </w:r>
      <w:r w:rsidR="0041017A">
        <w:rPr>
          <w:rFonts w:ascii="Times New Roman" w:eastAsia="Times New Roman" w:hAnsi="Times New Roman" w:cs="Times New Roman"/>
          <w:bCs/>
          <w:color w:val="000000"/>
          <w:kern w:val="36"/>
          <w:sz w:val="28"/>
          <w:szCs w:val="28"/>
        </w:rPr>
        <w:t>и случайно завезенные – 9 видов</w:t>
      </w:r>
      <w:r w:rsidRPr="007F0555">
        <w:rPr>
          <w:rFonts w:ascii="Times New Roman" w:eastAsia="Times New Roman" w:hAnsi="Times New Roman" w:cs="Times New Roman"/>
          <w:bCs/>
          <w:color w:val="000000"/>
          <w:kern w:val="36"/>
          <w:sz w:val="28"/>
          <w:szCs w:val="28"/>
        </w:rPr>
        <w:t xml:space="preserve">. Наиболее многочисленным семейством на территории КБР является семейство </w:t>
      </w:r>
      <w:r w:rsidR="0041017A">
        <w:rPr>
          <w:rFonts w:ascii="Times New Roman" w:eastAsia="Times New Roman" w:hAnsi="Times New Roman" w:cs="Times New Roman"/>
          <w:bCs/>
          <w:color w:val="000000"/>
          <w:kern w:val="36"/>
          <w:sz w:val="28"/>
          <w:szCs w:val="28"/>
        </w:rPr>
        <w:t>к</w:t>
      </w:r>
      <w:r w:rsidRPr="007F0555">
        <w:rPr>
          <w:rFonts w:ascii="Times New Roman" w:eastAsia="Times New Roman" w:hAnsi="Times New Roman" w:cs="Times New Roman"/>
          <w:bCs/>
          <w:color w:val="000000"/>
          <w:kern w:val="36"/>
          <w:sz w:val="28"/>
          <w:szCs w:val="28"/>
        </w:rPr>
        <w:t>арповые: в нем насчитывается 20 видов рыб (</w:t>
      </w:r>
      <w:r w:rsidR="0041017A">
        <w:rPr>
          <w:rFonts w:ascii="Times New Roman" w:eastAsia="Times New Roman" w:hAnsi="Times New Roman" w:cs="Times New Roman"/>
          <w:bCs/>
          <w:color w:val="000000"/>
          <w:kern w:val="36"/>
          <w:sz w:val="28"/>
          <w:szCs w:val="28"/>
        </w:rPr>
        <w:t>в</w:t>
      </w:r>
      <w:r w:rsidRPr="007F0555">
        <w:rPr>
          <w:rFonts w:ascii="Times New Roman" w:eastAsia="Times New Roman" w:hAnsi="Times New Roman" w:cs="Times New Roman"/>
          <w:bCs/>
          <w:color w:val="000000"/>
          <w:kern w:val="36"/>
          <w:sz w:val="28"/>
          <w:szCs w:val="28"/>
        </w:rPr>
        <w:t xml:space="preserve">осточная быстрянка; </w:t>
      </w:r>
      <w:r w:rsidR="0041017A">
        <w:rPr>
          <w:rFonts w:ascii="Times New Roman" w:eastAsia="Times New Roman" w:hAnsi="Times New Roman" w:cs="Times New Roman"/>
          <w:bCs/>
          <w:color w:val="000000"/>
          <w:kern w:val="36"/>
          <w:sz w:val="28"/>
          <w:szCs w:val="28"/>
        </w:rPr>
        <w:t>у</w:t>
      </w:r>
      <w:r w:rsidRPr="007F0555">
        <w:rPr>
          <w:rFonts w:ascii="Times New Roman" w:eastAsia="Times New Roman" w:hAnsi="Times New Roman" w:cs="Times New Roman"/>
          <w:bCs/>
          <w:color w:val="000000"/>
          <w:kern w:val="36"/>
          <w:sz w:val="28"/>
          <w:szCs w:val="28"/>
        </w:rPr>
        <w:t xml:space="preserve">клейка; </w:t>
      </w:r>
      <w:r w:rsidR="0041017A">
        <w:rPr>
          <w:rFonts w:ascii="Times New Roman" w:eastAsia="Times New Roman" w:hAnsi="Times New Roman" w:cs="Times New Roman"/>
          <w:bCs/>
          <w:color w:val="000000"/>
          <w:kern w:val="36"/>
          <w:sz w:val="28"/>
          <w:szCs w:val="28"/>
        </w:rPr>
        <w:t>п</w:t>
      </w:r>
      <w:r w:rsidRPr="007F0555">
        <w:rPr>
          <w:rFonts w:ascii="Times New Roman" w:eastAsia="Times New Roman" w:hAnsi="Times New Roman" w:cs="Times New Roman"/>
          <w:bCs/>
          <w:color w:val="000000"/>
          <w:kern w:val="36"/>
          <w:sz w:val="28"/>
          <w:szCs w:val="28"/>
        </w:rPr>
        <w:t xml:space="preserve">естрый толстолобик; </w:t>
      </w:r>
      <w:r w:rsidR="0041017A">
        <w:rPr>
          <w:rFonts w:ascii="Times New Roman" w:eastAsia="Times New Roman" w:hAnsi="Times New Roman" w:cs="Times New Roman"/>
          <w:bCs/>
          <w:color w:val="000000"/>
          <w:kern w:val="36"/>
          <w:sz w:val="28"/>
          <w:szCs w:val="28"/>
        </w:rPr>
        <w:t>г</w:t>
      </w:r>
      <w:r w:rsidRPr="007F0555">
        <w:rPr>
          <w:rFonts w:ascii="Times New Roman" w:eastAsia="Times New Roman" w:hAnsi="Times New Roman" w:cs="Times New Roman"/>
          <w:bCs/>
          <w:color w:val="000000"/>
          <w:kern w:val="36"/>
          <w:sz w:val="28"/>
          <w:szCs w:val="28"/>
        </w:rPr>
        <w:t xml:space="preserve">устера; </w:t>
      </w:r>
      <w:r w:rsidR="0041017A">
        <w:rPr>
          <w:rFonts w:ascii="Times New Roman" w:eastAsia="Times New Roman" w:hAnsi="Times New Roman" w:cs="Times New Roman"/>
          <w:bCs/>
          <w:color w:val="000000"/>
          <w:kern w:val="36"/>
          <w:sz w:val="28"/>
          <w:szCs w:val="28"/>
        </w:rPr>
        <w:t>т</w:t>
      </w:r>
      <w:r w:rsidRPr="007F0555">
        <w:rPr>
          <w:rFonts w:ascii="Times New Roman" w:eastAsia="Times New Roman" w:hAnsi="Times New Roman" w:cs="Times New Roman"/>
          <w:bCs/>
          <w:color w:val="000000"/>
          <w:kern w:val="36"/>
          <w:sz w:val="28"/>
          <w:szCs w:val="28"/>
        </w:rPr>
        <w:t xml:space="preserve">ерский подуст; </w:t>
      </w:r>
      <w:r w:rsidR="0041017A">
        <w:rPr>
          <w:rFonts w:ascii="Times New Roman" w:eastAsia="Times New Roman" w:hAnsi="Times New Roman" w:cs="Times New Roman"/>
          <w:bCs/>
          <w:color w:val="000000"/>
          <w:kern w:val="36"/>
          <w:sz w:val="28"/>
          <w:szCs w:val="28"/>
        </w:rPr>
        <w:t>б</w:t>
      </w:r>
      <w:r w:rsidRPr="007F0555">
        <w:rPr>
          <w:rFonts w:ascii="Times New Roman" w:eastAsia="Times New Roman" w:hAnsi="Times New Roman" w:cs="Times New Roman"/>
          <w:bCs/>
          <w:color w:val="000000"/>
          <w:kern w:val="36"/>
          <w:sz w:val="28"/>
          <w:szCs w:val="28"/>
        </w:rPr>
        <w:t xml:space="preserve">елый толстолобик; </w:t>
      </w:r>
      <w:r w:rsidR="0041017A">
        <w:rPr>
          <w:rFonts w:ascii="Times New Roman" w:eastAsia="Times New Roman" w:hAnsi="Times New Roman" w:cs="Times New Roman"/>
          <w:bCs/>
          <w:color w:val="000000"/>
          <w:kern w:val="36"/>
          <w:sz w:val="28"/>
          <w:szCs w:val="28"/>
        </w:rPr>
        <w:t>в</w:t>
      </w:r>
      <w:r w:rsidRPr="007F0555">
        <w:rPr>
          <w:rFonts w:ascii="Times New Roman" w:eastAsia="Times New Roman" w:hAnsi="Times New Roman" w:cs="Times New Roman"/>
          <w:bCs/>
          <w:color w:val="000000"/>
          <w:kern w:val="36"/>
          <w:sz w:val="28"/>
          <w:szCs w:val="28"/>
        </w:rPr>
        <w:t xml:space="preserve">ерховка; </w:t>
      </w:r>
      <w:r w:rsidR="0041017A">
        <w:rPr>
          <w:rFonts w:ascii="Times New Roman" w:eastAsia="Times New Roman" w:hAnsi="Times New Roman" w:cs="Times New Roman"/>
          <w:bCs/>
          <w:color w:val="000000"/>
          <w:kern w:val="36"/>
          <w:sz w:val="28"/>
          <w:szCs w:val="28"/>
        </w:rPr>
        <w:t>г</w:t>
      </w:r>
      <w:r w:rsidRPr="007F0555">
        <w:rPr>
          <w:rFonts w:ascii="Times New Roman" w:eastAsia="Times New Roman" w:hAnsi="Times New Roman" w:cs="Times New Roman"/>
          <w:bCs/>
          <w:color w:val="000000"/>
          <w:kern w:val="36"/>
          <w:sz w:val="28"/>
          <w:szCs w:val="28"/>
        </w:rPr>
        <w:t xml:space="preserve">олавль; </w:t>
      </w:r>
      <w:r w:rsidR="0041017A">
        <w:rPr>
          <w:rFonts w:ascii="Times New Roman" w:eastAsia="Times New Roman" w:hAnsi="Times New Roman" w:cs="Times New Roman"/>
          <w:bCs/>
          <w:color w:val="000000"/>
          <w:kern w:val="36"/>
          <w:sz w:val="28"/>
          <w:szCs w:val="28"/>
        </w:rPr>
        <w:t>п</w:t>
      </w:r>
      <w:r w:rsidRPr="007F0555">
        <w:rPr>
          <w:rFonts w:ascii="Times New Roman" w:eastAsia="Times New Roman" w:hAnsi="Times New Roman" w:cs="Times New Roman"/>
          <w:bCs/>
          <w:color w:val="000000"/>
          <w:kern w:val="36"/>
          <w:sz w:val="28"/>
          <w:szCs w:val="28"/>
        </w:rPr>
        <w:t xml:space="preserve">лотва; </w:t>
      </w:r>
      <w:r w:rsidR="0041017A">
        <w:rPr>
          <w:rFonts w:ascii="Times New Roman" w:eastAsia="Times New Roman" w:hAnsi="Times New Roman" w:cs="Times New Roman"/>
          <w:bCs/>
          <w:color w:val="000000"/>
          <w:kern w:val="36"/>
          <w:sz w:val="28"/>
          <w:szCs w:val="28"/>
        </w:rPr>
        <w:t>к</w:t>
      </w:r>
      <w:r w:rsidRPr="007F0555">
        <w:rPr>
          <w:rFonts w:ascii="Times New Roman" w:eastAsia="Times New Roman" w:hAnsi="Times New Roman" w:cs="Times New Roman"/>
          <w:bCs/>
          <w:color w:val="000000"/>
          <w:kern w:val="36"/>
          <w:sz w:val="28"/>
          <w:szCs w:val="28"/>
        </w:rPr>
        <w:t xml:space="preserve">расноперка; </w:t>
      </w:r>
      <w:r w:rsidR="0041017A">
        <w:rPr>
          <w:rFonts w:ascii="Times New Roman" w:eastAsia="Times New Roman" w:hAnsi="Times New Roman" w:cs="Times New Roman"/>
          <w:bCs/>
          <w:color w:val="000000"/>
          <w:kern w:val="36"/>
          <w:sz w:val="28"/>
          <w:szCs w:val="28"/>
        </w:rPr>
        <w:t>к</w:t>
      </w:r>
      <w:r w:rsidRPr="007F0555">
        <w:rPr>
          <w:rFonts w:ascii="Times New Roman" w:eastAsia="Times New Roman" w:hAnsi="Times New Roman" w:cs="Times New Roman"/>
          <w:bCs/>
          <w:color w:val="000000"/>
          <w:kern w:val="36"/>
          <w:sz w:val="28"/>
          <w:szCs w:val="28"/>
        </w:rPr>
        <w:t xml:space="preserve">орейская востробрюшка; </w:t>
      </w:r>
      <w:r w:rsidR="0041017A">
        <w:rPr>
          <w:rFonts w:ascii="Times New Roman" w:eastAsia="Times New Roman" w:hAnsi="Times New Roman" w:cs="Times New Roman"/>
          <w:bCs/>
          <w:color w:val="000000"/>
          <w:kern w:val="36"/>
          <w:sz w:val="28"/>
          <w:szCs w:val="28"/>
        </w:rPr>
        <w:t>т</w:t>
      </w:r>
      <w:r w:rsidRPr="007F0555">
        <w:rPr>
          <w:rFonts w:ascii="Times New Roman" w:eastAsia="Times New Roman" w:hAnsi="Times New Roman" w:cs="Times New Roman"/>
          <w:bCs/>
          <w:color w:val="000000"/>
          <w:kern w:val="36"/>
          <w:sz w:val="28"/>
          <w:szCs w:val="28"/>
        </w:rPr>
        <w:t xml:space="preserve">ерский пескарь; </w:t>
      </w:r>
      <w:r w:rsidR="0041017A">
        <w:rPr>
          <w:rFonts w:ascii="Times New Roman" w:eastAsia="Times New Roman" w:hAnsi="Times New Roman" w:cs="Times New Roman"/>
          <w:bCs/>
          <w:color w:val="000000"/>
          <w:kern w:val="36"/>
          <w:sz w:val="28"/>
          <w:szCs w:val="28"/>
        </w:rPr>
        <w:t>а</w:t>
      </w:r>
      <w:r w:rsidRPr="007F0555">
        <w:rPr>
          <w:rFonts w:ascii="Times New Roman" w:eastAsia="Times New Roman" w:hAnsi="Times New Roman" w:cs="Times New Roman"/>
          <w:bCs/>
          <w:color w:val="000000"/>
          <w:kern w:val="36"/>
          <w:sz w:val="28"/>
          <w:szCs w:val="28"/>
        </w:rPr>
        <w:t xml:space="preserve">мурский чебачок; </w:t>
      </w:r>
      <w:r w:rsidR="0041017A">
        <w:rPr>
          <w:rFonts w:ascii="Times New Roman" w:eastAsia="Times New Roman" w:hAnsi="Times New Roman" w:cs="Times New Roman"/>
          <w:bCs/>
          <w:color w:val="000000"/>
          <w:kern w:val="36"/>
          <w:sz w:val="28"/>
          <w:szCs w:val="28"/>
        </w:rPr>
        <w:t>д</w:t>
      </w:r>
      <w:r w:rsidRPr="007F0555">
        <w:rPr>
          <w:rFonts w:ascii="Times New Roman" w:eastAsia="Times New Roman" w:hAnsi="Times New Roman" w:cs="Times New Roman"/>
          <w:bCs/>
          <w:color w:val="000000"/>
          <w:kern w:val="36"/>
          <w:sz w:val="28"/>
          <w:szCs w:val="28"/>
        </w:rPr>
        <w:t xml:space="preserve">линноусый северокавказский пескарь; </w:t>
      </w:r>
      <w:r w:rsidR="0041017A">
        <w:rPr>
          <w:rFonts w:ascii="Times New Roman" w:eastAsia="Times New Roman" w:hAnsi="Times New Roman" w:cs="Times New Roman"/>
          <w:bCs/>
          <w:color w:val="000000"/>
          <w:kern w:val="36"/>
          <w:sz w:val="28"/>
          <w:szCs w:val="28"/>
        </w:rPr>
        <w:t>у</w:t>
      </w:r>
      <w:r w:rsidRPr="007F0555">
        <w:rPr>
          <w:rFonts w:ascii="Times New Roman" w:eastAsia="Times New Roman" w:hAnsi="Times New Roman" w:cs="Times New Roman"/>
          <w:bCs/>
          <w:color w:val="000000"/>
          <w:kern w:val="36"/>
          <w:sz w:val="28"/>
          <w:szCs w:val="28"/>
        </w:rPr>
        <w:t xml:space="preserve">сач булат-маи; </w:t>
      </w:r>
      <w:r w:rsidR="0041017A">
        <w:rPr>
          <w:rFonts w:ascii="Times New Roman" w:eastAsia="Times New Roman" w:hAnsi="Times New Roman" w:cs="Times New Roman"/>
          <w:bCs/>
          <w:color w:val="000000"/>
          <w:kern w:val="36"/>
          <w:sz w:val="28"/>
          <w:szCs w:val="28"/>
        </w:rPr>
        <w:t>т</w:t>
      </w:r>
      <w:r w:rsidRPr="007F0555">
        <w:rPr>
          <w:rFonts w:ascii="Times New Roman" w:eastAsia="Times New Roman" w:hAnsi="Times New Roman" w:cs="Times New Roman"/>
          <w:bCs/>
          <w:color w:val="000000"/>
          <w:kern w:val="36"/>
          <w:sz w:val="28"/>
          <w:szCs w:val="28"/>
        </w:rPr>
        <w:t xml:space="preserve">ерский усач; </w:t>
      </w:r>
      <w:r w:rsidR="0041017A">
        <w:rPr>
          <w:rFonts w:ascii="Times New Roman" w:eastAsia="Times New Roman" w:hAnsi="Times New Roman" w:cs="Times New Roman"/>
          <w:bCs/>
          <w:color w:val="000000"/>
          <w:kern w:val="36"/>
          <w:sz w:val="28"/>
          <w:szCs w:val="28"/>
        </w:rPr>
        <w:t>б</w:t>
      </w:r>
      <w:r w:rsidRPr="007F0555">
        <w:rPr>
          <w:rFonts w:ascii="Times New Roman" w:eastAsia="Times New Roman" w:hAnsi="Times New Roman" w:cs="Times New Roman"/>
          <w:bCs/>
          <w:color w:val="000000"/>
          <w:kern w:val="36"/>
          <w:sz w:val="28"/>
          <w:szCs w:val="28"/>
        </w:rPr>
        <w:t xml:space="preserve">елый амур; </w:t>
      </w:r>
      <w:r w:rsidR="0041017A">
        <w:rPr>
          <w:rFonts w:ascii="Times New Roman" w:eastAsia="Times New Roman" w:hAnsi="Times New Roman" w:cs="Times New Roman"/>
          <w:bCs/>
          <w:color w:val="000000"/>
          <w:kern w:val="36"/>
          <w:sz w:val="28"/>
          <w:szCs w:val="28"/>
        </w:rPr>
        <w:t>с</w:t>
      </w:r>
      <w:r w:rsidRPr="007F0555">
        <w:rPr>
          <w:rFonts w:ascii="Times New Roman" w:eastAsia="Times New Roman" w:hAnsi="Times New Roman" w:cs="Times New Roman"/>
          <w:bCs/>
          <w:color w:val="000000"/>
          <w:kern w:val="36"/>
          <w:sz w:val="28"/>
          <w:szCs w:val="28"/>
        </w:rPr>
        <w:t xml:space="preserve">еребряный карась; </w:t>
      </w:r>
      <w:r w:rsidR="0041017A">
        <w:rPr>
          <w:rFonts w:ascii="Times New Roman" w:eastAsia="Times New Roman" w:hAnsi="Times New Roman" w:cs="Times New Roman"/>
          <w:bCs/>
          <w:color w:val="000000"/>
          <w:kern w:val="36"/>
          <w:sz w:val="28"/>
          <w:szCs w:val="28"/>
        </w:rPr>
        <w:t>с</w:t>
      </w:r>
      <w:r w:rsidRPr="007F0555">
        <w:rPr>
          <w:rFonts w:ascii="Times New Roman" w:eastAsia="Times New Roman" w:hAnsi="Times New Roman" w:cs="Times New Roman"/>
          <w:bCs/>
          <w:color w:val="000000"/>
          <w:kern w:val="36"/>
          <w:sz w:val="28"/>
          <w:szCs w:val="28"/>
        </w:rPr>
        <w:t xml:space="preserve">азан (карп); </w:t>
      </w:r>
      <w:r w:rsidR="0041017A">
        <w:rPr>
          <w:rFonts w:ascii="Times New Roman" w:eastAsia="Times New Roman" w:hAnsi="Times New Roman" w:cs="Times New Roman"/>
          <w:bCs/>
          <w:color w:val="000000"/>
          <w:kern w:val="36"/>
          <w:sz w:val="28"/>
          <w:szCs w:val="28"/>
        </w:rPr>
        <w:t>л</w:t>
      </w:r>
      <w:r w:rsidRPr="007F0555">
        <w:rPr>
          <w:rFonts w:ascii="Times New Roman" w:eastAsia="Times New Roman" w:hAnsi="Times New Roman" w:cs="Times New Roman"/>
          <w:bCs/>
          <w:color w:val="000000"/>
          <w:kern w:val="36"/>
          <w:sz w:val="28"/>
          <w:szCs w:val="28"/>
        </w:rPr>
        <w:t xml:space="preserve">инь). Семейства </w:t>
      </w:r>
      <w:r w:rsidR="0041017A">
        <w:rPr>
          <w:rFonts w:ascii="Times New Roman" w:eastAsia="Times New Roman" w:hAnsi="Times New Roman" w:cs="Times New Roman"/>
          <w:bCs/>
          <w:color w:val="000000"/>
          <w:kern w:val="36"/>
          <w:sz w:val="28"/>
          <w:szCs w:val="28"/>
        </w:rPr>
        <w:t>л</w:t>
      </w:r>
      <w:r w:rsidRPr="007F0555">
        <w:rPr>
          <w:rFonts w:ascii="Times New Roman" w:eastAsia="Times New Roman" w:hAnsi="Times New Roman" w:cs="Times New Roman"/>
          <w:bCs/>
          <w:color w:val="000000"/>
          <w:kern w:val="36"/>
          <w:sz w:val="28"/>
          <w:szCs w:val="28"/>
        </w:rPr>
        <w:t>ососевые (</w:t>
      </w:r>
      <w:r w:rsidR="0041017A">
        <w:rPr>
          <w:rFonts w:ascii="Times New Roman" w:eastAsia="Times New Roman" w:hAnsi="Times New Roman" w:cs="Times New Roman"/>
          <w:bCs/>
          <w:color w:val="000000"/>
          <w:kern w:val="36"/>
          <w:sz w:val="28"/>
          <w:szCs w:val="28"/>
        </w:rPr>
        <w:t>р</w:t>
      </w:r>
      <w:r w:rsidRPr="007F0555">
        <w:rPr>
          <w:rFonts w:ascii="Times New Roman" w:eastAsia="Times New Roman" w:hAnsi="Times New Roman" w:cs="Times New Roman"/>
          <w:bCs/>
          <w:color w:val="000000"/>
          <w:kern w:val="36"/>
          <w:sz w:val="28"/>
          <w:szCs w:val="28"/>
        </w:rPr>
        <w:t xml:space="preserve">адужная форель; </w:t>
      </w:r>
      <w:r w:rsidR="0041017A">
        <w:rPr>
          <w:rFonts w:ascii="Times New Roman" w:eastAsia="Times New Roman" w:hAnsi="Times New Roman" w:cs="Times New Roman"/>
          <w:bCs/>
          <w:color w:val="000000"/>
          <w:kern w:val="36"/>
          <w:sz w:val="28"/>
          <w:szCs w:val="28"/>
        </w:rPr>
        <w:t>р</w:t>
      </w:r>
      <w:r w:rsidRPr="007F0555">
        <w:rPr>
          <w:rFonts w:ascii="Times New Roman" w:eastAsia="Times New Roman" w:hAnsi="Times New Roman" w:cs="Times New Roman"/>
          <w:bCs/>
          <w:color w:val="000000"/>
          <w:kern w:val="36"/>
          <w:sz w:val="28"/>
          <w:szCs w:val="28"/>
        </w:rPr>
        <w:t xml:space="preserve">учьевая форель), </w:t>
      </w:r>
      <w:r w:rsidR="0041017A">
        <w:rPr>
          <w:rFonts w:ascii="Times New Roman" w:eastAsia="Times New Roman" w:hAnsi="Times New Roman" w:cs="Times New Roman"/>
          <w:bCs/>
          <w:color w:val="000000"/>
          <w:kern w:val="36"/>
          <w:sz w:val="28"/>
          <w:szCs w:val="28"/>
        </w:rPr>
        <w:t>о</w:t>
      </w:r>
      <w:r w:rsidRPr="007F0555">
        <w:rPr>
          <w:rFonts w:ascii="Times New Roman" w:eastAsia="Times New Roman" w:hAnsi="Times New Roman" w:cs="Times New Roman"/>
          <w:bCs/>
          <w:color w:val="000000"/>
          <w:kern w:val="36"/>
          <w:sz w:val="28"/>
          <w:szCs w:val="28"/>
        </w:rPr>
        <w:t>куневые (</w:t>
      </w:r>
      <w:r w:rsidR="0041017A">
        <w:rPr>
          <w:rFonts w:ascii="Times New Roman" w:eastAsia="Times New Roman" w:hAnsi="Times New Roman" w:cs="Times New Roman"/>
          <w:bCs/>
          <w:color w:val="000000"/>
          <w:kern w:val="36"/>
          <w:sz w:val="28"/>
          <w:szCs w:val="28"/>
        </w:rPr>
        <w:t>о</w:t>
      </w:r>
      <w:r w:rsidRPr="007F0555">
        <w:rPr>
          <w:rFonts w:ascii="Times New Roman" w:eastAsia="Times New Roman" w:hAnsi="Times New Roman" w:cs="Times New Roman"/>
          <w:bCs/>
          <w:color w:val="000000"/>
          <w:kern w:val="36"/>
          <w:sz w:val="28"/>
          <w:szCs w:val="28"/>
        </w:rPr>
        <w:t xml:space="preserve">быкновенный ерш; </w:t>
      </w:r>
      <w:r w:rsidR="0041017A">
        <w:rPr>
          <w:rFonts w:ascii="Times New Roman" w:eastAsia="Times New Roman" w:hAnsi="Times New Roman" w:cs="Times New Roman"/>
          <w:bCs/>
          <w:color w:val="000000"/>
          <w:kern w:val="36"/>
          <w:sz w:val="28"/>
          <w:szCs w:val="28"/>
        </w:rPr>
        <w:t>о</w:t>
      </w:r>
      <w:r w:rsidRPr="007F0555">
        <w:rPr>
          <w:rFonts w:ascii="Times New Roman" w:eastAsia="Times New Roman" w:hAnsi="Times New Roman" w:cs="Times New Roman"/>
          <w:bCs/>
          <w:color w:val="000000"/>
          <w:kern w:val="36"/>
          <w:sz w:val="28"/>
          <w:szCs w:val="28"/>
        </w:rPr>
        <w:t xml:space="preserve">быкновенный, или речной, окунь) и </w:t>
      </w:r>
      <w:r w:rsidR="0041017A">
        <w:rPr>
          <w:rFonts w:ascii="Times New Roman" w:eastAsia="Times New Roman" w:hAnsi="Times New Roman" w:cs="Times New Roman"/>
          <w:bCs/>
          <w:color w:val="000000"/>
          <w:kern w:val="36"/>
          <w:sz w:val="28"/>
          <w:szCs w:val="28"/>
        </w:rPr>
        <w:t>б</w:t>
      </w:r>
      <w:r w:rsidRPr="007F0555">
        <w:rPr>
          <w:rFonts w:ascii="Times New Roman" w:eastAsia="Times New Roman" w:hAnsi="Times New Roman" w:cs="Times New Roman"/>
          <w:bCs/>
          <w:color w:val="000000"/>
          <w:kern w:val="36"/>
          <w:sz w:val="28"/>
          <w:szCs w:val="28"/>
        </w:rPr>
        <w:t>ычковые (</w:t>
      </w:r>
      <w:r w:rsidR="0041017A">
        <w:rPr>
          <w:rFonts w:ascii="Times New Roman" w:eastAsia="Times New Roman" w:hAnsi="Times New Roman" w:cs="Times New Roman"/>
          <w:bCs/>
          <w:color w:val="000000"/>
          <w:kern w:val="36"/>
          <w:sz w:val="28"/>
          <w:szCs w:val="28"/>
        </w:rPr>
        <w:t>б</w:t>
      </w:r>
      <w:r w:rsidRPr="007F0555">
        <w:rPr>
          <w:rFonts w:ascii="Times New Roman" w:eastAsia="Times New Roman" w:hAnsi="Times New Roman" w:cs="Times New Roman"/>
          <w:bCs/>
          <w:color w:val="000000"/>
          <w:kern w:val="36"/>
          <w:sz w:val="28"/>
          <w:szCs w:val="28"/>
        </w:rPr>
        <w:t xml:space="preserve">ычок-песочник; </w:t>
      </w:r>
      <w:r w:rsidR="0041017A">
        <w:rPr>
          <w:rFonts w:ascii="Times New Roman" w:eastAsia="Times New Roman" w:hAnsi="Times New Roman" w:cs="Times New Roman"/>
          <w:bCs/>
          <w:color w:val="000000"/>
          <w:kern w:val="36"/>
          <w:sz w:val="28"/>
          <w:szCs w:val="28"/>
        </w:rPr>
        <w:t>б</w:t>
      </w:r>
      <w:r w:rsidRPr="007F0555">
        <w:rPr>
          <w:rFonts w:ascii="Times New Roman" w:eastAsia="Times New Roman" w:hAnsi="Times New Roman" w:cs="Times New Roman"/>
          <w:bCs/>
          <w:color w:val="000000"/>
          <w:kern w:val="36"/>
          <w:sz w:val="28"/>
          <w:szCs w:val="28"/>
        </w:rPr>
        <w:t xml:space="preserve">ычок-цуцик) представлены двумя видами каждое. Остальные семейства в пределах Кабардино-Балкарии насчитывают по одному виду: семейство </w:t>
      </w:r>
      <w:r w:rsidR="0041017A">
        <w:rPr>
          <w:rFonts w:ascii="Times New Roman" w:eastAsia="Times New Roman" w:hAnsi="Times New Roman" w:cs="Times New Roman"/>
          <w:bCs/>
          <w:color w:val="000000"/>
          <w:kern w:val="36"/>
          <w:sz w:val="28"/>
          <w:szCs w:val="28"/>
        </w:rPr>
        <w:t>щ</w:t>
      </w:r>
      <w:r w:rsidRPr="007F0555">
        <w:rPr>
          <w:rFonts w:ascii="Times New Roman" w:eastAsia="Times New Roman" w:hAnsi="Times New Roman" w:cs="Times New Roman"/>
          <w:bCs/>
          <w:color w:val="000000"/>
          <w:kern w:val="36"/>
          <w:sz w:val="28"/>
          <w:szCs w:val="28"/>
        </w:rPr>
        <w:t xml:space="preserve">уковые </w:t>
      </w:r>
      <w:r w:rsidRPr="007F0555">
        <w:rPr>
          <w:rFonts w:ascii="Times New Roman" w:eastAsia="Times New Roman" w:hAnsi="Times New Roman" w:cs="Times New Roman"/>
          <w:bCs/>
          <w:color w:val="000000"/>
          <w:kern w:val="36"/>
          <w:sz w:val="28"/>
          <w:szCs w:val="28"/>
        </w:rPr>
        <w:lastRenderedPageBreak/>
        <w:t>(</w:t>
      </w:r>
      <w:r w:rsidR="0041017A">
        <w:rPr>
          <w:rFonts w:ascii="Times New Roman" w:eastAsia="Times New Roman" w:hAnsi="Times New Roman" w:cs="Times New Roman"/>
          <w:bCs/>
          <w:color w:val="000000"/>
          <w:kern w:val="36"/>
          <w:sz w:val="28"/>
          <w:szCs w:val="28"/>
        </w:rPr>
        <w:t>щ</w:t>
      </w:r>
      <w:r w:rsidRPr="007F0555">
        <w:rPr>
          <w:rFonts w:ascii="Times New Roman" w:eastAsia="Times New Roman" w:hAnsi="Times New Roman" w:cs="Times New Roman"/>
          <w:bCs/>
          <w:color w:val="000000"/>
          <w:kern w:val="36"/>
          <w:sz w:val="28"/>
          <w:szCs w:val="28"/>
        </w:rPr>
        <w:t xml:space="preserve">ука), семейство </w:t>
      </w:r>
      <w:r w:rsidR="0041017A">
        <w:rPr>
          <w:rFonts w:ascii="Times New Roman" w:eastAsia="Times New Roman" w:hAnsi="Times New Roman" w:cs="Times New Roman"/>
          <w:bCs/>
          <w:color w:val="000000"/>
          <w:kern w:val="36"/>
          <w:sz w:val="28"/>
          <w:szCs w:val="28"/>
        </w:rPr>
        <w:t>ч</w:t>
      </w:r>
      <w:r w:rsidRPr="007F0555">
        <w:rPr>
          <w:rFonts w:ascii="Times New Roman" w:eastAsia="Times New Roman" w:hAnsi="Times New Roman" w:cs="Times New Roman"/>
          <w:bCs/>
          <w:color w:val="000000"/>
          <w:kern w:val="36"/>
          <w:sz w:val="28"/>
          <w:szCs w:val="28"/>
        </w:rPr>
        <w:t>укучановые (</w:t>
      </w:r>
      <w:r w:rsidR="0041017A">
        <w:rPr>
          <w:rFonts w:ascii="Times New Roman" w:eastAsia="Times New Roman" w:hAnsi="Times New Roman" w:cs="Times New Roman"/>
          <w:bCs/>
          <w:color w:val="000000"/>
          <w:kern w:val="36"/>
          <w:sz w:val="28"/>
          <w:szCs w:val="28"/>
        </w:rPr>
        <w:t>м</w:t>
      </w:r>
      <w:r w:rsidRPr="007F0555">
        <w:rPr>
          <w:rFonts w:ascii="Times New Roman" w:eastAsia="Times New Roman" w:hAnsi="Times New Roman" w:cs="Times New Roman"/>
          <w:bCs/>
          <w:color w:val="000000"/>
          <w:kern w:val="36"/>
          <w:sz w:val="28"/>
          <w:szCs w:val="28"/>
        </w:rPr>
        <w:t xml:space="preserve">алоротый буффало), семейство </w:t>
      </w:r>
      <w:r w:rsidR="0041017A">
        <w:rPr>
          <w:rFonts w:ascii="Times New Roman" w:eastAsia="Times New Roman" w:hAnsi="Times New Roman" w:cs="Times New Roman"/>
          <w:bCs/>
          <w:color w:val="000000"/>
          <w:kern w:val="36"/>
          <w:sz w:val="28"/>
          <w:szCs w:val="28"/>
        </w:rPr>
        <w:t>б</w:t>
      </w:r>
      <w:r w:rsidRPr="007F0555">
        <w:rPr>
          <w:rFonts w:ascii="Times New Roman" w:eastAsia="Times New Roman" w:hAnsi="Times New Roman" w:cs="Times New Roman"/>
          <w:bCs/>
          <w:color w:val="000000"/>
          <w:kern w:val="36"/>
          <w:sz w:val="28"/>
          <w:szCs w:val="28"/>
        </w:rPr>
        <w:t>алиторовые (</w:t>
      </w:r>
      <w:r w:rsidR="0041017A">
        <w:rPr>
          <w:rFonts w:ascii="Times New Roman" w:eastAsia="Times New Roman" w:hAnsi="Times New Roman" w:cs="Times New Roman"/>
          <w:bCs/>
          <w:color w:val="000000"/>
          <w:kern w:val="36"/>
          <w:sz w:val="28"/>
          <w:szCs w:val="28"/>
        </w:rPr>
        <w:t>г</w:t>
      </w:r>
      <w:r w:rsidRPr="007F0555">
        <w:rPr>
          <w:rFonts w:ascii="Times New Roman" w:eastAsia="Times New Roman" w:hAnsi="Times New Roman" w:cs="Times New Roman"/>
          <w:bCs/>
          <w:color w:val="000000"/>
          <w:kern w:val="36"/>
          <w:sz w:val="28"/>
          <w:szCs w:val="28"/>
        </w:rPr>
        <w:t xml:space="preserve">олец Крыницкого), семейство </w:t>
      </w:r>
      <w:r w:rsidR="0041017A">
        <w:rPr>
          <w:rFonts w:ascii="Times New Roman" w:eastAsia="Times New Roman" w:hAnsi="Times New Roman" w:cs="Times New Roman"/>
          <w:bCs/>
          <w:color w:val="000000"/>
          <w:kern w:val="36"/>
          <w:sz w:val="28"/>
          <w:szCs w:val="28"/>
        </w:rPr>
        <w:t>в</w:t>
      </w:r>
      <w:r w:rsidRPr="007F0555">
        <w:rPr>
          <w:rFonts w:ascii="Times New Roman" w:eastAsia="Times New Roman" w:hAnsi="Times New Roman" w:cs="Times New Roman"/>
          <w:bCs/>
          <w:color w:val="000000"/>
          <w:kern w:val="36"/>
          <w:sz w:val="28"/>
          <w:szCs w:val="28"/>
        </w:rPr>
        <w:t>ьюновые (</w:t>
      </w:r>
      <w:r w:rsidR="0041017A">
        <w:rPr>
          <w:rFonts w:ascii="Times New Roman" w:eastAsia="Times New Roman" w:hAnsi="Times New Roman" w:cs="Times New Roman"/>
          <w:bCs/>
          <w:color w:val="000000"/>
          <w:kern w:val="36"/>
          <w:sz w:val="28"/>
          <w:szCs w:val="28"/>
        </w:rPr>
        <w:t>п</w:t>
      </w:r>
      <w:r w:rsidRPr="007F0555">
        <w:rPr>
          <w:rFonts w:ascii="Times New Roman" w:eastAsia="Times New Roman" w:hAnsi="Times New Roman" w:cs="Times New Roman"/>
          <w:bCs/>
          <w:color w:val="000000"/>
          <w:kern w:val="36"/>
          <w:sz w:val="28"/>
          <w:szCs w:val="28"/>
        </w:rPr>
        <w:t xml:space="preserve">редкавказская щиповка), семейство </w:t>
      </w:r>
      <w:r w:rsidR="0041017A">
        <w:rPr>
          <w:rFonts w:ascii="Times New Roman" w:eastAsia="Times New Roman" w:hAnsi="Times New Roman" w:cs="Times New Roman"/>
          <w:bCs/>
          <w:color w:val="000000"/>
          <w:kern w:val="36"/>
          <w:sz w:val="28"/>
          <w:szCs w:val="28"/>
        </w:rPr>
        <w:t>со</w:t>
      </w:r>
      <w:r w:rsidRPr="007F0555">
        <w:rPr>
          <w:rFonts w:ascii="Times New Roman" w:eastAsia="Times New Roman" w:hAnsi="Times New Roman" w:cs="Times New Roman"/>
          <w:bCs/>
          <w:color w:val="000000"/>
          <w:kern w:val="36"/>
          <w:sz w:val="28"/>
          <w:szCs w:val="28"/>
        </w:rPr>
        <w:t>мовые (</w:t>
      </w:r>
      <w:r w:rsidR="0041017A">
        <w:rPr>
          <w:rFonts w:ascii="Times New Roman" w:eastAsia="Times New Roman" w:hAnsi="Times New Roman" w:cs="Times New Roman"/>
          <w:bCs/>
          <w:color w:val="000000"/>
          <w:kern w:val="36"/>
          <w:sz w:val="28"/>
          <w:szCs w:val="28"/>
        </w:rPr>
        <w:t>е</w:t>
      </w:r>
      <w:r w:rsidRPr="007F0555">
        <w:rPr>
          <w:rFonts w:ascii="Times New Roman" w:eastAsia="Times New Roman" w:hAnsi="Times New Roman" w:cs="Times New Roman"/>
          <w:bCs/>
          <w:color w:val="000000"/>
          <w:kern w:val="36"/>
          <w:sz w:val="28"/>
          <w:szCs w:val="28"/>
        </w:rPr>
        <w:t xml:space="preserve">вропейский обыкновенный сом), семейство </w:t>
      </w:r>
      <w:r w:rsidR="0041017A">
        <w:rPr>
          <w:rFonts w:ascii="Times New Roman" w:eastAsia="Times New Roman" w:hAnsi="Times New Roman" w:cs="Times New Roman"/>
          <w:bCs/>
          <w:color w:val="000000"/>
          <w:kern w:val="36"/>
          <w:sz w:val="28"/>
          <w:szCs w:val="28"/>
        </w:rPr>
        <w:t>п</w:t>
      </w:r>
      <w:r w:rsidRPr="007F0555">
        <w:rPr>
          <w:rFonts w:ascii="Times New Roman" w:eastAsia="Times New Roman" w:hAnsi="Times New Roman" w:cs="Times New Roman"/>
          <w:bCs/>
          <w:color w:val="000000"/>
          <w:kern w:val="36"/>
          <w:sz w:val="28"/>
          <w:szCs w:val="28"/>
        </w:rPr>
        <w:t xml:space="preserve">ецилиевые, или </w:t>
      </w:r>
      <w:r w:rsidR="0041017A">
        <w:rPr>
          <w:rFonts w:ascii="Times New Roman" w:eastAsia="Times New Roman" w:hAnsi="Times New Roman" w:cs="Times New Roman"/>
          <w:bCs/>
          <w:color w:val="000000"/>
          <w:kern w:val="36"/>
          <w:sz w:val="28"/>
          <w:szCs w:val="28"/>
        </w:rPr>
        <w:t>г</w:t>
      </w:r>
      <w:r w:rsidRPr="007F0555">
        <w:rPr>
          <w:rFonts w:ascii="Times New Roman" w:eastAsia="Times New Roman" w:hAnsi="Times New Roman" w:cs="Times New Roman"/>
          <w:bCs/>
          <w:color w:val="000000"/>
          <w:kern w:val="36"/>
          <w:sz w:val="28"/>
          <w:szCs w:val="28"/>
        </w:rPr>
        <w:t>амбузиевые (</w:t>
      </w:r>
      <w:r w:rsidR="0041017A">
        <w:rPr>
          <w:rFonts w:ascii="Times New Roman" w:eastAsia="Times New Roman" w:hAnsi="Times New Roman" w:cs="Times New Roman"/>
          <w:bCs/>
          <w:color w:val="000000"/>
          <w:kern w:val="36"/>
          <w:sz w:val="28"/>
          <w:szCs w:val="28"/>
        </w:rPr>
        <w:t>х</w:t>
      </w:r>
      <w:r w:rsidRPr="007F0555">
        <w:rPr>
          <w:rFonts w:ascii="Times New Roman" w:eastAsia="Times New Roman" w:hAnsi="Times New Roman" w:cs="Times New Roman"/>
          <w:bCs/>
          <w:color w:val="000000"/>
          <w:kern w:val="36"/>
          <w:sz w:val="28"/>
          <w:szCs w:val="28"/>
        </w:rPr>
        <w:t xml:space="preserve">ольбрукская гамбузия), семейство </w:t>
      </w:r>
      <w:r w:rsidR="0041017A">
        <w:rPr>
          <w:rFonts w:ascii="Times New Roman" w:eastAsia="Times New Roman" w:hAnsi="Times New Roman" w:cs="Times New Roman"/>
          <w:bCs/>
          <w:color w:val="000000"/>
          <w:kern w:val="36"/>
          <w:sz w:val="28"/>
          <w:szCs w:val="28"/>
        </w:rPr>
        <w:t>к</w:t>
      </w:r>
      <w:r w:rsidRPr="007F0555">
        <w:rPr>
          <w:rFonts w:ascii="Times New Roman" w:eastAsia="Times New Roman" w:hAnsi="Times New Roman" w:cs="Times New Roman"/>
          <w:bCs/>
          <w:color w:val="000000"/>
          <w:kern w:val="36"/>
          <w:sz w:val="28"/>
          <w:szCs w:val="28"/>
        </w:rPr>
        <w:t>олюшковые (</w:t>
      </w:r>
      <w:r w:rsidR="0041017A">
        <w:rPr>
          <w:rFonts w:ascii="Times New Roman" w:eastAsia="Times New Roman" w:hAnsi="Times New Roman" w:cs="Times New Roman"/>
          <w:bCs/>
          <w:color w:val="000000"/>
          <w:kern w:val="36"/>
          <w:sz w:val="28"/>
          <w:szCs w:val="28"/>
        </w:rPr>
        <w:t>м</w:t>
      </w:r>
      <w:r w:rsidRPr="007F0555">
        <w:rPr>
          <w:rFonts w:ascii="Times New Roman" w:eastAsia="Times New Roman" w:hAnsi="Times New Roman" w:cs="Times New Roman"/>
          <w:bCs/>
          <w:color w:val="000000"/>
          <w:kern w:val="36"/>
          <w:sz w:val="28"/>
          <w:szCs w:val="28"/>
        </w:rPr>
        <w:t>алая южная колюшка).</w:t>
      </w:r>
    </w:p>
    <w:p w:rsidR="00CD4661" w:rsidRDefault="00CD4661" w:rsidP="007F0555">
      <w:pPr>
        <w:spacing w:line="240" w:lineRule="auto"/>
        <w:rPr>
          <w:rFonts w:ascii="Times New Roman" w:hAnsi="Times New Roman" w:cs="Times New Roman"/>
          <w:sz w:val="28"/>
          <w:szCs w:val="28"/>
        </w:rPr>
      </w:pPr>
      <w:r w:rsidRPr="007F0555">
        <w:rPr>
          <w:rFonts w:ascii="Times New Roman" w:eastAsia="Times New Roman" w:hAnsi="Times New Roman" w:cs="Times New Roman"/>
          <w:bCs/>
          <w:color w:val="000000"/>
          <w:kern w:val="36"/>
          <w:sz w:val="28"/>
          <w:szCs w:val="28"/>
        </w:rPr>
        <w:t>Типично речными видами рыб в фауне Кабардино-Балкарии являются ручьевая форель, быстрянка, терский подуст, терский пескарь, северокавказский длинноусый пескарь, терский усач, голец Крыницкого, предкавказская щиповка. Только в озерах и прудах отмечены линь,</w:t>
      </w:r>
      <w:r w:rsidRPr="00B12D3D">
        <w:rPr>
          <w:rFonts w:ascii="Times New Roman" w:hAnsi="Times New Roman" w:cs="Times New Roman"/>
          <w:sz w:val="28"/>
          <w:szCs w:val="28"/>
        </w:rPr>
        <w:t xml:space="preserve"> востробрюшка, белый и пестрый толстолобики, малая южная колюшка, бычок-цуцик. Остальные виды рыб можно условно отнести к озерно-речным.</w:t>
      </w:r>
    </w:p>
    <w:p w:rsidR="001E023F" w:rsidRPr="0047538A" w:rsidRDefault="001E023F" w:rsidP="007F0555">
      <w:pPr>
        <w:shd w:val="clear" w:color="auto" w:fill="FFFFFF"/>
        <w:spacing w:line="240" w:lineRule="auto"/>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Запретными для вылова в Кабардино-Балкарской Республике являются кумжа (форель) (пресноводная жилая форма), сом пресноводный, усачи (усач булат-маи), подуст.</w:t>
      </w:r>
    </w:p>
    <w:p w:rsidR="001E023F" w:rsidRPr="0047538A" w:rsidRDefault="001E023F" w:rsidP="007F0555">
      <w:pPr>
        <w:shd w:val="clear" w:color="auto" w:fill="FFFFFF"/>
        <w:spacing w:line="240" w:lineRule="auto"/>
        <w:rPr>
          <w:rFonts w:ascii="Times New Roman" w:eastAsia="Times New Roman" w:hAnsi="Times New Roman" w:cs="Times New Roman"/>
          <w:bCs/>
          <w:color w:val="000000"/>
          <w:kern w:val="36"/>
          <w:sz w:val="28"/>
          <w:szCs w:val="28"/>
        </w:rPr>
      </w:pPr>
    </w:p>
    <w:p w:rsidR="00153C60" w:rsidRPr="00354B47" w:rsidRDefault="00153C60" w:rsidP="00071EDE">
      <w:pPr>
        <w:autoSpaceDE w:val="0"/>
        <w:autoSpaceDN w:val="0"/>
        <w:adjustRightInd w:val="0"/>
        <w:spacing w:line="240" w:lineRule="auto"/>
        <w:ind w:firstLine="0"/>
        <w:jc w:val="center"/>
        <w:rPr>
          <w:rFonts w:ascii="Times New Roman" w:hAnsi="Times New Roman" w:cs="Times New Roman"/>
          <w:b/>
          <w:sz w:val="28"/>
          <w:szCs w:val="28"/>
          <w:u w:val="single"/>
        </w:rPr>
      </w:pPr>
      <w:r w:rsidRPr="00354B47">
        <w:rPr>
          <w:rFonts w:ascii="Times New Roman" w:hAnsi="Times New Roman" w:cs="Times New Roman"/>
          <w:b/>
          <w:sz w:val="28"/>
          <w:szCs w:val="28"/>
          <w:u w:val="single"/>
        </w:rPr>
        <w:t xml:space="preserve">О федеральном государственном </w:t>
      </w:r>
      <w:r>
        <w:rPr>
          <w:rFonts w:ascii="Times New Roman" w:hAnsi="Times New Roman" w:cs="Times New Roman"/>
          <w:b/>
          <w:sz w:val="28"/>
          <w:szCs w:val="28"/>
          <w:u w:val="single"/>
        </w:rPr>
        <w:t>контроле (надзоре) в области рыболовства и сохранения водных биологических ресурсов</w:t>
      </w:r>
    </w:p>
    <w:p w:rsidR="000E11E6" w:rsidRDefault="000E11E6" w:rsidP="00BE02A3">
      <w:pPr>
        <w:pStyle w:val="11"/>
        <w:ind w:firstLine="720"/>
        <w:jc w:val="both"/>
        <w:rPr>
          <w:rFonts w:ascii="Times New Roman" w:eastAsia="Times New Roman" w:hAnsi="Times New Roman" w:cs="Times New Roman"/>
          <w:bCs/>
          <w:kern w:val="36"/>
          <w:sz w:val="28"/>
          <w:szCs w:val="28"/>
        </w:rPr>
      </w:pPr>
    </w:p>
    <w:p w:rsidR="00153C60" w:rsidRDefault="00153C60" w:rsidP="00153C60">
      <w:pPr>
        <w:spacing w:line="240" w:lineRule="auto"/>
        <w:rPr>
          <w:rFonts w:ascii="Times New Roman" w:hAnsi="Times New Roman" w:cs="Times New Roman"/>
          <w:sz w:val="28"/>
          <w:szCs w:val="28"/>
        </w:rPr>
      </w:pPr>
      <w:r w:rsidRPr="00DD4ECD">
        <w:rPr>
          <w:rFonts w:ascii="Times New Roman" w:hAnsi="Times New Roman" w:cs="Times New Roman"/>
          <w:sz w:val="28"/>
          <w:szCs w:val="28"/>
        </w:rPr>
        <w:t xml:space="preserve">Мероприятия по контролю </w:t>
      </w:r>
      <w:r>
        <w:rPr>
          <w:rFonts w:ascii="Times New Roman" w:hAnsi="Times New Roman" w:cs="Times New Roman"/>
          <w:sz w:val="28"/>
          <w:szCs w:val="28"/>
        </w:rPr>
        <w:t xml:space="preserve">Управлением </w:t>
      </w:r>
      <w:r w:rsidRPr="00DD4ECD">
        <w:rPr>
          <w:rFonts w:ascii="Times New Roman" w:hAnsi="Times New Roman" w:cs="Times New Roman"/>
          <w:sz w:val="28"/>
          <w:szCs w:val="28"/>
        </w:rPr>
        <w:t>провод</w:t>
      </w:r>
      <w:r>
        <w:rPr>
          <w:rFonts w:ascii="Times New Roman" w:hAnsi="Times New Roman" w:cs="Times New Roman"/>
          <w:sz w:val="28"/>
          <w:szCs w:val="28"/>
        </w:rPr>
        <w:t>я</w:t>
      </w:r>
      <w:r w:rsidRPr="00DD4ECD">
        <w:rPr>
          <w:rFonts w:ascii="Times New Roman" w:hAnsi="Times New Roman" w:cs="Times New Roman"/>
          <w:sz w:val="28"/>
          <w:szCs w:val="28"/>
        </w:rPr>
        <w:t>тся в соответствии с требованиями, предусмотренными Положени</w:t>
      </w:r>
      <w:r>
        <w:rPr>
          <w:rFonts w:ascii="Times New Roman" w:hAnsi="Times New Roman" w:cs="Times New Roman"/>
          <w:sz w:val="28"/>
          <w:szCs w:val="28"/>
        </w:rPr>
        <w:t>ем</w:t>
      </w:r>
      <w:r w:rsidRPr="00DD4ECD">
        <w:rPr>
          <w:rFonts w:ascii="Times New Roman" w:hAnsi="Times New Roman" w:cs="Times New Roman"/>
          <w:sz w:val="28"/>
          <w:szCs w:val="28"/>
        </w:rPr>
        <w:t xml:space="preserve"> об осуществлении федерального государственного контроля (надзора) в области рыболовства и сохранения водных биологических ресурсов</w:t>
      </w:r>
      <w:r>
        <w:rPr>
          <w:rFonts w:ascii="Times New Roman" w:hAnsi="Times New Roman" w:cs="Times New Roman"/>
          <w:sz w:val="28"/>
          <w:szCs w:val="28"/>
        </w:rPr>
        <w:t>, утвержденным</w:t>
      </w:r>
      <w:r w:rsidRPr="00DD4ECD">
        <w:rPr>
          <w:rFonts w:ascii="Times New Roman" w:hAnsi="Times New Roman" w:cs="Times New Roman"/>
          <w:sz w:val="28"/>
          <w:szCs w:val="28"/>
        </w:rPr>
        <w:t xml:space="preserve"> постановлением Правительства РФ от 25.12.2012 № 1394, </w:t>
      </w:r>
      <w:r>
        <w:rPr>
          <w:rFonts w:ascii="Times New Roman" w:hAnsi="Times New Roman" w:cs="Times New Roman"/>
          <w:sz w:val="28"/>
          <w:szCs w:val="28"/>
        </w:rPr>
        <w:t>Административным</w:t>
      </w:r>
      <w:r w:rsidRPr="00DD4ECD">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DD4ECD">
        <w:rPr>
          <w:rFonts w:ascii="Times New Roman" w:hAnsi="Times New Roman" w:cs="Times New Roman"/>
          <w:sz w:val="28"/>
          <w:szCs w:val="28"/>
        </w:rPr>
        <w:t xml:space="preserve"> Федерального агентства по рыболовству по исполнению государственной функции по осуществлению федерального государственного контроля (надзора) в области рыболовства и сохранения водных биологических ресурсов, за исключением водных 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w:t>
      </w:r>
      <w:r>
        <w:rPr>
          <w:rFonts w:ascii="Times New Roman" w:hAnsi="Times New Roman" w:cs="Times New Roman"/>
          <w:sz w:val="28"/>
          <w:szCs w:val="28"/>
        </w:rPr>
        <w:t xml:space="preserve">, утвержденным </w:t>
      </w:r>
      <w:r w:rsidRPr="00DD4ECD">
        <w:rPr>
          <w:rFonts w:ascii="Times New Roman" w:hAnsi="Times New Roman" w:cs="Times New Roman"/>
          <w:sz w:val="28"/>
          <w:szCs w:val="28"/>
        </w:rPr>
        <w:t>приказ</w:t>
      </w:r>
      <w:r>
        <w:rPr>
          <w:rFonts w:ascii="Times New Roman" w:hAnsi="Times New Roman" w:cs="Times New Roman"/>
          <w:sz w:val="28"/>
          <w:szCs w:val="28"/>
        </w:rPr>
        <w:t>ом</w:t>
      </w:r>
      <w:r w:rsidRPr="00DD4ECD">
        <w:rPr>
          <w:rFonts w:ascii="Times New Roman" w:hAnsi="Times New Roman" w:cs="Times New Roman"/>
          <w:sz w:val="28"/>
          <w:szCs w:val="28"/>
        </w:rPr>
        <w:t xml:space="preserve"> Минсельхоза России от 18.02.2015 № 58</w:t>
      </w:r>
      <w:r>
        <w:rPr>
          <w:rFonts w:ascii="Times New Roman" w:hAnsi="Times New Roman" w:cs="Times New Roman"/>
          <w:sz w:val="28"/>
          <w:szCs w:val="28"/>
        </w:rPr>
        <w:t>.</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Государственный контроль осуществляется в форме:</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а) проведения проверок органов государственной власти, органов местного самоуправления, юридических лиц, их руководителей и иных должностных лиц, индивидуальных предпринимателей, их уполномоченных представителей и граждан;</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б) проведения мероприятий по контролю за соблюдением требований, установленных в соответствии с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рыболовства и сохранения водных биологических ресурсов, на водных объектах рыбохозяйственного значения;</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в) принятия мер по пресечению и (или) устранению последствий выявленных нарушений обязательных требований;</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 xml:space="preserve">г) систематического наблюдения за исполнением обязательных требований, анализа и прогнозирования состояния исполнения таких </w:t>
      </w:r>
      <w:r w:rsidRPr="00494390">
        <w:rPr>
          <w:rFonts w:ascii="Times New Roman" w:hAnsi="Times New Roman" w:cs="Times New Roman"/>
          <w:sz w:val="28"/>
          <w:szCs w:val="28"/>
        </w:rPr>
        <w:lastRenderedPageBreak/>
        <w:t>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153C60" w:rsidRDefault="00153C60" w:rsidP="00153C60">
      <w:pPr>
        <w:spacing w:line="240" w:lineRule="auto"/>
        <w:rPr>
          <w:rFonts w:ascii="Times New Roman" w:hAnsi="Times New Roman" w:cs="Times New Roman"/>
          <w:sz w:val="28"/>
          <w:szCs w:val="28"/>
        </w:rPr>
      </w:pPr>
    </w:p>
    <w:p w:rsidR="00153C60"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инспекторского надзора ЗКТУ Росрыболовства являются:</w:t>
      </w:r>
    </w:p>
    <w:p w:rsidR="00153C60" w:rsidRPr="00446119"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- 70 </w:t>
      </w:r>
      <w:r w:rsidR="00281072">
        <w:rPr>
          <w:rFonts w:ascii="Times New Roman" w:eastAsia="Times New Roman" w:hAnsi="Times New Roman" w:cs="Times New Roman"/>
          <w:sz w:val="28"/>
          <w:szCs w:val="28"/>
        </w:rPr>
        <w:t>юридических лиц и индивидуальных предпринимателей (далее – ЮЛ и ИП)</w:t>
      </w:r>
      <w:r>
        <w:rPr>
          <w:rFonts w:ascii="Times New Roman" w:eastAsia="Times New Roman" w:hAnsi="Times New Roman" w:cs="Times New Roman"/>
          <w:sz w:val="28"/>
          <w:szCs w:val="28"/>
        </w:rPr>
        <w:t xml:space="preserve">, </w:t>
      </w:r>
      <w:r w:rsidRPr="00446119">
        <w:rPr>
          <w:rFonts w:ascii="Times New Roman" w:eastAsia="Times New Roman" w:hAnsi="Times New Roman" w:cs="Times New Roman"/>
          <w:sz w:val="28"/>
          <w:szCs w:val="28"/>
        </w:rPr>
        <w:t xml:space="preserve">осуществляющих деятельность по добыче (вылову) водных биоресурсов,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- 50 ЮЛ и ИП, осуществляющих деятельность по забору воды из водного объекта, имеющего рыбохозяйственное значение,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- 76 ЮЛ и ИП, осуществляющих деятельность по сбросу сточных вод в водный объект, имеющий рыбохозяйственное значение,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- 3 ЮЛ и ИП, осуществляющих деятельность по использованию акватории водных объектов для рекреационных целей,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- 15 ЮЛ и ИП, осуществляющих деятельность по строительству и реконструкции объектов капитального строительства и осуществления иной деятельности, оказывающей воздействие на водные биологические ресурсы и среду их обитания, в водоохранной зоне водного объекта рыбохозяйственного значения,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- 1 ЮЛ и ИП, осуществляющих деятельность по изучению недр и разведке залежей полезных ископаемых в водных объектах рыбохозяйственного значения,</w:t>
      </w:r>
    </w:p>
    <w:p w:rsidR="00153C60"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- 17 ЮЛ и ИП, осуществляющих деятельность по аквакультуре (рыбоводству)</w:t>
      </w:r>
      <w:r>
        <w:rPr>
          <w:rFonts w:ascii="Times New Roman" w:eastAsia="Times New Roman" w:hAnsi="Times New Roman" w:cs="Times New Roman"/>
          <w:sz w:val="28"/>
          <w:szCs w:val="28"/>
        </w:rPr>
        <w:t>.</w:t>
      </w:r>
    </w:p>
    <w:p w:rsidR="008479FE" w:rsidRDefault="008479FE" w:rsidP="008479FE">
      <w:pPr>
        <w:spacing w:line="240" w:lineRule="auto"/>
        <w:ind w:firstLine="708"/>
        <w:rPr>
          <w:rFonts w:ascii="Times New Roman" w:hAnsi="Times New Roman" w:cs="Times New Roman"/>
          <w:color w:val="000000" w:themeColor="text1"/>
          <w:sz w:val="28"/>
          <w:szCs w:val="28"/>
        </w:rPr>
      </w:pP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2B553C">
        <w:rPr>
          <w:rFonts w:ascii="Times New Roman" w:hAnsi="Times New Roman" w:cs="Times New Roman"/>
          <w:color w:val="000000" w:themeColor="text1"/>
          <w:sz w:val="28"/>
          <w:szCs w:val="28"/>
        </w:rPr>
        <w:t>Анализ состояния водоемов рыбохозяйственного значения</w:t>
      </w:r>
      <w:r>
        <w:rPr>
          <w:rFonts w:ascii="Times New Roman" w:hAnsi="Times New Roman" w:cs="Times New Roman"/>
          <w:color w:val="000000" w:themeColor="text1"/>
          <w:sz w:val="28"/>
          <w:szCs w:val="28"/>
        </w:rPr>
        <w:t xml:space="preserve"> указывает на непрекращающееся загрязнение водных объектов рыбохозяйственного значения бытовыми и промышленными сточными водами. </w:t>
      </w:r>
      <w:r w:rsidRPr="00297E2A">
        <w:rPr>
          <w:rFonts w:ascii="Times New Roman" w:hAnsi="Times New Roman" w:cs="Times New Roman"/>
          <w:color w:val="000000" w:themeColor="text1"/>
          <w:sz w:val="28"/>
          <w:szCs w:val="28"/>
        </w:rPr>
        <w:t>Общий объем сточных вод, сбрасываемых в рыбохозяйственные водоёмы на территориях Кабардино-Балкарской Республики, Республики Северная Осетия-Алания, Республики Дагестан, Чеченской Республики и Республики Ингушетия, составляет не более 500 тыс. м</w:t>
      </w:r>
      <w:r w:rsidRPr="00297E2A">
        <w:rPr>
          <w:rFonts w:ascii="Times New Roman" w:hAnsi="Times New Roman" w:cs="Times New Roman"/>
          <w:color w:val="000000" w:themeColor="text1"/>
          <w:sz w:val="28"/>
          <w:szCs w:val="28"/>
          <w:vertAlign w:val="superscript"/>
        </w:rPr>
        <w:t>3</w:t>
      </w:r>
      <w:r w:rsidRPr="00297E2A">
        <w:rPr>
          <w:rFonts w:ascii="Times New Roman" w:hAnsi="Times New Roman" w:cs="Times New Roman"/>
          <w:color w:val="000000" w:themeColor="text1"/>
          <w:sz w:val="28"/>
          <w:szCs w:val="28"/>
        </w:rPr>
        <w:t xml:space="preserve"> в сутки.</w:t>
      </w:r>
    </w:p>
    <w:p w:rsidR="008479FE" w:rsidRDefault="008479FE" w:rsidP="008479FE">
      <w:pPr>
        <w:spacing w:line="240" w:lineRule="auto"/>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Дагестанские города</w:t>
      </w:r>
      <w:r w:rsidRPr="002B553C">
        <w:rPr>
          <w:rFonts w:ascii="Times New Roman" w:hAnsi="Times New Roman" w:cs="Times New Roman"/>
          <w:color w:val="000000" w:themeColor="text1"/>
          <w:sz w:val="28"/>
          <w:szCs w:val="28"/>
        </w:rPr>
        <w:t xml:space="preserve"> Дербент, Дагестанские Огни, Избербаш, Буйнакск, не имея очистны</w:t>
      </w:r>
      <w:r>
        <w:rPr>
          <w:rFonts w:ascii="Times New Roman" w:hAnsi="Times New Roman" w:cs="Times New Roman"/>
          <w:color w:val="000000" w:themeColor="text1"/>
          <w:sz w:val="28"/>
          <w:szCs w:val="28"/>
        </w:rPr>
        <w:t>х</w:t>
      </w:r>
      <w:r w:rsidRPr="002B553C">
        <w:rPr>
          <w:rFonts w:ascii="Times New Roman" w:hAnsi="Times New Roman" w:cs="Times New Roman"/>
          <w:color w:val="000000" w:themeColor="text1"/>
          <w:sz w:val="28"/>
          <w:szCs w:val="28"/>
        </w:rPr>
        <w:t xml:space="preserve"> сооружени</w:t>
      </w:r>
      <w:r>
        <w:rPr>
          <w:rFonts w:ascii="Times New Roman" w:hAnsi="Times New Roman" w:cs="Times New Roman"/>
          <w:color w:val="000000" w:themeColor="text1"/>
          <w:sz w:val="28"/>
          <w:szCs w:val="28"/>
        </w:rPr>
        <w:t>й</w:t>
      </w:r>
      <w:r w:rsidRPr="002B553C">
        <w:rPr>
          <w:rFonts w:ascii="Times New Roman" w:hAnsi="Times New Roman" w:cs="Times New Roman"/>
          <w:color w:val="000000" w:themeColor="text1"/>
          <w:sz w:val="28"/>
          <w:szCs w:val="28"/>
        </w:rPr>
        <w:t xml:space="preserve"> канализации </w:t>
      </w:r>
      <w:r>
        <w:rPr>
          <w:rFonts w:ascii="Times New Roman" w:hAnsi="Times New Roman" w:cs="Times New Roman"/>
          <w:color w:val="000000" w:themeColor="text1"/>
          <w:sz w:val="28"/>
          <w:szCs w:val="28"/>
        </w:rPr>
        <w:t>(</w:t>
      </w:r>
      <w:r w:rsidRPr="002B553C">
        <w:rPr>
          <w:rFonts w:ascii="Times New Roman" w:hAnsi="Times New Roman" w:cs="Times New Roman"/>
          <w:color w:val="000000" w:themeColor="text1"/>
          <w:sz w:val="28"/>
          <w:szCs w:val="28"/>
        </w:rPr>
        <w:t>ОСК</w:t>
      </w:r>
      <w:r>
        <w:rPr>
          <w:rFonts w:ascii="Times New Roman" w:hAnsi="Times New Roman" w:cs="Times New Roman"/>
          <w:color w:val="000000" w:themeColor="text1"/>
          <w:sz w:val="28"/>
          <w:szCs w:val="28"/>
        </w:rPr>
        <w:t>)</w:t>
      </w:r>
      <w:r w:rsidRPr="002B553C">
        <w:rPr>
          <w:rFonts w:ascii="Times New Roman" w:hAnsi="Times New Roman" w:cs="Times New Roman"/>
          <w:color w:val="000000" w:themeColor="text1"/>
          <w:sz w:val="28"/>
          <w:szCs w:val="28"/>
        </w:rPr>
        <w:t>, сбрасывают сточную воду без очистки в рыбохозяйственные водоемы.</w:t>
      </w:r>
      <w:r>
        <w:rPr>
          <w:rFonts w:ascii="Times New Roman" w:hAnsi="Times New Roman" w:cs="Times New Roman"/>
          <w:color w:val="000000" w:themeColor="text1"/>
          <w:sz w:val="28"/>
          <w:szCs w:val="28"/>
        </w:rPr>
        <w:t xml:space="preserve"> </w:t>
      </w:r>
      <w:r w:rsidRPr="002B553C">
        <w:rPr>
          <w:rFonts w:ascii="Times New Roman" w:hAnsi="Times New Roman" w:cs="Times New Roman"/>
          <w:color w:val="000000" w:themeColor="text1"/>
          <w:sz w:val="28"/>
          <w:szCs w:val="28"/>
        </w:rPr>
        <w:t>ОСК</w:t>
      </w:r>
      <w:r>
        <w:rPr>
          <w:rFonts w:ascii="Times New Roman" w:hAnsi="Times New Roman" w:cs="Times New Roman"/>
          <w:color w:val="000000" w:themeColor="text1"/>
          <w:sz w:val="28"/>
          <w:szCs w:val="28"/>
        </w:rPr>
        <w:t>,</w:t>
      </w:r>
      <w:r w:rsidRPr="002B553C">
        <w:rPr>
          <w:rFonts w:ascii="Times New Roman" w:hAnsi="Times New Roman" w:cs="Times New Roman"/>
          <w:color w:val="000000" w:themeColor="text1"/>
          <w:sz w:val="28"/>
          <w:szCs w:val="28"/>
        </w:rPr>
        <w:t xml:space="preserve"> функционирую</w:t>
      </w:r>
      <w:r>
        <w:rPr>
          <w:rFonts w:ascii="Times New Roman" w:hAnsi="Times New Roman" w:cs="Times New Roman"/>
          <w:color w:val="000000" w:themeColor="text1"/>
          <w:sz w:val="28"/>
          <w:szCs w:val="28"/>
        </w:rPr>
        <w:t>щие</w:t>
      </w:r>
      <w:r w:rsidRPr="002B553C">
        <w:rPr>
          <w:rFonts w:ascii="Times New Roman" w:hAnsi="Times New Roman" w:cs="Times New Roman"/>
          <w:color w:val="000000" w:themeColor="text1"/>
          <w:sz w:val="28"/>
          <w:szCs w:val="28"/>
        </w:rPr>
        <w:t xml:space="preserve"> в городах Махачкала, Каспийск, Кизляр, Кизилюрт и Хасавюрт</w:t>
      </w:r>
      <w:r>
        <w:rPr>
          <w:rFonts w:ascii="Times New Roman" w:hAnsi="Times New Roman" w:cs="Times New Roman"/>
          <w:color w:val="000000" w:themeColor="text1"/>
          <w:sz w:val="28"/>
          <w:szCs w:val="28"/>
        </w:rPr>
        <w:t xml:space="preserve">, </w:t>
      </w:r>
      <w:r w:rsidRPr="002B553C">
        <w:rPr>
          <w:rFonts w:ascii="Times New Roman" w:hAnsi="Times New Roman" w:cs="Times New Roman"/>
          <w:color w:val="000000" w:themeColor="text1"/>
          <w:sz w:val="28"/>
          <w:szCs w:val="28"/>
        </w:rPr>
        <w:t>нуждаются в реконструкции из-за изношенности и маломощности</w:t>
      </w:r>
      <w:r>
        <w:rPr>
          <w:rFonts w:ascii="Times New Roman" w:hAnsi="Times New Roman" w:cs="Times New Roman"/>
          <w:color w:val="000000" w:themeColor="text1"/>
          <w:sz w:val="28"/>
          <w:szCs w:val="28"/>
        </w:rPr>
        <w:t>:</w:t>
      </w:r>
      <w:r w:rsidRPr="006E17F5">
        <w:rPr>
          <w:rFonts w:ascii="Times New Roman" w:hAnsi="Times New Roman" w:cs="Times New Roman"/>
          <w:color w:val="000000" w:themeColor="text1"/>
          <w:sz w:val="28"/>
          <w:szCs w:val="28"/>
        </w:rPr>
        <w:t xml:space="preserve"> </w:t>
      </w:r>
      <w:r w:rsidRPr="002B553C">
        <w:rPr>
          <w:rFonts w:ascii="Times New Roman" w:hAnsi="Times New Roman" w:cs="Times New Roman"/>
          <w:color w:val="000000" w:themeColor="text1"/>
          <w:sz w:val="28"/>
          <w:szCs w:val="28"/>
        </w:rPr>
        <w:t xml:space="preserve">ни одно </w:t>
      </w:r>
      <w:r>
        <w:rPr>
          <w:rFonts w:ascii="Times New Roman" w:hAnsi="Times New Roman" w:cs="Times New Roman"/>
          <w:color w:val="000000" w:themeColor="text1"/>
          <w:sz w:val="28"/>
          <w:szCs w:val="28"/>
        </w:rPr>
        <w:t>из них</w:t>
      </w:r>
      <w:r w:rsidRPr="002B553C">
        <w:rPr>
          <w:rFonts w:ascii="Times New Roman" w:hAnsi="Times New Roman" w:cs="Times New Roman"/>
          <w:color w:val="000000" w:themeColor="text1"/>
          <w:sz w:val="28"/>
          <w:szCs w:val="28"/>
        </w:rPr>
        <w:t xml:space="preserve"> не доводит сточную воду до нормативно очищенного состояния</w:t>
      </w:r>
      <w:r>
        <w:rPr>
          <w:rFonts w:ascii="Times New Roman" w:hAnsi="Times New Roman" w:cs="Times New Roman"/>
          <w:color w:val="000000" w:themeColor="text1"/>
          <w:sz w:val="28"/>
          <w:szCs w:val="28"/>
        </w:rPr>
        <w:t>.</w:t>
      </w: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2B553C">
        <w:rPr>
          <w:rFonts w:ascii="Times New Roman" w:hAnsi="Times New Roman" w:cs="Times New Roman"/>
          <w:color w:val="000000" w:themeColor="text1"/>
          <w:sz w:val="28"/>
          <w:szCs w:val="28"/>
        </w:rPr>
        <w:t>Наибольший объем загрязненных сточных вод Республик</w:t>
      </w:r>
      <w:r>
        <w:rPr>
          <w:rFonts w:ascii="Times New Roman" w:hAnsi="Times New Roman" w:cs="Times New Roman"/>
          <w:color w:val="000000" w:themeColor="text1"/>
          <w:sz w:val="28"/>
          <w:szCs w:val="28"/>
        </w:rPr>
        <w:t>а</w:t>
      </w:r>
      <w:r w:rsidRPr="002B553C">
        <w:rPr>
          <w:rFonts w:ascii="Times New Roman" w:hAnsi="Times New Roman" w:cs="Times New Roman"/>
          <w:color w:val="000000" w:themeColor="text1"/>
          <w:sz w:val="28"/>
          <w:szCs w:val="28"/>
        </w:rPr>
        <w:t xml:space="preserve"> Дагестан сбрасывает в </w:t>
      </w:r>
      <w:r>
        <w:rPr>
          <w:rFonts w:ascii="Times New Roman" w:hAnsi="Times New Roman" w:cs="Times New Roman"/>
          <w:color w:val="000000" w:themeColor="text1"/>
          <w:sz w:val="28"/>
          <w:szCs w:val="28"/>
        </w:rPr>
        <w:t>Каспийское море через</w:t>
      </w:r>
      <w:r w:rsidRPr="002B55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 гг.</w:t>
      </w:r>
      <w:r w:rsidRPr="002B553C">
        <w:rPr>
          <w:rFonts w:ascii="Times New Roman" w:hAnsi="Times New Roman" w:cs="Times New Roman"/>
          <w:color w:val="000000" w:themeColor="text1"/>
          <w:sz w:val="28"/>
          <w:szCs w:val="28"/>
        </w:rPr>
        <w:t xml:space="preserve"> Махачкал</w:t>
      </w:r>
      <w:r>
        <w:rPr>
          <w:rFonts w:ascii="Times New Roman" w:hAnsi="Times New Roman" w:cs="Times New Roman"/>
          <w:color w:val="000000" w:themeColor="text1"/>
          <w:sz w:val="28"/>
          <w:szCs w:val="28"/>
        </w:rPr>
        <w:t>а-Каспийск</w:t>
      </w:r>
      <w:r w:rsidRPr="002B553C">
        <w:rPr>
          <w:rFonts w:ascii="Times New Roman" w:hAnsi="Times New Roman" w:cs="Times New Roman"/>
          <w:color w:val="000000" w:themeColor="text1"/>
          <w:sz w:val="28"/>
          <w:szCs w:val="28"/>
        </w:rPr>
        <w:t xml:space="preserve"> (более 52 </w:t>
      </w:r>
      <w:r>
        <w:rPr>
          <w:rFonts w:ascii="Times New Roman" w:hAnsi="Times New Roman" w:cs="Times New Roman"/>
          <w:color w:val="000000" w:themeColor="text1"/>
          <w:sz w:val="28"/>
          <w:szCs w:val="28"/>
        </w:rPr>
        <w:t>млн. кубо</w:t>
      </w:r>
      <w:r w:rsidRPr="002B553C">
        <w:rPr>
          <w:rFonts w:ascii="Times New Roman" w:hAnsi="Times New Roman" w:cs="Times New Roman"/>
          <w:color w:val="000000" w:themeColor="text1"/>
          <w:sz w:val="28"/>
          <w:szCs w:val="28"/>
        </w:rPr>
        <w:t>метров</w:t>
      </w:r>
      <w:r>
        <w:rPr>
          <w:rFonts w:ascii="Times New Roman" w:hAnsi="Times New Roman" w:cs="Times New Roman"/>
          <w:color w:val="000000" w:themeColor="text1"/>
          <w:sz w:val="28"/>
          <w:szCs w:val="28"/>
        </w:rPr>
        <w:t xml:space="preserve"> в год</w:t>
      </w:r>
      <w:r w:rsidRPr="002B553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Город</w:t>
      </w:r>
      <w:r w:rsidRPr="00297E2A">
        <w:rPr>
          <w:rFonts w:ascii="Times New Roman" w:hAnsi="Times New Roman" w:cs="Times New Roman"/>
          <w:color w:val="000000" w:themeColor="text1"/>
          <w:sz w:val="28"/>
          <w:szCs w:val="28"/>
        </w:rPr>
        <w:t xml:space="preserve"> Дербент</w:t>
      </w:r>
      <w:r>
        <w:rPr>
          <w:rFonts w:ascii="Times New Roman" w:hAnsi="Times New Roman" w:cs="Times New Roman"/>
          <w:color w:val="000000" w:themeColor="text1"/>
          <w:sz w:val="28"/>
          <w:szCs w:val="28"/>
        </w:rPr>
        <w:t>, по</w:t>
      </w:r>
      <w:r w:rsidRPr="00297E2A">
        <w:rPr>
          <w:rFonts w:ascii="Times New Roman" w:hAnsi="Times New Roman" w:cs="Times New Roman"/>
          <w:color w:val="000000" w:themeColor="text1"/>
          <w:sz w:val="28"/>
          <w:szCs w:val="28"/>
        </w:rPr>
        <w:t xml:space="preserve"> данным Управления Роспотребнадзора по РД</w:t>
      </w:r>
      <w:r>
        <w:rPr>
          <w:rFonts w:ascii="Times New Roman" w:hAnsi="Times New Roman" w:cs="Times New Roman"/>
          <w:color w:val="000000" w:themeColor="text1"/>
          <w:sz w:val="28"/>
          <w:szCs w:val="28"/>
        </w:rPr>
        <w:t>,</w:t>
      </w:r>
      <w:r w:rsidRPr="00297E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сбрасывает </w:t>
      </w:r>
      <w:r w:rsidRPr="00297E2A">
        <w:rPr>
          <w:rFonts w:ascii="Times New Roman" w:hAnsi="Times New Roman" w:cs="Times New Roman"/>
          <w:color w:val="000000" w:themeColor="text1"/>
          <w:sz w:val="28"/>
          <w:szCs w:val="28"/>
        </w:rPr>
        <w:t xml:space="preserve">в Каспийское море неочищенные сточные воды </w:t>
      </w:r>
      <w:r>
        <w:rPr>
          <w:rFonts w:ascii="Times New Roman" w:hAnsi="Times New Roman" w:cs="Times New Roman"/>
          <w:color w:val="000000" w:themeColor="text1"/>
          <w:sz w:val="28"/>
          <w:szCs w:val="28"/>
        </w:rPr>
        <w:t>в количестве 10-11 млн. кубометров в год</w:t>
      </w:r>
      <w:r w:rsidRPr="00297E2A">
        <w:rPr>
          <w:rFonts w:ascii="Times New Roman" w:hAnsi="Times New Roman" w:cs="Times New Roman"/>
          <w:color w:val="000000" w:themeColor="text1"/>
          <w:sz w:val="28"/>
          <w:szCs w:val="28"/>
        </w:rPr>
        <w:t>.</w:t>
      </w: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297E2A">
        <w:rPr>
          <w:rFonts w:ascii="Times New Roman" w:hAnsi="Times New Roman" w:cs="Times New Roman"/>
          <w:color w:val="000000" w:themeColor="text1"/>
          <w:sz w:val="28"/>
          <w:szCs w:val="28"/>
        </w:rPr>
        <w:t xml:space="preserve">На территориях Республик Северная Осетия-Алания и Кабардино-Балкария основными загрязнителями являются спиртовые заводы, </w:t>
      </w:r>
      <w:r w:rsidR="00950ABA">
        <w:rPr>
          <w:rFonts w:ascii="Times New Roman" w:hAnsi="Times New Roman" w:cs="Times New Roman"/>
          <w:color w:val="000000" w:themeColor="text1"/>
          <w:sz w:val="28"/>
          <w:szCs w:val="28"/>
        </w:rPr>
        <w:t xml:space="preserve">крупные </w:t>
      </w:r>
      <w:r w:rsidR="00950ABA">
        <w:rPr>
          <w:rFonts w:ascii="Times New Roman" w:hAnsi="Times New Roman" w:cs="Times New Roman"/>
          <w:color w:val="000000" w:themeColor="text1"/>
          <w:sz w:val="28"/>
          <w:szCs w:val="28"/>
        </w:rPr>
        <w:lastRenderedPageBreak/>
        <w:t xml:space="preserve">промышленные предприятия – ОАО «Электроцинк», </w:t>
      </w:r>
      <w:r w:rsidR="0025496A">
        <w:rPr>
          <w:rFonts w:ascii="Times New Roman" w:hAnsi="Times New Roman" w:cs="Times New Roman"/>
          <w:color w:val="000000" w:themeColor="text1"/>
          <w:sz w:val="28"/>
          <w:szCs w:val="28"/>
        </w:rPr>
        <w:t xml:space="preserve">ОАО </w:t>
      </w:r>
      <w:r w:rsidR="00950ABA">
        <w:rPr>
          <w:rFonts w:ascii="Times New Roman" w:hAnsi="Times New Roman" w:cs="Times New Roman"/>
          <w:color w:val="000000" w:themeColor="text1"/>
          <w:sz w:val="28"/>
          <w:szCs w:val="28"/>
        </w:rPr>
        <w:t>«</w:t>
      </w:r>
      <w:r w:rsidR="00950ABA" w:rsidRPr="0025496A">
        <w:rPr>
          <w:rFonts w:ascii="Times New Roman" w:hAnsi="Times New Roman" w:cs="Times New Roman"/>
          <w:color w:val="000000" w:themeColor="text1"/>
          <w:sz w:val="28"/>
          <w:szCs w:val="28"/>
        </w:rPr>
        <w:t>Победит</w:t>
      </w:r>
      <w:r w:rsidR="00950ABA">
        <w:rPr>
          <w:rFonts w:ascii="Times New Roman" w:hAnsi="Times New Roman" w:cs="Times New Roman"/>
          <w:color w:val="000000" w:themeColor="text1"/>
          <w:sz w:val="28"/>
          <w:szCs w:val="28"/>
        </w:rPr>
        <w:t>»</w:t>
      </w:r>
      <w:r w:rsidR="0025496A">
        <w:rPr>
          <w:rFonts w:ascii="Times New Roman" w:hAnsi="Times New Roman" w:cs="Times New Roman"/>
          <w:color w:val="000000" w:themeColor="text1"/>
          <w:sz w:val="28"/>
          <w:szCs w:val="28"/>
        </w:rPr>
        <w:t>,</w:t>
      </w:r>
      <w:r w:rsidR="00950ABA">
        <w:rPr>
          <w:rFonts w:ascii="Times New Roman" w:hAnsi="Times New Roman" w:cs="Times New Roman"/>
          <w:color w:val="000000" w:themeColor="text1"/>
          <w:sz w:val="28"/>
          <w:szCs w:val="28"/>
        </w:rPr>
        <w:t xml:space="preserve"> </w:t>
      </w:r>
      <w:r w:rsidRPr="00297E2A">
        <w:rPr>
          <w:rFonts w:ascii="Times New Roman" w:hAnsi="Times New Roman" w:cs="Times New Roman"/>
          <w:color w:val="000000" w:themeColor="text1"/>
          <w:sz w:val="28"/>
          <w:szCs w:val="28"/>
        </w:rPr>
        <w:t xml:space="preserve">а также сброс </w:t>
      </w:r>
      <w:r w:rsidR="00950ABA">
        <w:rPr>
          <w:rFonts w:ascii="Times New Roman" w:hAnsi="Times New Roman" w:cs="Times New Roman"/>
          <w:color w:val="000000" w:themeColor="text1"/>
          <w:sz w:val="28"/>
          <w:szCs w:val="28"/>
        </w:rPr>
        <w:t xml:space="preserve">хозбытовых </w:t>
      </w:r>
      <w:r w:rsidRPr="00297E2A">
        <w:rPr>
          <w:rFonts w:ascii="Times New Roman" w:hAnsi="Times New Roman" w:cs="Times New Roman"/>
          <w:color w:val="000000" w:themeColor="text1"/>
          <w:sz w:val="28"/>
          <w:szCs w:val="28"/>
        </w:rPr>
        <w:t xml:space="preserve">сточных вод и </w:t>
      </w:r>
      <w:r w:rsidR="00950ABA">
        <w:rPr>
          <w:rFonts w:ascii="Times New Roman" w:hAnsi="Times New Roman" w:cs="Times New Roman"/>
          <w:color w:val="000000" w:themeColor="text1"/>
          <w:sz w:val="28"/>
          <w:szCs w:val="28"/>
        </w:rPr>
        <w:t>размещение твердых коммунальных отходов в водоохранных зонах рек.</w:t>
      </w:r>
      <w:r>
        <w:rPr>
          <w:rFonts w:ascii="Times New Roman" w:hAnsi="Times New Roman" w:cs="Times New Roman"/>
          <w:color w:val="000000" w:themeColor="text1"/>
          <w:sz w:val="28"/>
          <w:szCs w:val="28"/>
        </w:rPr>
        <w:t xml:space="preserve"> </w:t>
      </w:r>
    </w:p>
    <w:p w:rsidR="008479FE" w:rsidRPr="00297E2A" w:rsidRDefault="008479FE" w:rsidP="008479FE">
      <w:pPr>
        <w:spacing w:line="240" w:lineRule="auto"/>
        <w:ind w:firstLine="567"/>
        <w:rPr>
          <w:rFonts w:ascii="Times New Roman" w:hAnsi="Times New Roman" w:cs="Times New Roman"/>
          <w:color w:val="000000" w:themeColor="text1"/>
          <w:sz w:val="28"/>
          <w:szCs w:val="28"/>
        </w:rPr>
      </w:pPr>
      <w:r w:rsidRPr="00297E2A">
        <w:rPr>
          <w:rFonts w:ascii="Times New Roman" w:hAnsi="Times New Roman" w:cs="Times New Roman"/>
          <w:color w:val="000000" w:themeColor="text1"/>
          <w:sz w:val="28"/>
          <w:szCs w:val="28"/>
        </w:rPr>
        <w:t xml:space="preserve">Строительство новых и реконструкция существующих очистных сооружений в зоне ответственности Управления ведется в ограниченных масштабах. </w:t>
      </w:r>
    </w:p>
    <w:p w:rsidR="008479FE" w:rsidRDefault="008479FE" w:rsidP="008479FE">
      <w:pPr>
        <w:spacing w:line="240" w:lineRule="auto"/>
        <w:ind w:firstLine="708"/>
        <w:rPr>
          <w:rFonts w:ascii="Times New Roman" w:hAnsi="Times New Roman" w:cs="Times New Roman"/>
          <w:color w:val="000000" w:themeColor="text1"/>
          <w:sz w:val="28"/>
          <w:szCs w:val="28"/>
        </w:rPr>
      </w:pPr>
      <w:r w:rsidRPr="00297E2A">
        <w:rPr>
          <w:rFonts w:ascii="Times New Roman" w:hAnsi="Times New Roman" w:cs="Times New Roman"/>
          <w:color w:val="000000" w:themeColor="text1"/>
          <w:sz w:val="28"/>
          <w:szCs w:val="28"/>
        </w:rPr>
        <w:t>Так, в г. Махачкале заморожено строительство канализационного тоннеля диаметром 3 м и реконструкция третьей очереди очистных сооружений с доведением мощности с нынешней - 230 тыс. м</w:t>
      </w:r>
      <w:r w:rsidRPr="00297E2A">
        <w:rPr>
          <w:rFonts w:ascii="Times New Roman" w:hAnsi="Times New Roman" w:cs="Times New Roman"/>
          <w:color w:val="000000" w:themeColor="text1"/>
          <w:sz w:val="28"/>
          <w:szCs w:val="28"/>
          <w:vertAlign w:val="superscript"/>
        </w:rPr>
        <w:t>3</w:t>
      </w:r>
      <w:r w:rsidRPr="00297E2A">
        <w:rPr>
          <w:rFonts w:ascii="Times New Roman" w:hAnsi="Times New Roman" w:cs="Times New Roman"/>
          <w:color w:val="000000" w:themeColor="text1"/>
          <w:sz w:val="28"/>
          <w:szCs w:val="28"/>
        </w:rPr>
        <w:t xml:space="preserve"> до 350 тыс. м</w:t>
      </w:r>
      <w:r w:rsidRPr="00297E2A">
        <w:rPr>
          <w:rFonts w:ascii="Times New Roman" w:hAnsi="Times New Roman" w:cs="Times New Roman"/>
          <w:color w:val="000000" w:themeColor="text1"/>
          <w:sz w:val="28"/>
          <w:szCs w:val="28"/>
          <w:vertAlign w:val="superscript"/>
        </w:rPr>
        <w:t xml:space="preserve">3 </w:t>
      </w:r>
      <w:r w:rsidRPr="00297E2A">
        <w:rPr>
          <w:rFonts w:ascii="Times New Roman" w:hAnsi="Times New Roman" w:cs="Times New Roman"/>
          <w:color w:val="000000" w:themeColor="text1"/>
          <w:sz w:val="28"/>
          <w:szCs w:val="28"/>
        </w:rPr>
        <w:t>очищенных стоков.</w:t>
      </w: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6F4EF6">
        <w:rPr>
          <w:rFonts w:ascii="Times New Roman" w:hAnsi="Times New Roman" w:cs="Times New Roman"/>
          <w:color w:val="000000" w:themeColor="text1"/>
          <w:sz w:val="28"/>
          <w:szCs w:val="28"/>
        </w:rPr>
        <w:t>Все сточные воды, прошедшие через комплекс очистных сооружений</w:t>
      </w:r>
      <w:r>
        <w:rPr>
          <w:rFonts w:ascii="Times New Roman" w:hAnsi="Times New Roman" w:cs="Times New Roman"/>
          <w:color w:val="000000" w:themeColor="text1"/>
          <w:sz w:val="28"/>
          <w:szCs w:val="28"/>
        </w:rPr>
        <w:t xml:space="preserve"> в Республике Кабардино-Балкария,</w:t>
      </w:r>
      <w:r w:rsidRPr="006F4EF6">
        <w:rPr>
          <w:rFonts w:ascii="Times New Roman" w:hAnsi="Times New Roman" w:cs="Times New Roman"/>
          <w:color w:val="000000" w:themeColor="text1"/>
          <w:sz w:val="28"/>
          <w:szCs w:val="28"/>
        </w:rPr>
        <w:t xml:space="preserve"> относятся к категории недостаточно очищенных.</w:t>
      </w:r>
      <w:r>
        <w:rPr>
          <w:rFonts w:ascii="Times New Roman" w:hAnsi="Times New Roman" w:cs="Times New Roman"/>
          <w:color w:val="000000" w:themeColor="text1"/>
          <w:sz w:val="28"/>
          <w:szCs w:val="28"/>
        </w:rPr>
        <w:t xml:space="preserve"> До нормативно-очищенного состояния </w:t>
      </w:r>
      <w:r w:rsidR="00257ADC">
        <w:rPr>
          <w:rFonts w:ascii="Times New Roman" w:hAnsi="Times New Roman" w:cs="Times New Roman"/>
          <w:color w:val="000000" w:themeColor="text1"/>
          <w:sz w:val="28"/>
          <w:szCs w:val="28"/>
        </w:rPr>
        <w:t>сточные воды в Республике Кабардино-Балкария не доводя</w:t>
      </w:r>
      <w:r>
        <w:rPr>
          <w:rFonts w:ascii="Times New Roman" w:hAnsi="Times New Roman" w:cs="Times New Roman"/>
          <w:color w:val="000000" w:themeColor="text1"/>
          <w:sz w:val="28"/>
          <w:szCs w:val="28"/>
        </w:rPr>
        <w:t>тся, как и в Республиках Дагестан и Ингушетия</w:t>
      </w:r>
      <w:r w:rsidR="00257ADC">
        <w:rPr>
          <w:rFonts w:ascii="Times New Roman" w:hAnsi="Times New Roman" w:cs="Times New Roman"/>
          <w:color w:val="000000" w:themeColor="text1"/>
          <w:sz w:val="28"/>
          <w:szCs w:val="28"/>
        </w:rPr>
        <w:t>.</w:t>
      </w:r>
    </w:p>
    <w:p w:rsidR="008479FE" w:rsidRDefault="008479FE" w:rsidP="008479FE">
      <w:pPr>
        <w:pStyle w:val="a9"/>
        <w:ind w:firstLine="720"/>
        <w:jc w:val="both"/>
        <w:rPr>
          <w:rFonts w:ascii="Times New Roman" w:hAnsi="Times New Roman" w:cs="Times New Roman"/>
          <w:color w:val="000000" w:themeColor="text1"/>
          <w:sz w:val="28"/>
          <w:szCs w:val="28"/>
        </w:rPr>
      </w:pPr>
      <w:r w:rsidRPr="00E87278">
        <w:rPr>
          <w:rFonts w:ascii="Times New Roman" w:hAnsi="Times New Roman" w:cs="Times New Roman"/>
          <w:color w:val="000000" w:themeColor="text1"/>
          <w:sz w:val="28"/>
          <w:szCs w:val="28"/>
        </w:rPr>
        <w:t>Очистные сооружения в Чеченской Республике требуют ремонта, реконструкции, восстановления или строительства заново. На данный момент восстановительные работы ведутся на биологических очистных сооружениях (БОС).</w:t>
      </w:r>
      <w:r w:rsidRPr="00297E2A">
        <w:rPr>
          <w:rFonts w:ascii="Times New Roman" w:hAnsi="Times New Roman" w:cs="Times New Roman"/>
          <w:color w:val="000000" w:themeColor="text1"/>
          <w:sz w:val="28"/>
          <w:szCs w:val="28"/>
        </w:rPr>
        <w:t xml:space="preserve"> </w:t>
      </w:r>
    </w:p>
    <w:p w:rsidR="008479FE" w:rsidRDefault="008479FE" w:rsidP="008479FE">
      <w:pPr>
        <w:pStyle w:val="a9"/>
        <w:ind w:firstLine="720"/>
        <w:jc w:val="both"/>
        <w:rPr>
          <w:rFonts w:ascii="Times New Roman" w:hAnsi="Times New Roman" w:cs="Times New Roman"/>
          <w:sz w:val="28"/>
          <w:szCs w:val="28"/>
        </w:rPr>
      </w:pPr>
    </w:p>
    <w:p w:rsidR="00153C60" w:rsidRDefault="00153C60" w:rsidP="00153C6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В 1 </w:t>
      </w:r>
      <w:r w:rsidR="00281072">
        <w:rPr>
          <w:rFonts w:ascii="Times New Roman" w:hAnsi="Times New Roman" w:cs="Times New Roman"/>
          <w:sz w:val="28"/>
          <w:szCs w:val="28"/>
        </w:rPr>
        <w:t>полугодии</w:t>
      </w:r>
      <w:r>
        <w:rPr>
          <w:rFonts w:ascii="Times New Roman" w:hAnsi="Times New Roman" w:cs="Times New Roman"/>
          <w:sz w:val="28"/>
          <w:szCs w:val="28"/>
        </w:rPr>
        <w:t xml:space="preserve"> 2018 года Управлением </w:t>
      </w:r>
      <w:r w:rsidRPr="00064DB3">
        <w:rPr>
          <w:rFonts w:ascii="Times New Roman" w:hAnsi="Times New Roman" w:cs="Times New Roman"/>
          <w:sz w:val="28"/>
          <w:szCs w:val="28"/>
        </w:rPr>
        <w:t>в установленной сфере деятельности провод</w:t>
      </w:r>
      <w:r>
        <w:rPr>
          <w:rFonts w:ascii="Times New Roman" w:hAnsi="Times New Roman" w:cs="Times New Roman"/>
          <w:sz w:val="28"/>
          <w:szCs w:val="28"/>
        </w:rPr>
        <w:t>ились</w:t>
      </w:r>
      <w:r w:rsidRPr="00064DB3">
        <w:rPr>
          <w:rFonts w:ascii="Times New Roman" w:hAnsi="Times New Roman" w:cs="Times New Roman"/>
          <w:sz w:val="28"/>
          <w:szCs w:val="28"/>
        </w:rPr>
        <w:t xml:space="preserve"> проверки (выездные внеплановые), </w:t>
      </w:r>
      <w:r>
        <w:rPr>
          <w:rFonts w:ascii="Times New Roman" w:hAnsi="Times New Roman" w:cs="Times New Roman"/>
          <w:sz w:val="28"/>
          <w:szCs w:val="28"/>
        </w:rPr>
        <w:t xml:space="preserve">рейдовые мероприятия, </w:t>
      </w:r>
      <w:r w:rsidRPr="00064DB3">
        <w:rPr>
          <w:rFonts w:ascii="Times New Roman" w:hAnsi="Times New Roman" w:cs="Times New Roman"/>
          <w:sz w:val="28"/>
          <w:szCs w:val="28"/>
        </w:rPr>
        <w:t>мероприятия по контролю без взаимодействия с юридическими лицами, индивидуальными предпринимателями и производство по делам об административных правонарушениях.</w:t>
      </w:r>
    </w:p>
    <w:p w:rsidR="00153C60" w:rsidRPr="00446119"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Специфичным для ЗКТУ Росрыболовства является преимущественное осуществление контрольно-надзорных мероприятий с составлением административных материалов в отношении физических лиц: доля таких мероприятий и за 2017 год, и за 1 </w:t>
      </w:r>
      <w:r w:rsidR="00281072">
        <w:rPr>
          <w:rFonts w:ascii="Times New Roman" w:eastAsia="Times New Roman" w:hAnsi="Times New Roman" w:cs="Times New Roman"/>
          <w:sz w:val="28"/>
          <w:szCs w:val="28"/>
        </w:rPr>
        <w:t>полугодие</w:t>
      </w:r>
      <w:r>
        <w:rPr>
          <w:rFonts w:ascii="Times New Roman" w:eastAsia="Times New Roman" w:hAnsi="Times New Roman" w:cs="Times New Roman"/>
          <w:sz w:val="28"/>
          <w:szCs w:val="28"/>
        </w:rPr>
        <w:t xml:space="preserve"> 2018 года составляет 99 %.</w:t>
      </w:r>
    </w:p>
    <w:p w:rsidR="00153C60" w:rsidRPr="00764F9D"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 не менее, соблюдая вектор </w:t>
      </w:r>
      <w:r w:rsidRPr="00764F9D">
        <w:rPr>
          <w:rFonts w:ascii="Times New Roman" w:eastAsia="Times New Roman" w:hAnsi="Times New Roman" w:cs="Times New Roman"/>
          <w:sz w:val="28"/>
          <w:szCs w:val="28"/>
        </w:rPr>
        <w:t>недопущения избыточного административного воздействия на бизнес</w:t>
      </w:r>
      <w:r>
        <w:rPr>
          <w:rFonts w:ascii="Times New Roman" w:eastAsia="Times New Roman" w:hAnsi="Times New Roman" w:cs="Times New Roman"/>
          <w:sz w:val="28"/>
          <w:szCs w:val="28"/>
        </w:rPr>
        <w:t>,</w:t>
      </w:r>
      <w:r w:rsidRPr="00764F9D">
        <w:rPr>
          <w:rFonts w:ascii="Times New Roman" w:eastAsia="Times New Roman" w:hAnsi="Times New Roman" w:cs="Times New Roman"/>
          <w:sz w:val="28"/>
          <w:szCs w:val="28"/>
        </w:rPr>
        <w:t xml:space="preserve"> Управление ежегодно снижает количество плановых проверок. Так, в 2017 году наше Управление прове</w:t>
      </w:r>
      <w:r>
        <w:rPr>
          <w:rFonts w:ascii="Times New Roman" w:eastAsia="Times New Roman" w:hAnsi="Times New Roman" w:cs="Times New Roman"/>
          <w:sz w:val="28"/>
          <w:szCs w:val="28"/>
        </w:rPr>
        <w:t>ло</w:t>
      </w:r>
      <w:r w:rsidRPr="00764F9D">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78</w:t>
      </w:r>
      <w:r w:rsidRPr="00764F9D">
        <w:rPr>
          <w:rFonts w:ascii="Times New Roman" w:eastAsia="Times New Roman" w:hAnsi="Times New Roman" w:cs="Times New Roman"/>
          <w:sz w:val="28"/>
          <w:szCs w:val="28"/>
        </w:rPr>
        <w:t xml:space="preserve"> % плановых проверок меньше, чем в 2016 году, а </w:t>
      </w:r>
      <w:r>
        <w:rPr>
          <w:rFonts w:ascii="Times New Roman" w:eastAsia="Times New Roman" w:hAnsi="Times New Roman" w:cs="Times New Roman"/>
          <w:sz w:val="28"/>
          <w:szCs w:val="28"/>
        </w:rPr>
        <w:t>на</w:t>
      </w:r>
      <w:r w:rsidRPr="00764F9D">
        <w:rPr>
          <w:rFonts w:ascii="Times New Roman" w:eastAsia="Times New Roman" w:hAnsi="Times New Roman" w:cs="Times New Roman"/>
          <w:sz w:val="28"/>
          <w:szCs w:val="28"/>
        </w:rPr>
        <w:t xml:space="preserve"> 2018 год</w:t>
      </w:r>
      <w:r>
        <w:rPr>
          <w:rFonts w:ascii="Times New Roman" w:eastAsia="Times New Roman" w:hAnsi="Times New Roman" w:cs="Times New Roman"/>
          <w:sz w:val="28"/>
          <w:szCs w:val="28"/>
        </w:rPr>
        <w:t xml:space="preserve"> запланировано проведение на 71</w:t>
      </w:r>
      <w:r w:rsidRPr="00764F9D">
        <w:rPr>
          <w:rFonts w:ascii="Times New Roman" w:eastAsia="Times New Roman" w:hAnsi="Times New Roman" w:cs="Times New Roman"/>
          <w:sz w:val="28"/>
          <w:szCs w:val="28"/>
        </w:rPr>
        <w:t xml:space="preserve"> % меньше</w:t>
      </w:r>
      <w:r>
        <w:rPr>
          <w:rFonts w:ascii="Times New Roman" w:eastAsia="Times New Roman" w:hAnsi="Times New Roman" w:cs="Times New Roman"/>
          <w:sz w:val="28"/>
          <w:szCs w:val="28"/>
        </w:rPr>
        <w:t xml:space="preserve"> плановых проверок</w:t>
      </w:r>
      <w:r w:rsidRPr="00764F9D">
        <w:rPr>
          <w:rFonts w:ascii="Times New Roman" w:eastAsia="Times New Roman" w:hAnsi="Times New Roman" w:cs="Times New Roman"/>
          <w:sz w:val="28"/>
          <w:szCs w:val="28"/>
        </w:rPr>
        <w:t xml:space="preserve">, чем их было в 2016 году. Зато выросло количество внеплановых проверок: за </w:t>
      </w:r>
      <w:r>
        <w:rPr>
          <w:rFonts w:ascii="Times New Roman" w:eastAsia="Times New Roman" w:hAnsi="Times New Roman" w:cs="Times New Roman"/>
          <w:sz w:val="28"/>
          <w:szCs w:val="28"/>
        </w:rPr>
        <w:t xml:space="preserve">1 </w:t>
      </w:r>
      <w:r w:rsidR="007D3916">
        <w:rPr>
          <w:rFonts w:ascii="Times New Roman" w:eastAsia="Times New Roman" w:hAnsi="Times New Roman" w:cs="Times New Roman"/>
          <w:sz w:val="28"/>
          <w:szCs w:val="28"/>
        </w:rPr>
        <w:t>полугодие</w:t>
      </w:r>
      <w:r w:rsidRPr="00764F9D">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8</w:t>
      </w:r>
      <w:r w:rsidRPr="00764F9D">
        <w:rPr>
          <w:rFonts w:ascii="Times New Roman" w:eastAsia="Times New Roman" w:hAnsi="Times New Roman" w:cs="Times New Roman"/>
          <w:sz w:val="28"/>
          <w:szCs w:val="28"/>
        </w:rPr>
        <w:t xml:space="preserve"> года их </w:t>
      </w:r>
      <w:r>
        <w:rPr>
          <w:rFonts w:ascii="Times New Roman" w:eastAsia="Times New Roman" w:hAnsi="Times New Roman" w:cs="Times New Roman"/>
          <w:sz w:val="28"/>
          <w:szCs w:val="28"/>
        </w:rPr>
        <w:t xml:space="preserve">уже </w:t>
      </w:r>
      <w:r w:rsidRPr="00764F9D">
        <w:rPr>
          <w:rFonts w:ascii="Times New Roman" w:eastAsia="Times New Roman" w:hAnsi="Times New Roman" w:cs="Times New Roman"/>
          <w:sz w:val="28"/>
          <w:szCs w:val="28"/>
        </w:rPr>
        <w:t xml:space="preserve">проведено </w:t>
      </w:r>
      <w:r w:rsidR="007D3916">
        <w:rPr>
          <w:rFonts w:ascii="Times New Roman" w:eastAsia="Times New Roman" w:hAnsi="Times New Roman" w:cs="Times New Roman"/>
          <w:sz w:val="28"/>
          <w:szCs w:val="28"/>
        </w:rPr>
        <w:t>8</w:t>
      </w:r>
      <w:r w:rsidRPr="00764F9D">
        <w:rPr>
          <w:rFonts w:ascii="Times New Roman" w:eastAsia="Times New Roman" w:hAnsi="Times New Roman" w:cs="Times New Roman"/>
          <w:sz w:val="28"/>
          <w:szCs w:val="28"/>
        </w:rPr>
        <w:t xml:space="preserve">, а </w:t>
      </w:r>
      <w:r>
        <w:rPr>
          <w:rFonts w:ascii="Times New Roman" w:eastAsia="Times New Roman" w:hAnsi="Times New Roman" w:cs="Times New Roman"/>
          <w:sz w:val="28"/>
          <w:szCs w:val="28"/>
        </w:rPr>
        <w:t>за весь</w:t>
      </w:r>
      <w:r w:rsidRPr="00764F9D">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7</w:t>
      </w:r>
      <w:r w:rsidRPr="00764F9D">
        <w:rPr>
          <w:rFonts w:ascii="Times New Roman" w:eastAsia="Times New Roman" w:hAnsi="Times New Roman" w:cs="Times New Roman"/>
          <w:sz w:val="28"/>
          <w:szCs w:val="28"/>
        </w:rPr>
        <w:t xml:space="preserve"> год – </w:t>
      </w:r>
      <w:r>
        <w:rPr>
          <w:rFonts w:ascii="Times New Roman" w:eastAsia="Times New Roman" w:hAnsi="Times New Roman" w:cs="Times New Roman"/>
          <w:sz w:val="28"/>
          <w:szCs w:val="28"/>
        </w:rPr>
        <w:t>7, за 2016 год – 8.</w:t>
      </w:r>
      <w:r w:rsidRPr="00764F9D">
        <w:rPr>
          <w:rFonts w:ascii="Times New Roman" w:eastAsia="Times New Roman" w:hAnsi="Times New Roman" w:cs="Times New Roman"/>
          <w:sz w:val="28"/>
          <w:szCs w:val="28"/>
        </w:rPr>
        <w:t xml:space="preserve"> Всего же </w:t>
      </w:r>
      <w:r>
        <w:rPr>
          <w:rFonts w:ascii="Times New Roman" w:eastAsia="Times New Roman" w:hAnsi="Times New Roman" w:cs="Times New Roman"/>
          <w:sz w:val="28"/>
          <w:szCs w:val="28"/>
        </w:rPr>
        <w:t xml:space="preserve">должностными лицами </w:t>
      </w:r>
      <w:r w:rsidRPr="00764F9D">
        <w:rPr>
          <w:rFonts w:ascii="Times New Roman" w:eastAsia="Times New Roman" w:hAnsi="Times New Roman" w:cs="Times New Roman"/>
          <w:sz w:val="28"/>
          <w:szCs w:val="28"/>
        </w:rPr>
        <w:t>Управлени</w:t>
      </w:r>
      <w:r>
        <w:rPr>
          <w:rFonts w:ascii="Times New Roman" w:eastAsia="Times New Roman" w:hAnsi="Times New Roman" w:cs="Times New Roman"/>
          <w:sz w:val="28"/>
          <w:szCs w:val="28"/>
        </w:rPr>
        <w:t>я</w:t>
      </w:r>
      <w:r w:rsidRPr="00764F9D">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 xml:space="preserve">1 </w:t>
      </w:r>
      <w:r w:rsidR="007D3916">
        <w:rPr>
          <w:rFonts w:ascii="Times New Roman" w:eastAsia="Times New Roman" w:hAnsi="Times New Roman" w:cs="Times New Roman"/>
          <w:sz w:val="28"/>
          <w:szCs w:val="28"/>
        </w:rPr>
        <w:t>полугодие</w:t>
      </w:r>
      <w:r w:rsidRPr="00764F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2018 года </w:t>
      </w:r>
      <w:r w:rsidRPr="00764F9D">
        <w:rPr>
          <w:rFonts w:ascii="Times New Roman" w:eastAsia="Times New Roman" w:hAnsi="Times New Roman" w:cs="Times New Roman"/>
          <w:sz w:val="28"/>
          <w:szCs w:val="28"/>
        </w:rPr>
        <w:t xml:space="preserve">проведены </w:t>
      </w:r>
      <w:r w:rsidR="007D3916">
        <w:rPr>
          <w:rFonts w:ascii="Times New Roman" w:eastAsia="Times New Roman" w:hAnsi="Times New Roman" w:cs="Times New Roman"/>
          <w:sz w:val="28"/>
          <w:szCs w:val="28"/>
        </w:rPr>
        <w:t>1200</w:t>
      </w:r>
      <w:r w:rsidRPr="00764F9D">
        <w:rPr>
          <w:rFonts w:ascii="Times New Roman" w:eastAsia="Times New Roman" w:hAnsi="Times New Roman" w:cs="Times New Roman"/>
          <w:sz w:val="28"/>
          <w:szCs w:val="28"/>
        </w:rPr>
        <w:t xml:space="preserve"> </w:t>
      </w:r>
      <w:r w:rsidRPr="000028DA">
        <w:rPr>
          <w:rFonts w:ascii="Times New Roman" w:eastAsia="Times New Roman" w:hAnsi="Times New Roman"/>
          <w:sz w:val="28"/>
          <w:szCs w:val="28"/>
        </w:rPr>
        <w:t xml:space="preserve">контрольно-надзорных </w:t>
      </w:r>
      <w:r w:rsidRPr="00764F9D">
        <w:rPr>
          <w:rFonts w:ascii="Times New Roman" w:eastAsia="Times New Roman" w:hAnsi="Times New Roman" w:cs="Times New Roman"/>
          <w:sz w:val="28"/>
          <w:szCs w:val="28"/>
        </w:rPr>
        <w:t>мероприяти</w:t>
      </w:r>
      <w:r>
        <w:rPr>
          <w:rFonts w:ascii="Times New Roman" w:eastAsia="Times New Roman" w:hAnsi="Times New Roman" w:cs="Times New Roman"/>
          <w:sz w:val="28"/>
          <w:szCs w:val="28"/>
        </w:rPr>
        <w:t>й</w:t>
      </w:r>
      <w:r w:rsidRPr="00764F9D">
        <w:rPr>
          <w:rFonts w:ascii="Times New Roman" w:eastAsia="Times New Roman" w:hAnsi="Times New Roman" w:cs="Times New Roman"/>
          <w:sz w:val="28"/>
          <w:szCs w:val="28"/>
        </w:rPr>
        <w:t xml:space="preserve">. </w:t>
      </w:r>
    </w:p>
    <w:p w:rsidR="00153C60"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смещения акцента с наказания за уже сделанное нарушение на предупреждение возможных правонарушений в 2018 году Управлением </w:t>
      </w:r>
      <w:r w:rsidR="00130D94">
        <w:rPr>
          <w:rFonts w:ascii="Times New Roman" w:eastAsia="Times New Roman" w:hAnsi="Times New Roman" w:cs="Times New Roman"/>
          <w:sz w:val="28"/>
          <w:szCs w:val="28"/>
        </w:rPr>
        <w:t>введена</w:t>
      </w:r>
      <w:r>
        <w:rPr>
          <w:rFonts w:ascii="Times New Roman" w:eastAsia="Times New Roman" w:hAnsi="Times New Roman" w:cs="Times New Roman"/>
          <w:sz w:val="28"/>
          <w:szCs w:val="28"/>
        </w:rPr>
        <w:t xml:space="preserve"> в практику выдача предостережений. Решения о направлении юрлицам и индивидуальным предпринимателям предостережений о недопустимости нарушения обязательных требований выносятся Управлением в случае получения в ходе контрольно-надзорных мероприятий сведений о готовящихся нарушениях или признаках нарушения обязательных </w:t>
      </w:r>
      <w:r>
        <w:rPr>
          <w:rFonts w:ascii="Times New Roman" w:eastAsia="Times New Roman" w:hAnsi="Times New Roman" w:cs="Times New Roman"/>
          <w:sz w:val="28"/>
          <w:szCs w:val="28"/>
        </w:rPr>
        <w:lastRenderedPageBreak/>
        <w:t>требований в области рыболовства и сохранения водных биоресурсов.</w:t>
      </w:r>
      <w:r w:rsidR="00130D94">
        <w:rPr>
          <w:rFonts w:ascii="Times New Roman" w:eastAsia="Times New Roman" w:hAnsi="Times New Roman" w:cs="Times New Roman"/>
          <w:sz w:val="28"/>
          <w:szCs w:val="28"/>
        </w:rPr>
        <w:t xml:space="preserve"> В 1 полугодии 2018 года Управлением выданы 4 предостережения.</w:t>
      </w:r>
    </w:p>
    <w:p w:rsidR="00153C60" w:rsidRPr="002E0DA6" w:rsidRDefault="00153C60" w:rsidP="00153C60">
      <w:pPr>
        <w:tabs>
          <w:tab w:val="left" w:pos="3285"/>
        </w:tabs>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 xml:space="preserve">1 </w:t>
      </w:r>
      <w:r w:rsidR="00D6290F">
        <w:rPr>
          <w:rFonts w:ascii="Times New Roman" w:eastAsia="Times New Roman" w:hAnsi="Times New Roman" w:cs="Times New Roman"/>
          <w:sz w:val="28"/>
          <w:szCs w:val="28"/>
        </w:rPr>
        <w:t>полугодие</w:t>
      </w:r>
      <w:r>
        <w:rPr>
          <w:rFonts w:ascii="Times New Roman" w:eastAsia="Times New Roman" w:hAnsi="Times New Roman" w:cs="Times New Roman"/>
          <w:sz w:val="28"/>
          <w:szCs w:val="28"/>
        </w:rPr>
        <w:t xml:space="preserve"> 2018 года</w:t>
      </w:r>
      <w:r w:rsidRPr="002E0DA6">
        <w:rPr>
          <w:rFonts w:ascii="Times New Roman" w:hAnsi="Times New Roman" w:cs="Times New Roman"/>
          <w:sz w:val="28"/>
          <w:szCs w:val="28"/>
        </w:rPr>
        <w:t xml:space="preserve"> У</w:t>
      </w:r>
      <w:r w:rsidRPr="002E0DA6">
        <w:rPr>
          <w:rFonts w:ascii="Times New Roman" w:eastAsia="Times New Roman" w:hAnsi="Times New Roman" w:cs="Times New Roman"/>
          <w:sz w:val="28"/>
          <w:szCs w:val="28"/>
        </w:rPr>
        <w:t xml:space="preserve">правлением </w:t>
      </w:r>
      <w:r w:rsidRPr="002E0DA6">
        <w:rPr>
          <w:rFonts w:ascii="Times New Roman" w:hAnsi="Times New Roman" w:cs="Times New Roman"/>
          <w:sz w:val="28"/>
          <w:szCs w:val="28"/>
        </w:rPr>
        <w:t xml:space="preserve">в результате контрольно-надзорных мероприятий </w:t>
      </w:r>
      <w:r w:rsidRPr="002E0DA6">
        <w:rPr>
          <w:rFonts w:ascii="Times New Roman" w:eastAsia="Times New Roman" w:hAnsi="Times New Roman" w:cs="Times New Roman"/>
          <w:sz w:val="28"/>
          <w:szCs w:val="28"/>
        </w:rPr>
        <w:t>выявлен</w:t>
      </w:r>
      <w:r w:rsidR="00D6290F">
        <w:rPr>
          <w:rFonts w:ascii="Times New Roman" w:eastAsia="Times New Roman" w:hAnsi="Times New Roman" w:cs="Times New Roman"/>
          <w:sz w:val="28"/>
          <w:szCs w:val="28"/>
        </w:rPr>
        <w:t>о</w:t>
      </w:r>
      <w:r w:rsidRPr="002E0DA6">
        <w:rPr>
          <w:rFonts w:ascii="Times New Roman" w:eastAsia="Times New Roman" w:hAnsi="Times New Roman" w:cs="Times New Roman"/>
          <w:sz w:val="28"/>
          <w:szCs w:val="28"/>
        </w:rPr>
        <w:t xml:space="preserve"> </w:t>
      </w:r>
      <w:r w:rsidR="00D6290F">
        <w:rPr>
          <w:rFonts w:ascii="Times New Roman" w:eastAsia="Times New Roman" w:hAnsi="Times New Roman" w:cs="Times New Roman"/>
          <w:sz w:val="28"/>
          <w:szCs w:val="28"/>
        </w:rPr>
        <w:t>1941</w:t>
      </w:r>
      <w:r w:rsidRPr="002E0DA6">
        <w:rPr>
          <w:rFonts w:ascii="Times New Roman" w:hAnsi="Times New Roman" w:cs="Times New Roman"/>
          <w:sz w:val="28"/>
          <w:szCs w:val="28"/>
        </w:rPr>
        <w:t xml:space="preserve"> </w:t>
      </w:r>
      <w:r w:rsidRPr="002E0DA6">
        <w:rPr>
          <w:rFonts w:ascii="Times New Roman" w:eastAsia="Times New Roman" w:hAnsi="Times New Roman" w:cs="Times New Roman"/>
          <w:sz w:val="28"/>
          <w:szCs w:val="28"/>
        </w:rPr>
        <w:t>нарушени</w:t>
      </w:r>
      <w:r w:rsidR="00D6290F">
        <w:rPr>
          <w:rFonts w:ascii="Times New Roman" w:eastAsia="Times New Roman" w:hAnsi="Times New Roman" w:cs="Times New Roman"/>
          <w:sz w:val="28"/>
          <w:szCs w:val="28"/>
        </w:rPr>
        <w:t>е</w:t>
      </w:r>
      <w:r>
        <w:rPr>
          <w:rFonts w:ascii="Times New Roman" w:eastAsia="Times New Roman" w:hAnsi="Times New Roman" w:cs="Times New Roman"/>
          <w:sz w:val="28"/>
          <w:szCs w:val="28"/>
        </w:rPr>
        <w:t>, и</w:t>
      </w:r>
      <w:r w:rsidRPr="002E0DA6">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них</w:t>
      </w:r>
      <w:r w:rsidRPr="002E0DA6">
        <w:rPr>
          <w:rFonts w:ascii="Times New Roman" w:eastAsia="Times New Roman" w:hAnsi="Times New Roman" w:cs="Times New Roman"/>
          <w:sz w:val="28"/>
          <w:szCs w:val="28"/>
        </w:rPr>
        <w:t xml:space="preserve"> административного характера –</w:t>
      </w:r>
      <w:r>
        <w:rPr>
          <w:rFonts w:ascii="Times New Roman" w:eastAsia="Times New Roman" w:hAnsi="Times New Roman" w:cs="Times New Roman"/>
          <w:sz w:val="28"/>
          <w:szCs w:val="28"/>
        </w:rPr>
        <w:t xml:space="preserve"> </w:t>
      </w:r>
      <w:r w:rsidR="00D6290F">
        <w:rPr>
          <w:rFonts w:ascii="Times New Roman" w:hAnsi="Times New Roman" w:cs="Times New Roman"/>
          <w:sz w:val="28"/>
          <w:szCs w:val="28"/>
        </w:rPr>
        <w:t>1898</w:t>
      </w:r>
      <w:r w:rsidRPr="002E0DA6">
        <w:rPr>
          <w:rFonts w:ascii="Times New Roman" w:hAnsi="Times New Roman" w:cs="Times New Roman"/>
          <w:sz w:val="28"/>
          <w:szCs w:val="28"/>
        </w:rPr>
        <w:t>,</w:t>
      </w:r>
      <w:r w:rsidRPr="002E0D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уголовного характера – </w:t>
      </w:r>
      <w:r w:rsidR="00D6290F">
        <w:rPr>
          <w:rFonts w:ascii="Times New Roman" w:eastAsia="Times New Roman" w:hAnsi="Times New Roman" w:cs="Times New Roman"/>
          <w:sz w:val="28"/>
          <w:szCs w:val="28"/>
        </w:rPr>
        <w:t>43</w:t>
      </w:r>
      <w:r>
        <w:rPr>
          <w:rFonts w:ascii="Times New Roman" w:eastAsia="Times New Roman" w:hAnsi="Times New Roman" w:cs="Times New Roman"/>
          <w:sz w:val="28"/>
          <w:szCs w:val="28"/>
        </w:rPr>
        <w:t>. Только</w:t>
      </w:r>
      <w:r w:rsidRPr="002E0DA6">
        <w:rPr>
          <w:rFonts w:ascii="Times New Roman" w:eastAsia="Times New Roman" w:hAnsi="Times New Roman" w:cs="Times New Roman"/>
          <w:sz w:val="28"/>
          <w:szCs w:val="28"/>
        </w:rPr>
        <w:t xml:space="preserve"> за нарушени</w:t>
      </w:r>
      <w:r>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правил рыболовства составлен</w:t>
      </w:r>
      <w:r>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D6290F">
        <w:rPr>
          <w:rFonts w:ascii="Times New Roman" w:eastAsia="Times New Roman" w:hAnsi="Times New Roman" w:cs="Times New Roman"/>
          <w:sz w:val="28"/>
          <w:szCs w:val="28"/>
        </w:rPr>
        <w:t>938</w:t>
      </w:r>
      <w:r w:rsidRPr="002E0DA6">
        <w:rPr>
          <w:rFonts w:ascii="Times New Roman" w:eastAsia="Times New Roman" w:hAnsi="Times New Roman" w:cs="Times New Roman"/>
          <w:sz w:val="28"/>
          <w:szCs w:val="28"/>
        </w:rPr>
        <w:t xml:space="preserve"> протоколов. </w:t>
      </w:r>
      <w:r>
        <w:rPr>
          <w:rFonts w:ascii="Times New Roman" w:eastAsia="Times New Roman" w:hAnsi="Times New Roman" w:cs="Times New Roman"/>
          <w:sz w:val="28"/>
          <w:szCs w:val="28"/>
        </w:rPr>
        <w:t>Н</w:t>
      </w:r>
      <w:r w:rsidRPr="002E0DA6">
        <w:rPr>
          <w:rFonts w:ascii="Times New Roman" w:eastAsia="Times New Roman" w:hAnsi="Times New Roman" w:cs="Times New Roman"/>
          <w:sz w:val="28"/>
          <w:szCs w:val="28"/>
        </w:rPr>
        <w:t>аложен</w:t>
      </w:r>
      <w:r>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административны</w:t>
      </w:r>
      <w:r>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штраф</w:t>
      </w:r>
      <w:r>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на сумму </w:t>
      </w:r>
      <w:r w:rsidR="00D6290F">
        <w:rPr>
          <w:rFonts w:ascii="Times New Roman" w:eastAsia="Times New Roman" w:hAnsi="Times New Roman" w:cs="Times New Roman"/>
          <w:sz w:val="28"/>
          <w:szCs w:val="28"/>
        </w:rPr>
        <w:t>4985,1</w:t>
      </w:r>
      <w:r w:rsidRPr="002E0DA6">
        <w:rPr>
          <w:rFonts w:ascii="Times New Roman" w:eastAsia="Times New Roman" w:hAnsi="Times New Roman" w:cs="Times New Roman"/>
          <w:sz w:val="28"/>
          <w:szCs w:val="28"/>
        </w:rPr>
        <w:t xml:space="preserve"> тыс. руб., </w:t>
      </w:r>
      <w:r>
        <w:rPr>
          <w:rFonts w:ascii="Times New Roman" w:eastAsia="Times New Roman" w:hAnsi="Times New Roman" w:cs="Times New Roman"/>
          <w:sz w:val="28"/>
          <w:szCs w:val="28"/>
        </w:rPr>
        <w:t>из них</w:t>
      </w:r>
      <w:r w:rsidRPr="002E0DA6">
        <w:rPr>
          <w:rFonts w:ascii="Times New Roman" w:eastAsia="Times New Roman" w:hAnsi="Times New Roman" w:cs="Times New Roman"/>
          <w:sz w:val="28"/>
          <w:szCs w:val="28"/>
        </w:rPr>
        <w:t xml:space="preserve"> за нарушени</w:t>
      </w:r>
      <w:r>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правил рыболовства </w:t>
      </w:r>
      <w:r>
        <w:rPr>
          <w:rFonts w:ascii="Times New Roman" w:eastAsia="Times New Roman" w:hAnsi="Times New Roman" w:cs="Times New Roman"/>
          <w:sz w:val="28"/>
          <w:szCs w:val="28"/>
        </w:rPr>
        <w:t xml:space="preserve">– </w:t>
      </w:r>
      <w:r w:rsidR="00D6290F">
        <w:rPr>
          <w:rFonts w:ascii="Times New Roman" w:eastAsia="Times New Roman" w:hAnsi="Times New Roman" w:cs="Times New Roman"/>
          <w:sz w:val="28"/>
          <w:szCs w:val="28"/>
        </w:rPr>
        <w:t>1935,8</w:t>
      </w:r>
      <w:r>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тыс. руб. Взыскан</w:t>
      </w:r>
      <w:r>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D6290F">
        <w:rPr>
          <w:rFonts w:ascii="Times New Roman" w:eastAsia="Times New Roman" w:hAnsi="Times New Roman" w:cs="Times New Roman"/>
          <w:sz w:val="28"/>
          <w:szCs w:val="28"/>
        </w:rPr>
        <w:t>2750,2</w:t>
      </w:r>
      <w:r w:rsidRPr="002E0DA6">
        <w:rPr>
          <w:rFonts w:ascii="Times New Roman" w:eastAsia="Times New Roman" w:hAnsi="Times New Roman" w:cs="Times New Roman"/>
          <w:sz w:val="28"/>
          <w:szCs w:val="28"/>
        </w:rPr>
        <w:t xml:space="preserve"> тыс. руб., в том числе за нарушени</w:t>
      </w:r>
      <w:r>
        <w:rPr>
          <w:rFonts w:ascii="Times New Roman" w:eastAsia="Times New Roman" w:hAnsi="Times New Roman" w:cs="Times New Roman"/>
          <w:sz w:val="28"/>
          <w:szCs w:val="28"/>
        </w:rPr>
        <w:t>е</w:t>
      </w:r>
      <w:r w:rsidRPr="002E0DA6">
        <w:rPr>
          <w:rFonts w:ascii="Times New Roman" w:eastAsia="Times New Roman" w:hAnsi="Times New Roman" w:cs="Times New Roman"/>
          <w:sz w:val="28"/>
          <w:szCs w:val="28"/>
        </w:rPr>
        <w:t xml:space="preserve"> правил рыболовства </w:t>
      </w:r>
      <w:r>
        <w:rPr>
          <w:rFonts w:ascii="Times New Roman" w:eastAsia="Times New Roman" w:hAnsi="Times New Roman" w:cs="Times New Roman"/>
          <w:sz w:val="28"/>
          <w:szCs w:val="28"/>
        </w:rPr>
        <w:t xml:space="preserve">– </w:t>
      </w:r>
      <w:r w:rsidR="00D6290F">
        <w:rPr>
          <w:rFonts w:ascii="Times New Roman" w:eastAsia="Times New Roman" w:hAnsi="Times New Roman" w:cs="Times New Roman"/>
          <w:sz w:val="28"/>
          <w:szCs w:val="28"/>
        </w:rPr>
        <w:t>1192,5</w:t>
      </w:r>
      <w:r>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тыс. руб.</w:t>
      </w:r>
      <w:r>
        <w:rPr>
          <w:rFonts w:ascii="Times New Roman" w:eastAsia="Times New Roman" w:hAnsi="Times New Roman" w:cs="Times New Roman"/>
          <w:sz w:val="28"/>
          <w:szCs w:val="28"/>
        </w:rPr>
        <w:t xml:space="preserve"> Взыскиваемость составила </w:t>
      </w:r>
      <w:r w:rsidR="00D6290F">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 и </w:t>
      </w:r>
      <w:r w:rsidR="00D6290F">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 соответственно.</w:t>
      </w:r>
    </w:p>
    <w:p w:rsidR="00153C60" w:rsidRPr="002E0DA6"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Предъявлены иски за нанесенный водным биоресурсам ущерб </w:t>
      </w:r>
      <w:r w:rsidRPr="002E0DA6">
        <w:rPr>
          <w:rFonts w:ascii="Times New Roman" w:eastAsia="Times New Roman" w:hAnsi="Times New Roman" w:cs="Times New Roman"/>
          <w:sz w:val="28"/>
          <w:szCs w:val="28"/>
        </w:rPr>
        <w:t xml:space="preserve">на общую сумму </w:t>
      </w:r>
      <w:r w:rsidR="00395FAF">
        <w:rPr>
          <w:rFonts w:ascii="Times New Roman" w:eastAsia="Times New Roman" w:hAnsi="Times New Roman" w:cs="Times New Roman"/>
          <w:sz w:val="28"/>
          <w:szCs w:val="28"/>
        </w:rPr>
        <w:t>558,417</w:t>
      </w:r>
      <w:r>
        <w:rPr>
          <w:rFonts w:ascii="Times New Roman" w:eastAsia="Times New Roman" w:hAnsi="Times New Roman" w:cs="Times New Roman"/>
          <w:sz w:val="28"/>
          <w:szCs w:val="28"/>
        </w:rPr>
        <w:t xml:space="preserve"> тыс. руб., взысканы </w:t>
      </w:r>
      <w:r w:rsidR="00395FAF">
        <w:rPr>
          <w:rFonts w:ascii="Times New Roman" w:eastAsia="Times New Roman" w:hAnsi="Times New Roman" w:cs="Times New Roman"/>
          <w:sz w:val="28"/>
          <w:szCs w:val="28"/>
        </w:rPr>
        <w:t>119,666</w:t>
      </w:r>
      <w:r>
        <w:rPr>
          <w:rFonts w:ascii="Times New Roman" w:eastAsia="Times New Roman" w:hAnsi="Times New Roman" w:cs="Times New Roman"/>
          <w:sz w:val="28"/>
          <w:szCs w:val="28"/>
        </w:rPr>
        <w:t xml:space="preserve"> тыс. руб., или </w:t>
      </w:r>
      <w:r w:rsidR="00395FAF">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w:t>
      </w:r>
      <w:r w:rsidR="0025496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53C60" w:rsidRDefault="00153C60" w:rsidP="00153C60">
      <w:pPr>
        <w:autoSpaceDE w:val="0"/>
        <w:autoSpaceDN w:val="0"/>
        <w:adjustRightInd w:val="0"/>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 xml:space="preserve">При осуществлении государственного контроля и надзора за соблюдением действующего рыбоохранного законодательства в </w:t>
      </w:r>
      <w:r>
        <w:rPr>
          <w:rFonts w:ascii="Times New Roman" w:eastAsia="Times New Roman" w:hAnsi="Times New Roman" w:cs="Times New Roman"/>
          <w:sz w:val="28"/>
          <w:szCs w:val="28"/>
        </w:rPr>
        <w:t xml:space="preserve">1 </w:t>
      </w:r>
      <w:r w:rsidR="00395FAF">
        <w:rPr>
          <w:rFonts w:ascii="Times New Roman" w:eastAsia="Times New Roman" w:hAnsi="Times New Roman" w:cs="Times New Roman"/>
          <w:sz w:val="28"/>
          <w:szCs w:val="28"/>
        </w:rPr>
        <w:t>полугодии</w:t>
      </w:r>
      <w:r>
        <w:rPr>
          <w:rFonts w:ascii="Times New Roman" w:eastAsia="Times New Roman" w:hAnsi="Times New Roman" w:cs="Times New Roman"/>
          <w:sz w:val="28"/>
          <w:szCs w:val="28"/>
        </w:rPr>
        <w:t xml:space="preserve"> 2018 года</w:t>
      </w:r>
      <w:r w:rsidRPr="002E0DA6">
        <w:rPr>
          <w:rFonts w:ascii="Times New Roman" w:eastAsia="Times New Roman" w:hAnsi="Times New Roman" w:cs="Times New Roman"/>
          <w:sz w:val="28"/>
          <w:szCs w:val="28"/>
        </w:rPr>
        <w:t xml:space="preserve"> Управлени</w:t>
      </w:r>
      <w:r>
        <w:rPr>
          <w:rFonts w:ascii="Times New Roman" w:eastAsia="Times New Roman" w:hAnsi="Times New Roman" w:cs="Times New Roman"/>
          <w:sz w:val="28"/>
          <w:szCs w:val="28"/>
        </w:rPr>
        <w:t>ем</w:t>
      </w:r>
      <w:r w:rsidRPr="002E0DA6">
        <w:rPr>
          <w:rFonts w:ascii="Times New Roman" w:eastAsia="Times New Roman" w:hAnsi="Times New Roman" w:cs="Times New Roman"/>
          <w:sz w:val="28"/>
          <w:szCs w:val="28"/>
        </w:rPr>
        <w:t xml:space="preserve"> изъят</w:t>
      </w:r>
      <w:r>
        <w:rPr>
          <w:rFonts w:ascii="Times New Roman" w:eastAsia="Times New Roman" w:hAnsi="Times New Roman" w:cs="Times New Roman"/>
          <w:sz w:val="28"/>
          <w:szCs w:val="28"/>
        </w:rPr>
        <w:t>ы</w:t>
      </w:r>
      <w:r w:rsidRPr="002E0DA6">
        <w:rPr>
          <w:rFonts w:ascii="Times New Roman" w:eastAsia="Times New Roman" w:hAnsi="Times New Roman" w:cs="Times New Roman"/>
          <w:sz w:val="28"/>
          <w:szCs w:val="28"/>
        </w:rPr>
        <w:t xml:space="preserve"> </w:t>
      </w:r>
      <w:r w:rsidR="00395FAF">
        <w:rPr>
          <w:rFonts w:ascii="Times New Roman" w:eastAsia="Times New Roman" w:hAnsi="Times New Roman" w:cs="Times New Roman"/>
          <w:sz w:val="28"/>
          <w:szCs w:val="28"/>
        </w:rPr>
        <w:t>4736</w:t>
      </w:r>
      <w:r w:rsidRPr="002E0DA6">
        <w:rPr>
          <w:rFonts w:ascii="Times New Roman" w:eastAsia="Times New Roman" w:hAnsi="Times New Roman" w:cs="Times New Roman"/>
          <w:sz w:val="28"/>
          <w:szCs w:val="28"/>
        </w:rPr>
        <w:t xml:space="preserve"> кг незаконно добытой рыбы, </w:t>
      </w:r>
      <w:r w:rsidR="00395FAF">
        <w:rPr>
          <w:rFonts w:ascii="Times New Roman" w:eastAsia="Times New Roman" w:hAnsi="Times New Roman" w:cs="Times New Roman"/>
          <w:sz w:val="28"/>
          <w:szCs w:val="28"/>
        </w:rPr>
        <w:t>1423</w:t>
      </w:r>
      <w:r w:rsidRPr="002E0DA6">
        <w:rPr>
          <w:rFonts w:ascii="Times New Roman" w:eastAsia="Times New Roman" w:hAnsi="Times New Roman" w:cs="Times New Roman"/>
          <w:sz w:val="28"/>
          <w:szCs w:val="28"/>
        </w:rPr>
        <w:t xml:space="preserve"> оруди</w:t>
      </w:r>
      <w:r>
        <w:rPr>
          <w:rFonts w:ascii="Times New Roman" w:eastAsia="Times New Roman" w:hAnsi="Times New Roman" w:cs="Times New Roman"/>
          <w:sz w:val="28"/>
          <w:szCs w:val="28"/>
        </w:rPr>
        <w:t>я</w:t>
      </w:r>
      <w:r w:rsidRPr="002E0DA6">
        <w:rPr>
          <w:rFonts w:ascii="Times New Roman" w:eastAsia="Times New Roman" w:hAnsi="Times New Roman" w:cs="Times New Roman"/>
          <w:sz w:val="28"/>
          <w:szCs w:val="28"/>
        </w:rPr>
        <w:t xml:space="preserve"> лова</w:t>
      </w:r>
      <w:r>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 xml:space="preserve">из них </w:t>
      </w:r>
      <w:r w:rsidR="00395FAF">
        <w:rPr>
          <w:rFonts w:ascii="Times New Roman" w:eastAsia="Times New Roman" w:hAnsi="Times New Roman" w:cs="Times New Roman"/>
          <w:sz w:val="28"/>
          <w:szCs w:val="28"/>
        </w:rPr>
        <w:t>14</w:t>
      </w:r>
      <w:r w:rsidRPr="002E0D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электроловильных устройств)</w:t>
      </w:r>
      <w:r w:rsidRPr="002E0DA6">
        <w:rPr>
          <w:rFonts w:ascii="Times New Roman" w:eastAsia="Times New Roman" w:hAnsi="Times New Roman" w:cs="Times New Roman"/>
          <w:sz w:val="28"/>
          <w:szCs w:val="28"/>
        </w:rPr>
        <w:t xml:space="preserve"> и </w:t>
      </w:r>
      <w:r w:rsidR="00395FAF">
        <w:rPr>
          <w:rFonts w:ascii="Times New Roman" w:eastAsia="Times New Roman" w:hAnsi="Times New Roman" w:cs="Times New Roman"/>
          <w:sz w:val="28"/>
          <w:szCs w:val="28"/>
        </w:rPr>
        <w:t>14</w:t>
      </w:r>
      <w:r w:rsidRPr="002E0DA6">
        <w:rPr>
          <w:rFonts w:ascii="Times New Roman" w:eastAsia="Times New Roman" w:hAnsi="Times New Roman" w:cs="Times New Roman"/>
          <w:sz w:val="28"/>
          <w:szCs w:val="28"/>
        </w:rPr>
        <w:t xml:space="preserve"> единиц транспортных средств</w:t>
      </w:r>
      <w:r>
        <w:rPr>
          <w:rFonts w:ascii="Times New Roman" w:eastAsia="Times New Roman" w:hAnsi="Times New Roman" w:cs="Times New Roman"/>
          <w:sz w:val="28"/>
          <w:szCs w:val="28"/>
        </w:rPr>
        <w:t>.</w:t>
      </w:r>
    </w:p>
    <w:p w:rsidR="00153C60" w:rsidRPr="00867FDF" w:rsidRDefault="00153C60" w:rsidP="00153C60">
      <w:pPr>
        <w:spacing w:line="240" w:lineRule="auto"/>
        <w:rPr>
          <w:rFonts w:ascii="Times New Roman" w:hAnsi="Times New Roman" w:cs="Times New Roman"/>
          <w:sz w:val="28"/>
          <w:szCs w:val="28"/>
        </w:rPr>
      </w:pPr>
      <w:r w:rsidRPr="00867FDF">
        <w:rPr>
          <w:rFonts w:ascii="Times New Roman" w:hAnsi="Times New Roman" w:cs="Times New Roman"/>
          <w:sz w:val="28"/>
          <w:szCs w:val="28"/>
        </w:rPr>
        <w:t xml:space="preserve">Благодаря принимаемым Управлением мерам за 2016 год в </w:t>
      </w:r>
      <w:r>
        <w:rPr>
          <w:rFonts w:ascii="Times New Roman" w:hAnsi="Times New Roman" w:cs="Times New Roman"/>
          <w:sz w:val="28"/>
          <w:szCs w:val="28"/>
        </w:rPr>
        <w:t xml:space="preserve">местные </w:t>
      </w:r>
      <w:r w:rsidRPr="00867FDF">
        <w:rPr>
          <w:rFonts w:ascii="Times New Roman" w:hAnsi="Times New Roman" w:cs="Times New Roman"/>
          <w:sz w:val="28"/>
          <w:szCs w:val="28"/>
        </w:rPr>
        <w:t xml:space="preserve">бюджеты </w:t>
      </w:r>
      <w:r>
        <w:rPr>
          <w:rFonts w:ascii="Times New Roman" w:hAnsi="Times New Roman" w:cs="Times New Roman"/>
          <w:sz w:val="28"/>
          <w:szCs w:val="28"/>
        </w:rPr>
        <w:t>республик, входящих в зону деятельности ЗКТУ Росрыболовства,</w:t>
      </w:r>
      <w:r w:rsidRPr="00867FDF">
        <w:rPr>
          <w:rFonts w:ascii="Times New Roman" w:hAnsi="Times New Roman" w:cs="Times New Roman"/>
          <w:sz w:val="28"/>
          <w:szCs w:val="28"/>
        </w:rPr>
        <w:t xml:space="preserve"> поступили </w:t>
      </w:r>
      <w:r>
        <w:rPr>
          <w:rFonts w:ascii="Times New Roman" w:hAnsi="Times New Roman" w:cs="Times New Roman"/>
          <w:sz w:val="28"/>
          <w:szCs w:val="28"/>
        </w:rPr>
        <w:t>3</w:t>
      </w:r>
      <w:r w:rsidRPr="00867FDF">
        <w:rPr>
          <w:rFonts w:ascii="Times New Roman" w:hAnsi="Times New Roman" w:cs="Times New Roman"/>
          <w:sz w:val="28"/>
          <w:szCs w:val="28"/>
        </w:rPr>
        <w:t xml:space="preserve"> млн. руб., </w:t>
      </w:r>
      <w:r>
        <w:rPr>
          <w:rFonts w:ascii="Times New Roman" w:hAnsi="Times New Roman" w:cs="Times New Roman"/>
          <w:sz w:val="28"/>
          <w:szCs w:val="28"/>
        </w:rPr>
        <w:t xml:space="preserve">за 2017 год – 9,5 млн. </w:t>
      </w:r>
      <w:r w:rsidRPr="00F67E03">
        <w:rPr>
          <w:rFonts w:ascii="Times New Roman" w:hAnsi="Times New Roman" w:cs="Times New Roman"/>
          <w:sz w:val="28"/>
          <w:szCs w:val="28"/>
        </w:rPr>
        <w:t xml:space="preserve">руб., а за 1 </w:t>
      </w:r>
      <w:r w:rsidR="00F67E03" w:rsidRPr="00F67E03">
        <w:rPr>
          <w:rFonts w:ascii="Times New Roman" w:hAnsi="Times New Roman" w:cs="Times New Roman"/>
          <w:sz w:val="28"/>
          <w:szCs w:val="28"/>
        </w:rPr>
        <w:t>полугодие</w:t>
      </w:r>
      <w:r w:rsidRPr="00F67E03">
        <w:rPr>
          <w:rFonts w:ascii="Times New Roman" w:hAnsi="Times New Roman" w:cs="Times New Roman"/>
          <w:sz w:val="28"/>
          <w:szCs w:val="28"/>
        </w:rPr>
        <w:t xml:space="preserve"> 2018 года – </w:t>
      </w:r>
      <w:r w:rsidR="00F67E03" w:rsidRPr="00F67E03">
        <w:rPr>
          <w:rFonts w:ascii="Times New Roman" w:hAnsi="Times New Roman" w:cs="Times New Roman"/>
          <w:sz w:val="28"/>
          <w:szCs w:val="28"/>
        </w:rPr>
        <w:t>2,07 млн.</w:t>
      </w:r>
      <w:r w:rsidRPr="00F67E03">
        <w:rPr>
          <w:rFonts w:ascii="Times New Roman" w:hAnsi="Times New Roman" w:cs="Times New Roman"/>
          <w:sz w:val="28"/>
          <w:szCs w:val="28"/>
        </w:rPr>
        <w:t xml:space="preserve"> рублей. В федеральный бюджет за те же периоды ушли 0,77 млн. руб., 0,83 млн. руб. и 0,4</w:t>
      </w:r>
      <w:r w:rsidR="00F67E03" w:rsidRPr="00F67E03">
        <w:rPr>
          <w:rFonts w:ascii="Times New Roman" w:hAnsi="Times New Roman" w:cs="Times New Roman"/>
          <w:sz w:val="28"/>
          <w:szCs w:val="28"/>
        </w:rPr>
        <w:t>9</w:t>
      </w:r>
      <w:r w:rsidRPr="00F67E03">
        <w:rPr>
          <w:rFonts w:ascii="Times New Roman" w:hAnsi="Times New Roman" w:cs="Times New Roman"/>
          <w:sz w:val="28"/>
          <w:szCs w:val="28"/>
        </w:rPr>
        <w:t xml:space="preserve"> млн. руб. соответственно.</w:t>
      </w:r>
    </w:p>
    <w:p w:rsidR="0068496A" w:rsidRDefault="0068496A" w:rsidP="0068496A">
      <w:pPr>
        <w:spacing w:line="240" w:lineRule="auto"/>
        <w:ind w:firstLine="708"/>
        <w:rPr>
          <w:rFonts w:ascii="Times New Roman" w:hAnsi="Times New Roman" w:cs="Times New Roman"/>
          <w:color w:val="000000" w:themeColor="text1"/>
          <w:sz w:val="28"/>
          <w:szCs w:val="28"/>
        </w:rPr>
      </w:pPr>
    </w:p>
    <w:p w:rsidR="00153C60" w:rsidRDefault="00153C60" w:rsidP="00153C60">
      <w:pPr>
        <w:spacing w:line="240" w:lineRule="auto"/>
        <w:rPr>
          <w:rFonts w:ascii="Times New Roman" w:hAnsi="Times New Roman" w:cs="Times New Roman"/>
          <w:sz w:val="28"/>
          <w:szCs w:val="28"/>
        </w:rPr>
      </w:pPr>
      <w:r w:rsidRPr="002E0DA6">
        <w:rPr>
          <w:rFonts w:ascii="Times New Roman" w:hAnsi="Times New Roman" w:cs="Times New Roman"/>
          <w:sz w:val="28"/>
          <w:szCs w:val="28"/>
        </w:rPr>
        <w:t xml:space="preserve">С целью повышения эффективности борьбы с правонарушениями в области рыболовства активизирована работа по взаимодействию рыбоохранных структур с населением и общественными организациями, в том числе с проведением совместных рейдовых мероприятий. </w:t>
      </w:r>
    </w:p>
    <w:p w:rsidR="00153C60" w:rsidRPr="00192CC4" w:rsidRDefault="00153C60" w:rsidP="00153C60">
      <w:pPr>
        <w:spacing w:line="240" w:lineRule="auto"/>
        <w:rPr>
          <w:rFonts w:ascii="Times New Roman" w:hAnsi="Times New Roman" w:cs="Times New Roman"/>
          <w:sz w:val="28"/>
          <w:szCs w:val="28"/>
        </w:rPr>
      </w:pPr>
      <w:r w:rsidRPr="002E0DA6">
        <w:rPr>
          <w:rFonts w:ascii="Times New Roman" w:eastAsia="Calibri" w:hAnsi="Times New Roman" w:cs="Times New Roman"/>
          <w:sz w:val="28"/>
          <w:szCs w:val="28"/>
        </w:rPr>
        <w:t>Важной составляющей деятельнос</w:t>
      </w:r>
      <w:r>
        <w:rPr>
          <w:rFonts w:ascii="Times New Roman" w:eastAsia="Calibri" w:hAnsi="Times New Roman" w:cs="Times New Roman"/>
          <w:sz w:val="28"/>
          <w:szCs w:val="28"/>
        </w:rPr>
        <w:t xml:space="preserve">ти Управления </w:t>
      </w:r>
      <w:r w:rsidRPr="002E0DA6">
        <w:rPr>
          <w:rFonts w:ascii="Times New Roman" w:eastAsia="Calibri" w:hAnsi="Times New Roman" w:cs="Times New Roman"/>
          <w:sz w:val="28"/>
          <w:szCs w:val="28"/>
        </w:rPr>
        <w:t>является массово-разъяснительная работа среди населения по вопросам охраны водных биоресурсов и среды их обитания, соблюдения законодательства в области рыболовства</w:t>
      </w:r>
      <w:r>
        <w:rPr>
          <w:rFonts w:ascii="Times New Roman" w:eastAsia="Calibri" w:hAnsi="Times New Roman" w:cs="Times New Roman"/>
          <w:sz w:val="28"/>
          <w:szCs w:val="28"/>
        </w:rPr>
        <w:t xml:space="preserve"> – как делать нельзя и как делать можно и </w:t>
      </w:r>
      <w:r w:rsidRPr="00192CC4">
        <w:rPr>
          <w:rFonts w:ascii="Times New Roman" w:eastAsia="Calibri" w:hAnsi="Times New Roman" w:cs="Times New Roman"/>
          <w:sz w:val="28"/>
          <w:szCs w:val="28"/>
        </w:rPr>
        <w:t xml:space="preserve">нужно.  </w:t>
      </w:r>
      <w:r w:rsidRPr="00192CC4">
        <w:rPr>
          <w:rFonts w:ascii="Times New Roman" w:hAnsi="Times New Roman" w:cs="Times New Roman"/>
          <w:sz w:val="28"/>
          <w:szCs w:val="28"/>
        </w:rPr>
        <w:t xml:space="preserve">Так, в 1 </w:t>
      </w:r>
      <w:r w:rsidR="00192CC4" w:rsidRPr="00192CC4">
        <w:rPr>
          <w:rFonts w:ascii="Times New Roman" w:hAnsi="Times New Roman" w:cs="Times New Roman"/>
          <w:sz w:val="28"/>
          <w:szCs w:val="28"/>
        </w:rPr>
        <w:t>полугодии</w:t>
      </w:r>
      <w:r w:rsidRPr="00192CC4">
        <w:rPr>
          <w:rFonts w:ascii="Times New Roman" w:hAnsi="Times New Roman" w:cs="Times New Roman"/>
          <w:sz w:val="28"/>
          <w:szCs w:val="28"/>
        </w:rPr>
        <w:t xml:space="preserve"> 2018 года на официальном сайте Управления и в СМИ опубликованы </w:t>
      </w:r>
      <w:r w:rsidR="00192CC4" w:rsidRPr="00192CC4">
        <w:rPr>
          <w:rFonts w:ascii="Times New Roman" w:hAnsi="Times New Roman" w:cs="Times New Roman"/>
          <w:sz w:val="28"/>
          <w:szCs w:val="28"/>
        </w:rPr>
        <w:t>143</w:t>
      </w:r>
      <w:r w:rsidRPr="00192CC4">
        <w:rPr>
          <w:rFonts w:ascii="Times New Roman" w:hAnsi="Times New Roman" w:cs="Times New Roman"/>
          <w:sz w:val="28"/>
          <w:szCs w:val="28"/>
        </w:rPr>
        <w:t xml:space="preserve"> материала. За 2017 и 2016 годы эта цифра составила 237 и 214 соответственно.</w:t>
      </w:r>
      <w:r w:rsidR="006A17C7">
        <w:rPr>
          <w:rFonts w:ascii="Times New Roman" w:hAnsi="Times New Roman" w:cs="Times New Roman"/>
          <w:sz w:val="28"/>
          <w:szCs w:val="28"/>
        </w:rPr>
        <w:t xml:space="preserve"> Отдельно для каждого субъекта, входящего в зону деятельности ЗКТУ Росрыболовства, выпущен буклет для рыболовов-любителей с разъяснением Правил рыболовства.</w:t>
      </w:r>
      <w:r w:rsidRPr="00192CC4">
        <w:rPr>
          <w:rFonts w:ascii="Times New Roman" w:hAnsi="Times New Roman" w:cs="Times New Roman"/>
          <w:sz w:val="28"/>
          <w:szCs w:val="28"/>
        </w:rPr>
        <w:t xml:space="preserve"> </w:t>
      </w:r>
      <w:r w:rsidR="006D64D2">
        <w:rPr>
          <w:rFonts w:ascii="Times New Roman" w:hAnsi="Times New Roman" w:cs="Times New Roman"/>
          <w:sz w:val="28"/>
          <w:szCs w:val="28"/>
        </w:rPr>
        <w:t>Эта работа дает свои плоды –</w:t>
      </w:r>
      <w:r w:rsidR="006A17C7">
        <w:rPr>
          <w:rFonts w:ascii="Times New Roman" w:hAnsi="Times New Roman" w:cs="Times New Roman"/>
          <w:sz w:val="28"/>
          <w:szCs w:val="28"/>
        </w:rPr>
        <w:t xml:space="preserve"> браконьерство, хотя и не искоренено, но </w:t>
      </w:r>
      <w:r w:rsidR="006D64D2">
        <w:rPr>
          <w:rFonts w:ascii="Times New Roman" w:hAnsi="Times New Roman" w:cs="Times New Roman"/>
          <w:sz w:val="28"/>
          <w:szCs w:val="28"/>
        </w:rPr>
        <w:t>уменьшилось.</w:t>
      </w:r>
    </w:p>
    <w:p w:rsidR="00153C60" w:rsidRDefault="00153C60" w:rsidP="00153C60">
      <w:pPr>
        <w:spacing w:line="240" w:lineRule="auto"/>
        <w:rPr>
          <w:rFonts w:ascii="Times New Roman" w:hAnsi="Times New Roman" w:cs="Times New Roman"/>
          <w:sz w:val="28"/>
          <w:szCs w:val="28"/>
        </w:rPr>
      </w:pPr>
      <w:r w:rsidRPr="00192CC4">
        <w:rPr>
          <w:rFonts w:ascii="Times New Roman" w:hAnsi="Times New Roman" w:cs="Times New Roman"/>
          <w:sz w:val="28"/>
          <w:szCs w:val="28"/>
        </w:rPr>
        <w:t xml:space="preserve">Растет доверие граждан к работе Управления. Это можно видеть по возросшему количеству обращений в территориальный орган Росрыболовства: в 2016 году поступили 22 обращения, в 2017 году – 25 обращений, за 1 </w:t>
      </w:r>
      <w:r w:rsidR="00192CC4" w:rsidRPr="00192CC4">
        <w:rPr>
          <w:rFonts w:ascii="Times New Roman" w:hAnsi="Times New Roman" w:cs="Times New Roman"/>
          <w:sz w:val="28"/>
          <w:szCs w:val="28"/>
        </w:rPr>
        <w:t>полугодие</w:t>
      </w:r>
      <w:r w:rsidRPr="00192CC4">
        <w:rPr>
          <w:rFonts w:ascii="Times New Roman" w:hAnsi="Times New Roman" w:cs="Times New Roman"/>
          <w:sz w:val="28"/>
          <w:szCs w:val="28"/>
        </w:rPr>
        <w:t xml:space="preserve"> 2018 года – </w:t>
      </w:r>
      <w:r w:rsidR="00192CC4" w:rsidRPr="00192CC4">
        <w:rPr>
          <w:rFonts w:ascii="Times New Roman" w:hAnsi="Times New Roman" w:cs="Times New Roman"/>
          <w:sz w:val="28"/>
          <w:szCs w:val="28"/>
        </w:rPr>
        <w:t>15</w:t>
      </w:r>
      <w:r w:rsidRPr="00192CC4">
        <w:rPr>
          <w:rFonts w:ascii="Times New Roman" w:hAnsi="Times New Roman" w:cs="Times New Roman"/>
          <w:sz w:val="28"/>
          <w:szCs w:val="28"/>
        </w:rPr>
        <w:t xml:space="preserve"> обращений. </w:t>
      </w:r>
      <w:r w:rsidRPr="00192CC4">
        <w:rPr>
          <w:rFonts w:ascii="Times New Roman" w:eastAsia="Times New Roman" w:hAnsi="Times New Roman"/>
          <w:color w:val="000000" w:themeColor="text1"/>
          <w:sz w:val="28"/>
          <w:szCs w:val="28"/>
        </w:rPr>
        <w:t>Нарушений</w:t>
      </w:r>
      <w:r w:rsidRPr="00EA1C81">
        <w:rPr>
          <w:rFonts w:ascii="Times New Roman" w:eastAsia="Times New Roman" w:hAnsi="Times New Roman"/>
          <w:color w:val="000000" w:themeColor="text1"/>
          <w:sz w:val="28"/>
          <w:szCs w:val="28"/>
        </w:rPr>
        <w:t xml:space="preserve"> сроков рассмотрения обращений и вопросов не допущено</w:t>
      </w:r>
      <w:r>
        <w:rPr>
          <w:rFonts w:ascii="Times New Roman" w:eastAsia="Times New Roman" w:hAnsi="Times New Roman"/>
          <w:color w:val="000000" w:themeColor="text1"/>
          <w:sz w:val="28"/>
          <w:szCs w:val="28"/>
        </w:rPr>
        <w:t>.</w:t>
      </w:r>
    </w:p>
    <w:p w:rsidR="00153C60" w:rsidRPr="002E0DA6" w:rsidRDefault="00153C60" w:rsidP="00153C60">
      <w:pPr>
        <w:spacing w:line="240" w:lineRule="auto"/>
        <w:ind w:firstLine="567"/>
        <w:rPr>
          <w:rFonts w:ascii="Times New Roman" w:hAnsi="Times New Roman" w:cs="Times New Roman"/>
          <w:sz w:val="28"/>
          <w:szCs w:val="28"/>
        </w:rPr>
      </w:pPr>
    </w:p>
    <w:p w:rsidR="00153C60" w:rsidRPr="00064DB3" w:rsidRDefault="00153C60" w:rsidP="00153C60">
      <w:pPr>
        <w:pStyle w:val="af1"/>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lastRenderedPageBreak/>
        <w:t xml:space="preserve">Типовые нарушения, выявленные при осуществлении федерального государственного </w:t>
      </w:r>
      <w:r>
        <w:rPr>
          <w:rFonts w:ascii="Times New Roman" w:hAnsi="Times New Roman" w:cs="Times New Roman"/>
          <w:b/>
          <w:sz w:val="28"/>
          <w:szCs w:val="28"/>
        </w:rPr>
        <w:t>контроля (надзора</w:t>
      </w:r>
      <w:r w:rsidRPr="004F3FD9">
        <w:rPr>
          <w:rFonts w:ascii="Times New Roman" w:hAnsi="Times New Roman" w:cs="Times New Roman"/>
          <w:b/>
          <w:sz w:val="28"/>
          <w:szCs w:val="28"/>
        </w:rPr>
        <w:t>) в области рыболовства и сохранения водных биологических ресурсов</w:t>
      </w:r>
      <w:r w:rsidRPr="00064DB3">
        <w:rPr>
          <w:rFonts w:ascii="Times New Roman" w:hAnsi="Times New Roman" w:cs="Times New Roman"/>
          <w:b/>
          <w:sz w:val="28"/>
          <w:szCs w:val="28"/>
        </w:rPr>
        <w:t xml:space="preserve"> в </w:t>
      </w:r>
      <w:r>
        <w:rPr>
          <w:rFonts w:ascii="Times New Roman" w:hAnsi="Times New Roman" w:cs="Times New Roman"/>
          <w:b/>
          <w:sz w:val="28"/>
          <w:szCs w:val="28"/>
        </w:rPr>
        <w:t xml:space="preserve">1 </w:t>
      </w:r>
      <w:r w:rsidR="00395FAF">
        <w:rPr>
          <w:rFonts w:ascii="Times New Roman" w:hAnsi="Times New Roman" w:cs="Times New Roman"/>
          <w:b/>
          <w:sz w:val="28"/>
          <w:szCs w:val="28"/>
        </w:rPr>
        <w:t>полугодии</w:t>
      </w:r>
      <w:r>
        <w:rPr>
          <w:rFonts w:ascii="Times New Roman" w:hAnsi="Times New Roman" w:cs="Times New Roman"/>
          <w:b/>
          <w:sz w:val="28"/>
          <w:szCs w:val="28"/>
        </w:rPr>
        <w:t xml:space="preserve"> 2018 года</w:t>
      </w:r>
    </w:p>
    <w:p w:rsidR="00153C60" w:rsidRDefault="00153C60" w:rsidP="00153C60">
      <w:pPr>
        <w:autoSpaceDE w:val="0"/>
        <w:autoSpaceDN w:val="0"/>
        <w:adjustRightInd w:val="0"/>
        <w:spacing w:line="240" w:lineRule="auto"/>
        <w:rPr>
          <w:rFonts w:ascii="Times New Roman" w:hAnsi="Times New Roman" w:cs="Times New Roman"/>
          <w:sz w:val="28"/>
          <w:szCs w:val="28"/>
        </w:rPr>
      </w:pPr>
    </w:p>
    <w:tbl>
      <w:tblPr>
        <w:tblStyle w:val="af2"/>
        <w:tblW w:w="9351" w:type="dxa"/>
        <w:tblLook w:val="04A0" w:firstRow="1" w:lastRow="0" w:firstColumn="1" w:lastColumn="0" w:noHBand="0" w:noVBand="1"/>
      </w:tblPr>
      <w:tblGrid>
        <w:gridCol w:w="594"/>
        <w:gridCol w:w="7476"/>
        <w:gridCol w:w="1281"/>
      </w:tblGrid>
      <w:tr w:rsidR="00153C60" w:rsidRPr="00064DB3" w:rsidTr="006D64D2">
        <w:trPr>
          <w:trHeight w:val="535"/>
        </w:trPr>
        <w:tc>
          <w:tcPr>
            <w:tcW w:w="594" w:type="dxa"/>
            <w:vAlign w:val="center"/>
            <w:hideMark/>
          </w:tcPr>
          <w:p w:rsidR="00153C60" w:rsidRPr="00064DB3" w:rsidRDefault="00153C60" w:rsidP="006D64D2">
            <w:pPr>
              <w:ind w:right="-143"/>
              <w:jc w:val="center"/>
              <w:rPr>
                <w:rFonts w:ascii="Times New Roman" w:hAnsi="Times New Roman" w:cs="Times New Roman"/>
                <w:sz w:val="24"/>
                <w:szCs w:val="24"/>
              </w:rPr>
            </w:pPr>
            <w:r w:rsidRPr="00064DB3">
              <w:rPr>
                <w:rFonts w:ascii="Times New Roman" w:hAnsi="Times New Roman" w:cs="Times New Roman"/>
                <w:sz w:val="24"/>
                <w:szCs w:val="24"/>
              </w:rPr>
              <w:t>№ п/п</w:t>
            </w:r>
          </w:p>
        </w:tc>
        <w:tc>
          <w:tcPr>
            <w:tcW w:w="7476" w:type="dxa"/>
            <w:vAlign w:val="center"/>
          </w:tcPr>
          <w:p w:rsidR="00153C60" w:rsidRPr="00064DB3" w:rsidRDefault="00153C60" w:rsidP="006D64D2">
            <w:pPr>
              <w:ind w:right="-143"/>
              <w:jc w:val="center"/>
              <w:rPr>
                <w:rFonts w:ascii="Times New Roman" w:hAnsi="Times New Roman" w:cs="Times New Roman"/>
                <w:sz w:val="24"/>
                <w:szCs w:val="24"/>
              </w:rPr>
            </w:pPr>
            <w:r w:rsidRPr="00064DB3">
              <w:rPr>
                <w:rFonts w:ascii="Times New Roman" w:hAnsi="Times New Roman" w:cs="Times New Roman"/>
                <w:sz w:val="24"/>
                <w:szCs w:val="24"/>
              </w:rPr>
              <w:t>Статья КоАП РФ</w:t>
            </w:r>
          </w:p>
        </w:tc>
        <w:tc>
          <w:tcPr>
            <w:tcW w:w="1281" w:type="dxa"/>
            <w:tcBorders>
              <w:bottom w:val="single" w:sz="4" w:space="0" w:color="auto"/>
            </w:tcBorders>
            <w:vAlign w:val="center"/>
            <w:hideMark/>
          </w:tcPr>
          <w:p w:rsidR="00153C60" w:rsidRPr="00064DB3" w:rsidRDefault="00153C60" w:rsidP="006D64D2">
            <w:pPr>
              <w:ind w:right="-143"/>
              <w:jc w:val="center"/>
              <w:rPr>
                <w:rFonts w:ascii="Times New Roman" w:hAnsi="Times New Roman" w:cs="Times New Roman"/>
                <w:b/>
                <w:bCs/>
                <w:sz w:val="24"/>
                <w:szCs w:val="24"/>
              </w:rPr>
            </w:pPr>
            <w:r w:rsidRPr="00064DB3">
              <w:rPr>
                <w:rFonts w:ascii="Times New Roman" w:hAnsi="Times New Roman" w:cs="Times New Roman"/>
                <w:bCs/>
                <w:sz w:val="24"/>
                <w:szCs w:val="24"/>
              </w:rPr>
              <w:t>Кол-во</w:t>
            </w:r>
          </w:p>
        </w:tc>
      </w:tr>
      <w:tr w:rsidR="00153C60" w:rsidRPr="00064DB3" w:rsidTr="006D64D2">
        <w:trPr>
          <w:trHeight w:val="300"/>
        </w:trPr>
        <w:tc>
          <w:tcPr>
            <w:tcW w:w="594" w:type="dxa"/>
            <w:noWrap/>
            <w:hideMark/>
          </w:tcPr>
          <w:p w:rsidR="00153C60" w:rsidRPr="00064DB3" w:rsidRDefault="00153C60" w:rsidP="006D64D2">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1</w:t>
            </w:r>
          </w:p>
        </w:tc>
        <w:tc>
          <w:tcPr>
            <w:tcW w:w="7476" w:type="dxa"/>
            <w:tcBorders>
              <w:top w:val="single" w:sz="4" w:space="0" w:color="auto"/>
              <w:left w:val="single" w:sz="8" w:space="0" w:color="auto"/>
              <w:bottom w:val="single" w:sz="4" w:space="0" w:color="auto"/>
              <w:right w:val="single" w:sz="4" w:space="0" w:color="auto"/>
            </w:tcBorders>
            <w:shd w:val="clear" w:color="auto" w:fill="auto"/>
            <w:vAlign w:val="bottom"/>
          </w:tcPr>
          <w:p w:rsidR="00153C60" w:rsidRPr="00064DB3" w:rsidRDefault="00153C60" w:rsidP="006D64D2">
            <w:pPr>
              <w:rPr>
                <w:rFonts w:ascii="Times New Roman" w:hAnsi="Times New Roman" w:cs="Times New Roman"/>
                <w:color w:val="000000"/>
              </w:rPr>
            </w:pPr>
            <w:r w:rsidRPr="00064DB3">
              <w:rPr>
                <w:rFonts w:ascii="Times New Roman" w:hAnsi="Times New Roman" w:cs="Times New Roman"/>
                <w:color w:val="000000"/>
              </w:rPr>
              <w:t>ст. 8.</w:t>
            </w:r>
            <w:r>
              <w:rPr>
                <w:rFonts w:ascii="Times New Roman" w:hAnsi="Times New Roman" w:cs="Times New Roman"/>
                <w:color w:val="000000"/>
              </w:rPr>
              <w:t>33</w:t>
            </w:r>
            <w:r w:rsidRPr="00064DB3">
              <w:rPr>
                <w:rFonts w:ascii="Times New Roman" w:hAnsi="Times New Roman" w:cs="Times New Roman"/>
                <w:color w:val="000000"/>
              </w:rPr>
              <w:t xml:space="preserve"> - </w:t>
            </w:r>
            <w:r w:rsidRPr="00770BE5">
              <w:rPr>
                <w:rFonts w:ascii="Times New Roman" w:hAnsi="Times New Roman" w:cs="Times New Roman"/>
                <w:color w:val="000000"/>
              </w:rPr>
              <w:t>Нарушение правил охраны среды обитания или путей миграции объектов животного мира и водных биологических ресурсов</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C60" w:rsidRPr="00C5192D" w:rsidRDefault="00A63A50" w:rsidP="006D64D2">
            <w:pPr>
              <w:jc w:val="center"/>
              <w:rPr>
                <w:rFonts w:ascii="Times New Roman" w:hAnsi="Times New Roman" w:cs="Times New Roman"/>
              </w:rPr>
            </w:pPr>
            <w:r>
              <w:rPr>
                <w:rFonts w:ascii="Times New Roman" w:hAnsi="Times New Roman" w:cs="Times New Roman"/>
              </w:rPr>
              <w:t>334</w:t>
            </w:r>
          </w:p>
        </w:tc>
      </w:tr>
      <w:tr w:rsidR="00153C60" w:rsidRPr="00064DB3" w:rsidTr="006D64D2">
        <w:trPr>
          <w:trHeight w:val="900"/>
        </w:trPr>
        <w:tc>
          <w:tcPr>
            <w:tcW w:w="594" w:type="dxa"/>
            <w:noWrap/>
            <w:hideMark/>
          </w:tcPr>
          <w:p w:rsidR="00153C60" w:rsidRPr="00064DB3" w:rsidRDefault="00153C60" w:rsidP="006D64D2">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2</w:t>
            </w:r>
          </w:p>
        </w:tc>
        <w:tc>
          <w:tcPr>
            <w:tcW w:w="7476" w:type="dxa"/>
          </w:tcPr>
          <w:p w:rsidR="00153C60" w:rsidRPr="00770BE5" w:rsidRDefault="00153C60" w:rsidP="006D64D2">
            <w:pPr>
              <w:rPr>
                <w:rFonts w:ascii="Times New Roman" w:hAnsi="Times New Roman" w:cs="Times New Roman"/>
                <w:color w:val="000000"/>
              </w:rPr>
            </w:pPr>
            <w:r w:rsidRPr="00770BE5">
              <w:rPr>
                <w:rFonts w:ascii="Times New Roman" w:hAnsi="Times New Roman" w:cs="Times New Roman"/>
                <w:color w:val="000000"/>
              </w:rPr>
              <w:t xml:space="preserve">ч. 2 ст. 8.37 -  </w:t>
            </w:r>
            <w:hyperlink r:id="rId8" w:anchor="dst100028" w:history="1">
              <w:r w:rsidRPr="00770BE5">
                <w:rPr>
                  <w:rFonts w:ascii="Times New Roman" w:hAnsi="Times New Roman" w:cs="Times New Roman"/>
                  <w:color w:val="000000"/>
                </w:rPr>
                <w:t>Нарушение</w:t>
              </w:r>
            </w:hyperlink>
            <w:r w:rsidRPr="00770BE5">
              <w:rPr>
                <w:rFonts w:ascii="Times New Roman" w:hAnsi="Times New Roman" w:cs="Times New Roman"/>
                <w:color w:val="000000"/>
              </w:rPr>
              <w:t> правил, регламентирующих рыболовство, за исключением случаев, предусмотренных </w:t>
            </w:r>
            <w:hyperlink r:id="rId9" w:anchor="dst6479" w:history="1">
              <w:r w:rsidRPr="00770BE5">
                <w:rPr>
                  <w:rFonts w:ascii="Times New Roman" w:hAnsi="Times New Roman" w:cs="Times New Roman"/>
                  <w:color w:val="000000"/>
                </w:rPr>
                <w:t>частью 2 статьи 8.17</w:t>
              </w:r>
            </w:hyperlink>
            <w:r w:rsidRPr="00770BE5">
              <w:rPr>
                <w:rFonts w:ascii="Times New Roman" w:hAnsi="Times New Roman" w:cs="Times New Roman"/>
                <w:color w:val="000000"/>
              </w:rPr>
              <w:t> настоящего Кодекса</w:t>
            </w:r>
          </w:p>
        </w:tc>
        <w:tc>
          <w:tcPr>
            <w:tcW w:w="1281" w:type="dxa"/>
            <w:noWrap/>
            <w:vAlign w:val="center"/>
          </w:tcPr>
          <w:p w:rsidR="00153C60" w:rsidRPr="00C5192D" w:rsidRDefault="00A63A50" w:rsidP="006D64D2">
            <w:pPr>
              <w:jc w:val="center"/>
              <w:rPr>
                <w:rFonts w:ascii="Times New Roman" w:eastAsia="Times New Roman" w:hAnsi="Times New Roman" w:cs="Times New Roman"/>
              </w:rPr>
            </w:pPr>
            <w:r>
              <w:rPr>
                <w:rFonts w:ascii="Times New Roman" w:eastAsia="Times New Roman" w:hAnsi="Times New Roman" w:cs="Times New Roman"/>
              </w:rPr>
              <w:t>938</w:t>
            </w:r>
          </w:p>
        </w:tc>
      </w:tr>
      <w:tr w:rsidR="00153C60" w:rsidRPr="00064DB3" w:rsidTr="006D64D2">
        <w:trPr>
          <w:trHeight w:val="900"/>
        </w:trPr>
        <w:tc>
          <w:tcPr>
            <w:tcW w:w="594" w:type="dxa"/>
            <w:noWrap/>
          </w:tcPr>
          <w:p w:rsidR="00153C60" w:rsidRPr="00064DB3" w:rsidRDefault="00153C60" w:rsidP="006D64D2">
            <w:pP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76" w:type="dxa"/>
          </w:tcPr>
          <w:p w:rsidR="00153C60" w:rsidRPr="00770BE5" w:rsidRDefault="00153C60" w:rsidP="006D64D2">
            <w:pPr>
              <w:rPr>
                <w:rFonts w:ascii="Times New Roman" w:hAnsi="Times New Roman" w:cs="Times New Roman"/>
                <w:color w:val="000000"/>
              </w:rPr>
            </w:pPr>
            <w:r w:rsidRPr="00064DB3">
              <w:rPr>
                <w:rFonts w:ascii="Times New Roman" w:hAnsi="Times New Roman" w:cs="Times New Roman"/>
                <w:color w:val="000000"/>
              </w:rPr>
              <w:t>ст. 8.</w:t>
            </w:r>
            <w:r>
              <w:rPr>
                <w:rFonts w:ascii="Times New Roman" w:hAnsi="Times New Roman" w:cs="Times New Roman"/>
                <w:color w:val="000000"/>
              </w:rPr>
              <w:t>38</w:t>
            </w:r>
            <w:r w:rsidRPr="00064DB3">
              <w:rPr>
                <w:rFonts w:ascii="Times New Roman" w:hAnsi="Times New Roman" w:cs="Times New Roman"/>
                <w:color w:val="000000"/>
              </w:rPr>
              <w:t xml:space="preserve"> -</w:t>
            </w:r>
            <w:r>
              <w:rPr>
                <w:rFonts w:ascii="Times New Roman" w:hAnsi="Times New Roman" w:cs="Times New Roman"/>
                <w:color w:val="000000"/>
              </w:rPr>
              <w:t xml:space="preserve"> </w:t>
            </w:r>
            <w:r w:rsidRPr="00B1689E">
              <w:rPr>
                <w:rFonts w:ascii="Times New Roman" w:hAnsi="Times New Roman" w:cs="Times New Roman"/>
                <w:color w:val="000000"/>
              </w:rPr>
              <w:t>Нарушение правил охраны водных биологических ресурсов</w:t>
            </w:r>
          </w:p>
        </w:tc>
        <w:tc>
          <w:tcPr>
            <w:tcW w:w="1281" w:type="dxa"/>
            <w:noWrap/>
            <w:vAlign w:val="center"/>
          </w:tcPr>
          <w:p w:rsidR="00153C60" w:rsidRDefault="00A63A50" w:rsidP="006D64D2">
            <w:pPr>
              <w:jc w:val="center"/>
              <w:rPr>
                <w:rFonts w:ascii="Times New Roman" w:eastAsia="Times New Roman" w:hAnsi="Times New Roman" w:cs="Times New Roman"/>
              </w:rPr>
            </w:pPr>
            <w:r>
              <w:rPr>
                <w:rFonts w:ascii="Times New Roman" w:eastAsia="Times New Roman" w:hAnsi="Times New Roman" w:cs="Times New Roman"/>
              </w:rPr>
              <w:t>7</w:t>
            </w:r>
          </w:p>
        </w:tc>
      </w:tr>
      <w:tr w:rsidR="00153C60" w:rsidRPr="00064DB3" w:rsidTr="006D64D2">
        <w:trPr>
          <w:trHeight w:val="900"/>
        </w:trPr>
        <w:tc>
          <w:tcPr>
            <w:tcW w:w="594" w:type="dxa"/>
            <w:noWrap/>
          </w:tcPr>
          <w:p w:rsidR="00153C60" w:rsidRDefault="00153C60" w:rsidP="006D64D2">
            <w:pP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76" w:type="dxa"/>
          </w:tcPr>
          <w:p w:rsidR="00153C60" w:rsidRPr="00770BE5" w:rsidRDefault="00153C60" w:rsidP="006D64D2">
            <w:pPr>
              <w:rPr>
                <w:rFonts w:ascii="Times New Roman" w:hAnsi="Times New Roman" w:cs="Times New Roman"/>
                <w:color w:val="000000"/>
              </w:rPr>
            </w:pPr>
            <w:r w:rsidRPr="00770BE5">
              <w:rPr>
                <w:rFonts w:ascii="Times New Roman" w:hAnsi="Times New Roman" w:cs="Times New Roman"/>
                <w:color w:val="000000"/>
              </w:rPr>
              <w:t xml:space="preserve">ч. 1 ст. 8.42 -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tc>
        <w:tc>
          <w:tcPr>
            <w:tcW w:w="1281" w:type="dxa"/>
            <w:noWrap/>
            <w:vAlign w:val="center"/>
          </w:tcPr>
          <w:p w:rsidR="00153C60" w:rsidRPr="00C5192D" w:rsidRDefault="00A63A50" w:rsidP="006D64D2">
            <w:pPr>
              <w:jc w:val="center"/>
              <w:rPr>
                <w:rFonts w:ascii="Times New Roman" w:eastAsia="Times New Roman" w:hAnsi="Times New Roman" w:cs="Times New Roman"/>
              </w:rPr>
            </w:pPr>
            <w:r>
              <w:rPr>
                <w:rFonts w:ascii="Times New Roman" w:eastAsia="Times New Roman" w:hAnsi="Times New Roman" w:cs="Times New Roman"/>
              </w:rPr>
              <w:t>400</w:t>
            </w:r>
            <w:r w:rsidR="00153C60" w:rsidRPr="00C5192D">
              <w:rPr>
                <w:rFonts w:ascii="Times New Roman" w:eastAsia="Times New Roman" w:hAnsi="Times New Roman" w:cs="Times New Roman"/>
              </w:rPr>
              <w:t xml:space="preserve"> </w:t>
            </w:r>
          </w:p>
        </w:tc>
      </w:tr>
    </w:tbl>
    <w:p w:rsidR="00153C60" w:rsidRDefault="00153C60" w:rsidP="00153C60">
      <w:pPr>
        <w:spacing w:line="240" w:lineRule="auto"/>
        <w:rPr>
          <w:rFonts w:ascii="Times New Roman" w:hAnsi="Times New Roman" w:cs="Times New Roman"/>
          <w:sz w:val="28"/>
          <w:szCs w:val="28"/>
        </w:rPr>
      </w:pPr>
    </w:p>
    <w:p w:rsidR="00A63A50" w:rsidRDefault="00153C60"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Наиболее часто инспекторами Управления </w:t>
      </w:r>
      <w:r w:rsidR="00A63A50">
        <w:rPr>
          <w:rFonts w:ascii="Times New Roman" w:hAnsi="Times New Roman" w:cs="Times New Roman"/>
          <w:sz w:val="28"/>
          <w:szCs w:val="28"/>
        </w:rPr>
        <w:t>в 1 полугодии 2018 года выявлялись</w:t>
      </w:r>
      <w:r>
        <w:rPr>
          <w:rFonts w:ascii="Times New Roman" w:hAnsi="Times New Roman" w:cs="Times New Roman"/>
          <w:sz w:val="28"/>
          <w:szCs w:val="28"/>
        </w:rPr>
        <w:t xml:space="preserve"> такие нарушения, как</w:t>
      </w:r>
      <w:r w:rsidR="00A63A50">
        <w:rPr>
          <w:rFonts w:ascii="Times New Roman" w:hAnsi="Times New Roman" w:cs="Times New Roman"/>
          <w:sz w:val="28"/>
          <w:szCs w:val="28"/>
        </w:rPr>
        <w:t>:</w:t>
      </w:r>
    </w:p>
    <w:p w:rsidR="00A63A50" w:rsidRDefault="00A63A50"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A4EE3">
        <w:rPr>
          <w:rFonts w:ascii="Times New Roman" w:hAnsi="Times New Roman" w:cs="Times New Roman"/>
          <w:sz w:val="28"/>
          <w:szCs w:val="28"/>
        </w:rPr>
        <w:t>вылов водных биоресурсов в запретные периоды (42 % выявленных нарушений);</w:t>
      </w:r>
      <w:r w:rsidR="00153C60">
        <w:rPr>
          <w:rFonts w:ascii="Times New Roman" w:hAnsi="Times New Roman" w:cs="Times New Roman"/>
          <w:sz w:val="28"/>
          <w:szCs w:val="28"/>
        </w:rPr>
        <w:t xml:space="preserve"> </w:t>
      </w:r>
    </w:p>
    <w:p w:rsidR="008A4EE3" w:rsidRDefault="00A63A50"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 движение и стоянка автотранспорта в водоохранной зоне и прибрежной защитной полосе водных объектов </w:t>
      </w:r>
      <w:r w:rsidR="008A4EE3">
        <w:rPr>
          <w:rFonts w:ascii="Times New Roman" w:hAnsi="Times New Roman" w:cs="Times New Roman"/>
          <w:sz w:val="28"/>
          <w:szCs w:val="28"/>
        </w:rPr>
        <w:t>(26 % выявленных нарушений);</w:t>
      </w:r>
    </w:p>
    <w:p w:rsidR="00A63A50" w:rsidRDefault="008A4EE3"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53C60">
        <w:rPr>
          <w:rFonts w:ascii="Times New Roman" w:hAnsi="Times New Roman" w:cs="Times New Roman"/>
          <w:sz w:val="28"/>
          <w:szCs w:val="28"/>
        </w:rPr>
        <w:t xml:space="preserve">засорение, захламление водоохранных зон водных объектов </w:t>
      </w:r>
      <w:r>
        <w:rPr>
          <w:rFonts w:ascii="Times New Roman" w:hAnsi="Times New Roman" w:cs="Times New Roman"/>
          <w:sz w:val="28"/>
          <w:szCs w:val="28"/>
        </w:rPr>
        <w:t xml:space="preserve">твердыми коммунальными отходами, строительным мусором </w:t>
      </w:r>
      <w:r w:rsidR="00A63A50">
        <w:rPr>
          <w:rFonts w:ascii="Times New Roman" w:hAnsi="Times New Roman" w:cs="Times New Roman"/>
          <w:sz w:val="28"/>
          <w:szCs w:val="28"/>
        </w:rPr>
        <w:t>(</w:t>
      </w:r>
      <w:r>
        <w:rPr>
          <w:rFonts w:ascii="Times New Roman" w:hAnsi="Times New Roman" w:cs="Times New Roman"/>
          <w:sz w:val="28"/>
          <w:szCs w:val="28"/>
        </w:rPr>
        <w:t>8</w:t>
      </w:r>
      <w:r w:rsidR="00A63A50">
        <w:rPr>
          <w:rFonts w:ascii="Times New Roman" w:hAnsi="Times New Roman" w:cs="Times New Roman"/>
          <w:sz w:val="28"/>
          <w:szCs w:val="28"/>
        </w:rPr>
        <w:t xml:space="preserve"> % выявленных нарушений);</w:t>
      </w:r>
    </w:p>
    <w:p w:rsidR="008A4EE3" w:rsidRDefault="008A4EE3" w:rsidP="00153C60">
      <w:pPr>
        <w:spacing w:line="240" w:lineRule="auto"/>
        <w:rPr>
          <w:rFonts w:ascii="Times New Roman" w:hAnsi="Times New Roman" w:cs="Times New Roman"/>
          <w:sz w:val="28"/>
          <w:szCs w:val="28"/>
        </w:rPr>
      </w:pPr>
      <w:r>
        <w:rPr>
          <w:rFonts w:ascii="Times New Roman" w:hAnsi="Times New Roman" w:cs="Times New Roman"/>
          <w:sz w:val="28"/>
          <w:szCs w:val="28"/>
        </w:rPr>
        <w:t>-</w:t>
      </w:r>
      <w:r w:rsidR="00153C60">
        <w:rPr>
          <w:rFonts w:ascii="Times New Roman" w:hAnsi="Times New Roman" w:cs="Times New Roman"/>
          <w:sz w:val="28"/>
          <w:szCs w:val="28"/>
        </w:rPr>
        <w:t xml:space="preserve"> вылов </w:t>
      </w:r>
      <w:r>
        <w:rPr>
          <w:rFonts w:ascii="Times New Roman" w:hAnsi="Times New Roman" w:cs="Times New Roman"/>
          <w:sz w:val="28"/>
          <w:szCs w:val="28"/>
        </w:rPr>
        <w:t>водных биоресурсов</w:t>
      </w:r>
      <w:r w:rsidR="00153C60">
        <w:rPr>
          <w:rFonts w:ascii="Times New Roman" w:hAnsi="Times New Roman" w:cs="Times New Roman"/>
          <w:sz w:val="28"/>
          <w:szCs w:val="28"/>
        </w:rPr>
        <w:t xml:space="preserve"> в устьевой части рек</w:t>
      </w:r>
      <w:r>
        <w:rPr>
          <w:rFonts w:ascii="Times New Roman" w:hAnsi="Times New Roman" w:cs="Times New Roman"/>
          <w:sz w:val="28"/>
          <w:szCs w:val="28"/>
        </w:rPr>
        <w:t xml:space="preserve"> (7 % выявленных нарушений);</w:t>
      </w:r>
    </w:p>
    <w:p w:rsidR="008A4EE3" w:rsidRDefault="008A4EE3" w:rsidP="00153C60">
      <w:pPr>
        <w:spacing w:line="240" w:lineRule="auto"/>
        <w:rPr>
          <w:rFonts w:ascii="Times New Roman" w:hAnsi="Times New Roman" w:cs="Times New Roman"/>
          <w:sz w:val="28"/>
          <w:szCs w:val="28"/>
        </w:rPr>
      </w:pPr>
      <w:r>
        <w:rPr>
          <w:rFonts w:ascii="Times New Roman" w:hAnsi="Times New Roman" w:cs="Times New Roman"/>
          <w:sz w:val="28"/>
          <w:szCs w:val="28"/>
        </w:rPr>
        <w:t>-</w:t>
      </w:r>
      <w:r w:rsidR="00153C60">
        <w:rPr>
          <w:rFonts w:ascii="Times New Roman" w:hAnsi="Times New Roman" w:cs="Times New Roman"/>
          <w:sz w:val="28"/>
          <w:szCs w:val="28"/>
        </w:rPr>
        <w:t xml:space="preserve"> применение запретных орудий лова</w:t>
      </w:r>
      <w:r>
        <w:rPr>
          <w:rFonts w:ascii="Times New Roman" w:hAnsi="Times New Roman" w:cs="Times New Roman"/>
          <w:sz w:val="28"/>
          <w:szCs w:val="28"/>
        </w:rPr>
        <w:t xml:space="preserve"> (5 % выявленных нарушений);</w:t>
      </w:r>
    </w:p>
    <w:p w:rsidR="008A4EE3" w:rsidRDefault="008A4EE3" w:rsidP="00153C60">
      <w:pPr>
        <w:spacing w:line="240" w:lineRule="auto"/>
        <w:rPr>
          <w:rFonts w:ascii="Times New Roman" w:hAnsi="Times New Roman" w:cs="Times New Roman"/>
          <w:sz w:val="28"/>
          <w:szCs w:val="28"/>
        </w:rPr>
      </w:pPr>
      <w:r>
        <w:rPr>
          <w:rFonts w:ascii="Times New Roman" w:hAnsi="Times New Roman" w:cs="Times New Roman"/>
          <w:sz w:val="28"/>
          <w:szCs w:val="28"/>
        </w:rPr>
        <w:t>- вылов водных биоресурсов без путевки (4 % выявленных нарушений);</w:t>
      </w:r>
    </w:p>
    <w:p w:rsidR="00153C60" w:rsidRDefault="008A4EE3"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A4EE3">
        <w:rPr>
          <w:rFonts w:ascii="Times New Roman" w:hAnsi="Times New Roman" w:cs="Times New Roman"/>
          <w:sz w:val="28"/>
          <w:szCs w:val="28"/>
        </w:rPr>
        <w:t>несанкционированная хозяйственная деятельность (строительство, добыча общераспространенных полезных ископаемых, изменение дна и берегов и т.п</w:t>
      </w:r>
      <w:r w:rsidR="00153C60">
        <w:rPr>
          <w:rFonts w:ascii="Times New Roman" w:hAnsi="Times New Roman" w:cs="Times New Roman"/>
          <w:sz w:val="28"/>
          <w:szCs w:val="28"/>
        </w:rPr>
        <w:t>.</w:t>
      </w:r>
      <w:r>
        <w:rPr>
          <w:rFonts w:ascii="Times New Roman" w:hAnsi="Times New Roman" w:cs="Times New Roman"/>
          <w:sz w:val="28"/>
          <w:szCs w:val="28"/>
        </w:rPr>
        <w:t>)</w:t>
      </w:r>
      <w:r w:rsidR="00153C60">
        <w:rPr>
          <w:rFonts w:ascii="Times New Roman" w:hAnsi="Times New Roman" w:cs="Times New Roman"/>
          <w:sz w:val="28"/>
          <w:szCs w:val="28"/>
        </w:rPr>
        <w:t xml:space="preserve"> </w:t>
      </w:r>
      <w:r>
        <w:rPr>
          <w:rFonts w:ascii="Times New Roman" w:hAnsi="Times New Roman" w:cs="Times New Roman"/>
          <w:sz w:val="28"/>
          <w:szCs w:val="28"/>
        </w:rPr>
        <w:t>(3 % выявленных нарушений).</w:t>
      </w:r>
    </w:p>
    <w:p w:rsidR="00153C60" w:rsidRDefault="00153C60" w:rsidP="00BE02A3">
      <w:pPr>
        <w:pStyle w:val="11"/>
        <w:ind w:firstLine="720"/>
        <w:jc w:val="both"/>
        <w:rPr>
          <w:rFonts w:ascii="Times New Roman" w:eastAsia="Times New Roman" w:hAnsi="Times New Roman" w:cs="Times New Roman"/>
          <w:bCs/>
          <w:kern w:val="36"/>
          <w:sz w:val="28"/>
          <w:szCs w:val="28"/>
        </w:rPr>
      </w:pPr>
    </w:p>
    <w:p w:rsidR="0037538D" w:rsidRPr="0037538D" w:rsidRDefault="0037538D" w:rsidP="00DB4943">
      <w:pPr>
        <w:shd w:val="clear" w:color="auto" w:fill="FFFFFF"/>
        <w:spacing w:line="240" w:lineRule="auto"/>
        <w:ind w:firstLine="708"/>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О</w:t>
      </w:r>
      <w:r w:rsidRPr="0037538D">
        <w:rPr>
          <w:rFonts w:ascii="Times New Roman" w:eastAsia="Times New Roman" w:hAnsi="Times New Roman" w:cs="Times New Roman"/>
          <w:b/>
          <w:bCs/>
          <w:color w:val="000000"/>
          <w:kern w:val="36"/>
          <w:sz w:val="28"/>
          <w:szCs w:val="28"/>
        </w:rPr>
        <w:t xml:space="preserve"> региональных охраняемых водных биоресурсах и водных объектах</w:t>
      </w:r>
      <w:r>
        <w:rPr>
          <w:rFonts w:ascii="Times New Roman" w:eastAsia="Times New Roman" w:hAnsi="Times New Roman" w:cs="Times New Roman"/>
          <w:b/>
          <w:bCs/>
          <w:color w:val="000000"/>
          <w:kern w:val="36"/>
          <w:sz w:val="28"/>
          <w:szCs w:val="28"/>
        </w:rPr>
        <w:t>,</w:t>
      </w:r>
      <w:r w:rsidRPr="0037538D">
        <w:rPr>
          <w:rFonts w:ascii="Times New Roman" w:eastAsia="Times New Roman" w:hAnsi="Times New Roman" w:cs="Times New Roman"/>
          <w:b/>
          <w:bCs/>
          <w:color w:val="000000"/>
          <w:kern w:val="36"/>
          <w:sz w:val="28"/>
          <w:szCs w:val="28"/>
        </w:rPr>
        <w:t xml:space="preserve"> об уязвимости популяций водных биоресурсов</w:t>
      </w:r>
      <w:r w:rsidR="00183CA6">
        <w:rPr>
          <w:rFonts w:ascii="Times New Roman" w:eastAsia="Times New Roman" w:hAnsi="Times New Roman" w:cs="Times New Roman"/>
          <w:b/>
          <w:bCs/>
          <w:color w:val="000000"/>
          <w:kern w:val="36"/>
          <w:sz w:val="28"/>
          <w:szCs w:val="28"/>
        </w:rPr>
        <w:t xml:space="preserve"> – как делать нельзя</w:t>
      </w:r>
      <w:r w:rsidR="00B15476">
        <w:rPr>
          <w:rFonts w:ascii="Times New Roman" w:eastAsia="Times New Roman" w:hAnsi="Times New Roman" w:cs="Times New Roman"/>
          <w:b/>
          <w:bCs/>
          <w:color w:val="000000"/>
          <w:kern w:val="36"/>
          <w:sz w:val="28"/>
          <w:szCs w:val="28"/>
        </w:rPr>
        <w:t>.</w:t>
      </w:r>
    </w:p>
    <w:p w:rsidR="00DB4943" w:rsidRPr="0037538D" w:rsidRDefault="00DB4943" w:rsidP="00B15476">
      <w:pPr>
        <w:pStyle w:val="af1"/>
        <w:numPr>
          <w:ilvl w:val="0"/>
          <w:numId w:val="1"/>
        </w:numPr>
        <w:shd w:val="clear" w:color="auto" w:fill="FFFFFF"/>
        <w:spacing w:after="0" w:line="240" w:lineRule="auto"/>
        <w:ind w:left="0" w:firstLine="709"/>
        <w:jc w:val="both"/>
        <w:rPr>
          <w:rFonts w:ascii="Times New Roman" w:eastAsia="Times New Roman" w:hAnsi="Times New Roman" w:cs="Times New Roman"/>
          <w:bCs/>
          <w:color w:val="000000"/>
          <w:kern w:val="36"/>
          <w:sz w:val="28"/>
          <w:szCs w:val="28"/>
        </w:rPr>
      </w:pPr>
      <w:r w:rsidRPr="0037538D">
        <w:rPr>
          <w:rFonts w:ascii="Times New Roman" w:eastAsia="Times New Roman" w:hAnsi="Times New Roman" w:cs="Times New Roman"/>
          <w:bCs/>
          <w:color w:val="000000"/>
          <w:kern w:val="36"/>
          <w:sz w:val="28"/>
          <w:szCs w:val="28"/>
        </w:rPr>
        <w:t>Статья 24 Федерального закона от 20 декабря 2004 г. № 166-ФЗ «О рыболовстве и сохранении водных биологических ресурсов» гарантирует каждому право на осуществление любительского и спортивного рыболовства на водных объектах общего пользования свободно и бесплатно, если иное не предусмотрено данным Федеральным законом.</w:t>
      </w:r>
    </w:p>
    <w:p w:rsidR="00DB4943" w:rsidRPr="00441F12" w:rsidRDefault="00DB4943" w:rsidP="00B15476">
      <w:pPr>
        <w:shd w:val="clear" w:color="auto" w:fill="FFFFFF"/>
        <w:spacing w:line="240" w:lineRule="auto"/>
        <w:rPr>
          <w:rFonts w:ascii="Times New Roman" w:hAnsi="Times New Roman" w:cs="Times New Roman"/>
          <w:sz w:val="28"/>
          <w:szCs w:val="28"/>
        </w:rPr>
      </w:pPr>
      <w:r w:rsidRPr="00441F12">
        <w:rPr>
          <w:rFonts w:ascii="Times New Roman" w:eastAsia="Times New Roman" w:hAnsi="Times New Roman" w:cs="Times New Roman"/>
          <w:bCs/>
          <w:color w:val="000000"/>
          <w:kern w:val="36"/>
          <w:sz w:val="28"/>
          <w:szCs w:val="28"/>
        </w:rPr>
        <w:t xml:space="preserve">При этом данное право в зоне деятельности ЗКТУ Росрыболовства должно осуществляться с учетом </w:t>
      </w:r>
      <w:r w:rsidRPr="00441F12">
        <w:rPr>
          <w:rFonts w:ascii="Times New Roman" w:hAnsi="Times New Roman" w:cs="Times New Roman"/>
          <w:sz w:val="28"/>
          <w:szCs w:val="28"/>
        </w:rPr>
        <w:t xml:space="preserve">Правил рыболовства Волжско-Каспийского рыбохозяйственного бассейна (далее – Правила рыболовства). </w:t>
      </w:r>
    </w:p>
    <w:p w:rsidR="00441F12" w:rsidRPr="00441F12" w:rsidRDefault="00DB4943" w:rsidP="00441F12">
      <w:pPr>
        <w:spacing w:line="240" w:lineRule="auto"/>
        <w:rPr>
          <w:rFonts w:ascii="Times New Roman" w:hAnsi="Times New Roman" w:cs="Times New Roman"/>
          <w:sz w:val="28"/>
          <w:szCs w:val="28"/>
        </w:rPr>
      </w:pPr>
      <w:r w:rsidRPr="00441F12">
        <w:rPr>
          <w:rFonts w:ascii="Times New Roman" w:hAnsi="Times New Roman" w:cs="Times New Roman"/>
          <w:sz w:val="28"/>
          <w:szCs w:val="28"/>
        </w:rPr>
        <w:lastRenderedPageBreak/>
        <w:t>Правила рыболовства направлены, в числе прочего, и на поддержание экологического равновесия</w:t>
      </w:r>
      <w:r w:rsidR="00441F12" w:rsidRPr="00441F12">
        <w:rPr>
          <w:rFonts w:ascii="Times New Roman" w:hAnsi="Times New Roman" w:cs="Times New Roman"/>
          <w:sz w:val="28"/>
          <w:szCs w:val="28"/>
        </w:rPr>
        <w:t>, связанного с сохранением</w:t>
      </w:r>
      <w:r w:rsidRPr="00441F12">
        <w:rPr>
          <w:rFonts w:ascii="Times New Roman" w:hAnsi="Times New Roman" w:cs="Times New Roman"/>
          <w:sz w:val="28"/>
          <w:szCs w:val="28"/>
        </w:rPr>
        <w:t xml:space="preserve"> популяци</w:t>
      </w:r>
      <w:r w:rsidR="00441F12" w:rsidRPr="00441F12">
        <w:rPr>
          <w:rFonts w:ascii="Times New Roman" w:hAnsi="Times New Roman" w:cs="Times New Roman"/>
          <w:sz w:val="28"/>
          <w:szCs w:val="28"/>
        </w:rPr>
        <w:t>й</w:t>
      </w:r>
      <w:r w:rsidRPr="00441F12">
        <w:rPr>
          <w:rFonts w:ascii="Times New Roman" w:hAnsi="Times New Roman" w:cs="Times New Roman"/>
          <w:sz w:val="28"/>
          <w:szCs w:val="28"/>
        </w:rPr>
        <w:t xml:space="preserve"> водных биоресурсов</w:t>
      </w:r>
      <w:r w:rsidR="009C0A33">
        <w:rPr>
          <w:rFonts w:ascii="Times New Roman" w:hAnsi="Times New Roman" w:cs="Times New Roman"/>
          <w:sz w:val="28"/>
          <w:szCs w:val="28"/>
        </w:rPr>
        <w:t xml:space="preserve"> и снижением их уязвимости</w:t>
      </w:r>
      <w:r w:rsidRPr="00441F12">
        <w:rPr>
          <w:rFonts w:ascii="Times New Roman" w:hAnsi="Times New Roman" w:cs="Times New Roman"/>
          <w:sz w:val="28"/>
          <w:szCs w:val="28"/>
        </w:rPr>
        <w:t xml:space="preserve">. </w:t>
      </w:r>
      <w:r w:rsidR="00441F12">
        <w:rPr>
          <w:rFonts w:ascii="Times New Roman" w:hAnsi="Times New Roman" w:cs="Times New Roman"/>
          <w:sz w:val="28"/>
          <w:szCs w:val="28"/>
        </w:rPr>
        <w:t xml:space="preserve">Известно, что с </w:t>
      </w:r>
      <w:r w:rsidR="00441F12" w:rsidRPr="00441F12">
        <w:rPr>
          <w:rFonts w:ascii="Times New Roman" w:hAnsi="Times New Roman" w:cs="Times New Roman"/>
          <w:sz w:val="28"/>
          <w:szCs w:val="28"/>
        </w:rPr>
        <w:t>наступлением холодов рыбы стаями кон</w:t>
      </w:r>
      <w:r w:rsidR="00441F12">
        <w:rPr>
          <w:rFonts w:ascii="Times New Roman" w:hAnsi="Times New Roman" w:cs="Times New Roman"/>
          <w:sz w:val="28"/>
          <w:szCs w:val="28"/>
        </w:rPr>
        <w:t>центрируются в зимовальных ямах. Концентрация рыбы на нерестилищах также высока. П</w:t>
      </w:r>
      <w:r w:rsidR="00441F12" w:rsidRPr="00441F12">
        <w:rPr>
          <w:rFonts w:ascii="Times New Roman" w:hAnsi="Times New Roman" w:cs="Times New Roman"/>
          <w:sz w:val="28"/>
          <w:szCs w:val="28"/>
        </w:rPr>
        <w:t xml:space="preserve">отому </w:t>
      </w:r>
      <w:r w:rsidR="00441F12">
        <w:rPr>
          <w:rFonts w:ascii="Times New Roman" w:hAnsi="Times New Roman" w:cs="Times New Roman"/>
          <w:sz w:val="28"/>
          <w:szCs w:val="28"/>
        </w:rPr>
        <w:t>вылавливать</w:t>
      </w:r>
      <w:r w:rsidR="00441F12" w:rsidRPr="00441F12">
        <w:rPr>
          <w:rFonts w:ascii="Times New Roman" w:hAnsi="Times New Roman" w:cs="Times New Roman"/>
          <w:sz w:val="28"/>
          <w:szCs w:val="28"/>
        </w:rPr>
        <w:t xml:space="preserve"> </w:t>
      </w:r>
      <w:r w:rsidR="00441F12">
        <w:rPr>
          <w:rFonts w:ascii="Times New Roman" w:hAnsi="Times New Roman" w:cs="Times New Roman"/>
          <w:sz w:val="28"/>
          <w:szCs w:val="28"/>
        </w:rPr>
        <w:t>рыбу в этих случаях</w:t>
      </w:r>
      <w:r w:rsidR="00441F12" w:rsidRPr="00441F12">
        <w:rPr>
          <w:rFonts w:ascii="Times New Roman" w:hAnsi="Times New Roman" w:cs="Times New Roman"/>
          <w:sz w:val="28"/>
          <w:szCs w:val="28"/>
        </w:rPr>
        <w:t xml:space="preserve"> не составляет большого труда. Однако п</w:t>
      </w:r>
      <w:r w:rsidR="00441F12">
        <w:rPr>
          <w:rFonts w:ascii="Times New Roman" w:hAnsi="Times New Roman" w:cs="Times New Roman"/>
          <w:sz w:val="28"/>
          <w:szCs w:val="28"/>
        </w:rPr>
        <w:t>о закону делать это запрещается</w:t>
      </w:r>
      <w:r w:rsidR="00441F12" w:rsidRPr="00441F12">
        <w:rPr>
          <w:rFonts w:ascii="Times New Roman" w:hAnsi="Times New Roman" w:cs="Times New Roman"/>
          <w:sz w:val="28"/>
          <w:szCs w:val="28"/>
        </w:rPr>
        <w:t>.</w:t>
      </w:r>
    </w:p>
    <w:p w:rsidR="00DB4943" w:rsidRPr="00441F12" w:rsidRDefault="00DB4943" w:rsidP="00DB4943">
      <w:pPr>
        <w:shd w:val="clear" w:color="auto" w:fill="FFFFFF"/>
        <w:spacing w:line="240" w:lineRule="auto"/>
        <w:ind w:firstLine="708"/>
        <w:rPr>
          <w:rFonts w:ascii="Times New Roman" w:hAnsi="Times New Roman" w:cs="Times New Roman"/>
          <w:sz w:val="28"/>
          <w:szCs w:val="28"/>
        </w:rPr>
      </w:pPr>
      <w:r w:rsidRPr="00441F12">
        <w:rPr>
          <w:rFonts w:ascii="Times New Roman" w:hAnsi="Times New Roman" w:cs="Times New Roman"/>
          <w:sz w:val="28"/>
          <w:szCs w:val="28"/>
        </w:rPr>
        <w:t>В частности, Правилами рыболовства устанавливаются перечни нерестовых участков и зимовальных ям, расположенных на водных объектах рыбохозяйственного значения Волжско-Каспийского рыбохозяйственного бассейна, и дополнительный запрет на добычу (вылов) всех видов водных биоресурсов на нерестилищах и зимовальных ямах. При этом в указанных перечнях не учтены нерестовые участки и зимовальные ямы, находящиеся в Республике Дагестан, Чеченской Республике, Республике Ингушетия, Республике Северная Осетия-Алания, Кабардино-Балкарской Республике. Это ведет к дополнительной нагрузке на водные экосистемы республик, связанной с легким выловом водных биоресурсов в местах их высокой концентрации, чем активно пользуются опытные рыболовы.</w:t>
      </w:r>
    </w:p>
    <w:p w:rsidR="00DB4943" w:rsidRPr="00441F12" w:rsidRDefault="00DB4943" w:rsidP="00DB4943">
      <w:pPr>
        <w:spacing w:line="240" w:lineRule="auto"/>
        <w:rPr>
          <w:rFonts w:ascii="Times New Roman" w:hAnsi="Times New Roman" w:cs="Times New Roman"/>
          <w:sz w:val="28"/>
          <w:szCs w:val="28"/>
        </w:rPr>
      </w:pPr>
      <w:r w:rsidRPr="00441F12">
        <w:rPr>
          <w:rFonts w:ascii="Times New Roman" w:hAnsi="Times New Roman" w:cs="Times New Roman"/>
          <w:sz w:val="28"/>
          <w:szCs w:val="28"/>
        </w:rPr>
        <w:t>Кроме того, пунктом 15.4.5 Правил рыболовства юридическим лицам, индивидуальным предпринимателям и гражданам устанавливается запрет на использование маломерных и прогулочных судов в запретный период на водных объектах с установленными нерестовыми участками. Данный запрет не затрагивает водные объекты, расположенные в зоне деятельности ЗКТУ Росрыболовства.</w:t>
      </w:r>
    </w:p>
    <w:p w:rsidR="00DB4943" w:rsidRDefault="00DB4943" w:rsidP="00DB4943">
      <w:pPr>
        <w:spacing w:line="240" w:lineRule="auto"/>
        <w:rPr>
          <w:rFonts w:ascii="Times New Roman" w:hAnsi="Times New Roman" w:cs="Times New Roman"/>
          <w:sz w:val="28"/>
          <w:szCs w:val="28"/>
        </w:rPr>
      </w:pPr>
      <w:r w:rsidRPr="00441F12">
        <w:rPr>
          <w:rFonts w:ascii="Times New Roman" w:hAnsi="Times New Roman" w:cs="Times New Roman"/>
          <w:sz w:val="28"/>
          <w:szCs w:val="28"/>
        </w:rPr>
        <w:t>Вопрос требует проработки со стороны научных организаций с целью систематизации и учета нерестилищ и зимовальных ям на водных объектах, расположенных в зоне деятельности ЗКТУ Росрыболовства.</w:t>
      </w:r>
    </w:p>
    <w:p w:rsidR="0037538D" w:rsidRDefault="0037538D" w:rsidP="00CA66DA">
      <w:pPr>
        <w:pStyle w:val="af1"/>
        <w:numPr>
          <w:ilvl w:val="0"/>
          <w:numId w:val="1"/>
        </w:numPr>
        <w:tabs>
          <w:tab w:val="left" w:pos="1276"/>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На Каргалинском гидроузле, расположенном</w:t>
      </w:r>
      <w:r w:rsidR="00CA66DA">
        <w:rPr>
          <w:rFonts w:ascii="Times New Roman" w:hAnsi="Times New Roman" w:cs="Times New Roman"/>
          <w:sz w:val="28"/>
          <w:szCs w:val="28"/>
        </w:rPr>
        <w:t xml:space="preserve"> на р. Терек на границе Чеченской Республики и Республики Дагестан, ведется наблюдение за расходом воды на верхнем и нижнем бьефах. </w:t>
      </w:r>
      <w:r w:rsidR="00B56BD5">
        <w:rPr>
          <w:rFonts w:ascii="Times New Roman" w:hAnsi="Times New Roman" w:cs="Times New Roman"/>
          <w:sz w:val="28"/>
          <w:szCs w:val="28"/>
        </w:rPr>
        <w:t>Для р. Терек характерна высокая мутность воды, которая составляет 400-500 г/</w:t>
      </w:r>
      <w:r w:rsidR="00B56BD5" w:rsidRPr="00B56BD5">
        <w:rPr>
          <w:rFonts w:ascii="Times New Roman" w:hAnsi="Times New Roman" w:cs="Times New Roman"/>
          <w:sz w:val="28"/>
          <w:szCs w:val="28"/>
        </w:rPr>
        <w:t>м</w:t>
      </w:r>
      <w:r w:rsidR="00B56BD5" w:rsidRPr="00B56BD5">
        <w:rPr>
          <w:rFonts w:ascii="Times New Roman" w:hAnsi="Times New Roman" w:cs="Times New Roman"/>
          <w:sz w:val="28"/>
          <w:szCs w:val="28"/>
          <w:vertAlign w:val="superscript"/>
        </w:rPr>
        <w:t>3</w:t>
      </w:r>
      <w:r w:rsidR="00B56BD5">
        <w:rPr>
          <w:rFonts w:ascii="Times New Roman" w:hAnsi="Times New Roman" w:cs="Times New Roman"/>
          <w:sz w:val="28"/>
          <w:szCs w:val="28"/>
        </w:rPr>
        <w:t xml:space="preserve">, а за год выносится от 9 до 26 млн. тонн взвешенных наносов. </w:t>
      </w:r>
      <w:r w:rsidR="00B56BD5" w:rsidRPr="00B56BD5">
        <w:rPr>
          <w:rFonts w:ascii="Times New Roman" w:hAnsi="Times New Roman" w:cs="Times New Roman"/>
          <w:sz w:val="28"/>
          <w:szCs w:val="28"/>
        </w:rPr>
        <w:t>В</w:t>
      </w:r>
      <w:r w:rsidR="00B56BD5">
        <w:rPr>
          <w:rFonts w:ascii="Times New Roman" w:hAnsi="Times New Roman" w:cs="Times New Roman"/>
          <w:sz w:val="28"/>
          <w:szCs w:val="28"/>
        </w:rPr>
        <w:t xml:space="preserve"> период весеннего нереста вода р.Терек направляется на орошение, поэтому ниже Каргалинской плотины заиленность вырастает. При этом работы по расчистке русла Терека не проводятся, что практически исключает подъем осетровых рыб к традиционным местам нереста.</w:t>
      </w:r>
      <w:r w:rsidR="00B15476">
        <w:rPr>
          <w:rFonts w:ascii="Times New Roman" w:hAnsi="Times New Roman" w:cs="Times New Roman"/>
          <w:sz w:val="28"/>
          <w:szCs w:val="28"/>
        </w:rPr>
        <w:t xml:space="preserve"> Рыбопромысловое освоение низовьев реки Терек не производится. Имеются 2 участка для проведения любительского рыболовства. Ихтиофауна представлена лососем, сазаном, судаком, лещом, сомом, кутумом, воблой, рыбцом, шемаей. </w:t>
      </w:r>
    </w:p>
    <w:p w:rsidR="008502D3" w:rsidRPr="008502D3" w:rsidRDefault="008502D3" w:rsidP="008502D3">
      <w:pPr>
        <w:pStyle w:val="af1"/>
        <w:numPr>
          <w:ilvl w:val="0"/>
          <w:numId w:val="1"/>
        </w:numPr>
        <w:spacing w:after="0" w:line="240" w:lineRule="auto"/>
        <w:ind w:left="0" w:firstLine="709"/>
        <w:jc w:val="both"/>
        <w:rPr>
          <w:rFonts w:ascii="Times New Roman" w:eastAsia="Times New Roman" w:hAnsi="Times New Roman" w:cs="Times New Roman"/>
          <w:bCs/>
          <w:color w:val="000000"/>
          <w:kern w:val="36"/>
          <w:sz w:val="28"/>
          <w:szCs w:val="28"/>
        </w:rPr>
      </w:pPr>
      <w:r>
        <w:rPr>
          <w:rFonts w:ascii="Times New Roman" w:hAnsi="Times New Roman" w:cs="Times New Roman"/>
          <w:sz w:val="28"/>
          <w:szCs w:val="28"/>
        </w:rPr>
        <w:t xml:space="preserve">К сожалению, в практике работы Управления ежегодно выявляются случаи </w:t>
      </w:r>
      <w:r w:rsidRPr="008502D3">
        <w:rPr>
          <w:rFonts w:ascii="Times New Roman" w:hAnsi="Times New Roman" w:cs="Times New Roman"/>
          <w:sz w:val="28"/>
          <w:szCs w:val="28"/>
        </w:rPr>
        <w:t>использовани</w:t>
      </w:r>
      <w:r>
        <w:rPr>
          <w:rFonts w:ascii="Times New Roman" w:hAnsi="Times New Roman" w:cs="Times New Roman"/>
          <w:sz w:val="28"/>
          <w:szCs w:val="28"/>
        </w:rPr>
        <w:t>я</w:t>
      </w:r>
      <w:r w:rsidRPr="008502D3">
        <w:rPr>
          <w:rFonts w:ascii="Times New Roman" w:hAnsi="Times New Roman" w:cs="Times New Roman"/>
          <w:sz w:val="28"/>
          <w:szCs w:val="28"/>
        </w:rPr>
        <w:t xml:space="preserve"> незаконных орудий лова, особенно электроловильных устройств. </w:t>
      </w:r>
      <w:r w:rsidRPr="008502D3">
        <w:rPr>
          <w:rFonts w:ascii="Times New Roman" w:hAnsi="Times New Roman"/>
          <w:sz w:val="28"/>
          <w:szCs w:val="28"/>
        </w:rPr>
        <w:t xml:space="preserve">Это наиболее тяжкое преступление против </w:t>
      </w:r>
      <w:r w:rsidRPr="008502D3">
        <w:rPr>
          <w:rFonts w:ascii="Times New Roman" w:eastAsia="Times New Roman" w:hAnsi="Times New Roman" w:cs="Times New Roman"/>
          <w:bCs/>
          <w:color w:val="000000"/>
          <w:kern w:val="36"/>
          <w:sz w:val="28"/>
          <w:szCs w:val="28"/>
        </w:rPr>
        <w:t xml:space="preserve">водных биоресурсов. Погибает не только рыба, но и все живые организмы, которые получили электрический разряд. Кроме того, электрический импульс распространяется в воде на большие расстояния. При этом рыба, которая </w:t>
      </w:r>
      <w:r w:rsidRPr="008502D3">
        <w:rPr>
          <w:rFonts w:ascii="Times New Roman" w:eastAsia="Times New Roman" w:hAnsi="Times New Roman" w:cs="Times New Roman"/>
          <w:bCs/>
          <w:color w:val="000000"/>
          <w:kern w:val="36"/>
          <w:sz w:val="28"/>
          <w:szCs w:val="28"/>
        </w:rPr>
        <w:lastRenderedPageBreak/>
        <w:t>хотела зайти в реку или канал, почувствовав даже слабый импульс, уже не зайдет туда – пройдет мимо или повернет обратно. Особенно это опасно в нерестовый период, когда рыба должна перемещаться к местам своих нерестилищ и не может сделать этого, что ведет к снижению численности популяций ценных видов рыб. Именно поэтому Управлением</w:t>
      </w:r>
      <w:r>
        <w:rPr>
          <w:rFonts w:ascii="Times New Roman" w:eastAsia="Times New Roman" w:hAnsi="Times New Roman" w:cs="Times New Roman"/>
          <w:bCs/>
          <w:color w:val="000000"/>
          <w:kern w:val="36"/>
          <w:sz w:val="28"/>
          <w:szCs w:val="28"/>
        </w:rPr>
        <w:t>, в том числе</w:t>
      </w:r>
      <w:r w:rsidRPr="008502D3">
        <w:rPr>
          <w:rFonts w:ascii="Times New Roman" w:eastAsia="Times New Roman" w:hAnsi="Times New Roman" w:cs="Times New Roman"/>
          <w:bCs/>
          <w:color w:val="000000"/>
          <w:kern w:val="36"/>
          <w:sz w:val="28"/>
          <w:szCs w:val="28"/>
        </w:rPr>
        <w:t xml:space="preserve"> во взаимодействии с правоохранительными структурами и общественностью</w:t>
      </w:r>
      <w:r>
        <w:rPr>
          <w:rFonts w:ascii="Times New Roman" w:eastAsia="Times New Roman" w:hAnsi="Times New Roman" w:cs="Times New Roman"/>
          <w:bCs/>
          <w:color w:val="000000"/>
          <w:kern w:val="36"/>
          <w:sz w:val="28"/>
          <w:szCs w:val="28"/>
        </w:rPr>
        <w:t>,</w:t>
      </w:r>
      <w:r w:rsidRPr="008502D3">
        <w:rPr>
          <w:rFonts w:ascii="Times New Roman" w:eastAsia="Times New Roman" w:hAnsi="Times New Roman" w:cs="Times New Roman"/>
          <w:bCs/>
          <w:color w:val="000000"/>
          <w:kern w:val="36"/>
          <w:sz w:val="28"/>
          <w:szCs w:val="28"/>
        </w:rPr>
        <w:t xml:space="preserve"> принимаются самые решительные меры по искоренению данного вида промысла.</w:t>
      </w:r>
    </w:p>
    <w:p w:rsidR="008502D3" w:rsidRPr="008502D3" w:rsidRDefault="008502D3" w:rsidP="008502D3">
      <w:pPr>
        <w:spacing w:line="240" w:lineRule="auto"/>
        <w:rPr>
          <w:rFonts w:ascii="Times New Roman" w:eastAsia="Times New Roman" w:hAnsi="Times New Roman" w:cs="Times New Roman"/>
          <w:bCs/>
          <w:color w:val="000000"/>
          <w:kern w:val="36"/>
          <w:sz w:val="28"/>
          <w:szCs w:val="28"/>
          <w:lang w:eastAsia="ru-RU"/>
        </w:rPr>
      </w:pPr>
      <w:r w:rsidRPr="008502D3">
        <w:rPr>
          <w:rFonts w:ascii="Times New Roman" w:eastAsia="Times New Roman" w:hAnsi="Times New Roman" w:cs="Times New Roman"/>
          <w:bCs/>
          <w:color w:val="000000"/>
          <w:kern w:val="36"/>
          <w:sz w:val="28"/>
          <w:szCs w:val="28"/>
          <w:lang w:eastAsia="ru-RU"/>
        </w:rPr>
        <w:t xml:space="preserve">В действиях лиц, осуществлявших добычу рыбы с использованием </w:t>
      </w:r>
      <w:r>
        <w:rPr>
          <w:rFonts w:ascii="Times New Roman" w:eastAsia="Times New Roman" w:hAnsi="Times New Roman" w:cs="Times New Roman"/>
          <w:bCs/>
          <w:color w:val="000000"/>
          <w:kern w:val="36"/>
          <w:sz w:val="28"/>
          <w:szCs w:val="28"/>
          <w:lang w:eastAsia="ru-RU"/>
        </w:rPr>
        <w:t>электроловильных устройств</w:t>
      </w:r>
      <w:r w:rsidRPr="008502D3">
        <w:rPr>
          <w:rFonts w:ascii="Times New Roman" w:eastAsia="Times New Roman" w:hAnsi="Times New Roman" w:cs="Times New Roman"/>
          <w:bCs/>
          <w:color w:val="000000"/>
          <w:kern w:val="36"/>
          <w:sz w:val="28"/>
          <w:szCs w:val="28"/>
          <w:lang w:eastAsia="ru-RU"/>
        </w:rPr>
        <w:t xml:space="preserve">, усматриваются признаки состава преступления, ответственность за которое установлена статьями 256 и 258.1 Уголовного Кодекса РФ. И нарушитель может выплатить немаленький штраф – не менее 300 тысяч рублей, либо получить наказание в виде исправительных работ сроком до двух лет и даже – лишение свободы на срок от двух до семи лет в зависимости от тяжести совершенного деяния. </w:t>
      </w:r>
    </w:p>
    <w:p w:rsidR="008502D3" w:rsidRPr="008502D3" w:rsidRDefault="006A17C7" w:rsidP="008502D3">
      <w:pPr>
        <w:pStyle w:val="af1"/>
        <w:spacing w:after="0" w:line="240" w:lineRule="auto"/>
        <w:ind w:left="0" w:firstLine="709"/>
        <w:jc w:val="both"/>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П</w:t>
      </w:r>
      <w:r w:rsidR="008502D3" w:rsidRPr="008502D3">
        <w:rPr>
          <w:rFonts w:ascii="Times New Roman" w:eastAsia="Times New Roman" w:hAnsi="Times New Roman" w:cs="Times New Roman"/>
          <w:bCs/>
          <w:color w:val="000000"/>
          <w:kern w:val="36"/>
          <w:sz w:val="28"/>
          <w:szCs w:val="28"/>
        </w:rPr>
        <w:t xml:space="preserve">о фактам, выявленным Управлением, </w:t>
      </w:r>
      <w:r>
        <w:rPr>
          <w:rFonts w:ascii="Times New Roman" w:eastAsia="Times New Roman" w:hAnsi="Times New Roman" w:cs="Times New Roman"/>
          <w:bCs/>
          <w:color w:val="000000"/>
          <w:kern w:val="36"/>
          <w:sz w:val="28"/>
          <w:szCs w:val="28"/>
        </w:rPr>
        <w:t xml:space="preserve">в том числе в связи с </w:t>
      </w:r>
      <w:r w:rsidRPr="008502D3">
        <w:rPr>
          <w:rFonts w:ascii="Times New Roman" w:eastAsia="Times New Roman" w:hAnsi="Times New Roman" w:cs="Times New Roman"/>
          <w:bCs/>
          <w:color w:val="000000"/>
          <w:kern w:val="36"/>
          <w:sz w:val="28"/>
          <w:szCs w:val="28"/>
        </w:rPr>
        <w:t>применени</w:t>
      </w:r>
      <w:r>
        <w:rPr>
          <w:rFonts w:ascii="Times New Roman" w:eastAsia="Times New Roman" w:hAnsi="Times New Roman" w:cs="Times New Roman"/>
          <w:bCs/>
          <w:color w:val="000000"/>
          <w:kern w:val="36"/>
          <w:sz w:val="28"/>
          <w:szCs w:val="28"/>
        </w:rPr>
        <w:t>ем</w:t>
      </w:r>
      <w:r w:rsidRPr="008502D3">
        <w:rPr>
          <w:rFonts w:ascii="Times New Roman" w:eastAsia="Times New Roman" w:hAnsi="Times New Roman" w:cs="Times New Roman"/>
          <w:bCs/>
          <w:color w:val="000000"/>
          <w:kern w:val="36"/>
          <w:sz w:val="28"/>
          <w:szCs w:val="28"/>
        </w:rPr>
        <w:t xml:space="preserve"> </w:t>
      </w:r>
      <w:r>
        <w:rPr>
          <w:rFonts w:ascii="Times New Roman" w:eastAsia="Times New Roman" w:hAnsi="Times New Roman" w:cs="Times New Roman"/>
          <w:bCs/>
          <w:color w:val="000000"/>
          <w:kern w:val="36"/>
          <w:sz w:val="28"/>
          <w:szCs w:val="28"/>
        </w:rPr>
        <w:t>электроловильных устройств,</w:t>
      </w:r>
      <w:r w:rsidRPr="008502D3">
        <w:rPr>
          <w:rFonts w:ascii="Times New Roman" w:eastAsia="Times New Roman" w:hAnsi="Times New Roman" w:cs="Times New Roman"/>
          <w:bCs/>
          <w:color w:val="000000"/>
          <w:kern w:val="36"/>
          <w:sz w:val="28"/>
          <w:szCs w:val="28"/>
        </w:rPr>
        <w:t xml:space="preserve"> </w:t>
      </w:r>
      <w:r w:rsidR="008502D3" w:rsidRPr="008502D3">
        <w:rPr>
          <w:rFonts w:ascii="Times New Roman" w:eastAsia="Times New Roman" w:hAnsi="Times New Roman" w:cs="Times New Roman"/>
          <w:bCs/>
          <w:color w:val="000000"/>
          <w:kern w:val="36"/>
          <w:sz w:val="28"/>
          <w:szCs w:val="28"/>
        </w:rPr>
        <w:t xml:space="preserve">за 1 </w:t>
      </w:r>
      <w:r w:rsidR="008502D3">
        <w:rPr>
          <w:rFonts w:ascii="Times New Roman" w:eastAsia="Times New Roman" w:hAnsi="Times New Roman" w:cs="Times New Roman"/>
          <w:bCs/>
          <w:color w:val="000000"/>
          <w:kern w:val="36"/>
          <w:sz w:val="28"/>
          <w:szCs w:val="28"/>
        </w:rPr>
        <w:t>полугодие</w:t>
      </w:r>
      <w:r w:rsidR="008502D3" w:rsidRPr="008502D3">
        <w:rPr>
          <w:rFonts w:ascii="Times New Roman" w:eastAsia="Times New Roman" w:hAnsi="Times New Roman" w:cs="Times New Roman"/>
          <w:bCs/>
          <w:color w:val="000000"/>
          <w:kern w:val="36"/>
          <w:sz w:val="28"/>
          <w:szCs w:val="28"/>
        </w:rPr>
        <w:t xml:space="preserve"> 2018 года возбуждены </w:t>
      </w:r>
      <w:r w:rsidR="008502D3">
        <w:rPr>
          <w:rFonts w:ascii="Times New Roman" w:eastAsia="Times New Roman" w:hAnsi="Times New Roman" w:cs="Times New Roman"/>
          <w:bCs/>
          <w:color w:val="000000"/>
          <w:kern w:val="36"/>
          <w:sz w:val="28"/>
          <w:szCs w:val="28"/>
        </w:rPr>
        <w:t>24</w:t>
      </w:r>
      <w:r w:rsidR="008502D3" w:rsidRPr="008502D3">
        <w:rPr>
          <w:rFonts w:ascii="Times New Roman" w:eastAsia="Times New Roman" w:hAnsi="Times New Roman" w:cs="Times New Roman"/>
          <w:bCs/>
          <w:color w:val="000000"/>
          <w:kern w:val="36"/>
          <w:sz w:val="28"/>
          <w:szCs w:val="28"/>
        </w:rPr>
        <w:t xml:space="preserve"> уголовных дел</w:t>
      </w:r>
      <w:r w:rsidR="008502D3">
        <w:rPr>
          <w:rFonts w:ascii="Times New Roman" w:eastAsia="Times New Roman" w:hAnsi="Times New Roman" w:cs="Times New Roman"/>
          <w:bCs/>
          <w:color w:val="000000"/>
          <w:kern w:val="36"/>
          <w:sz w:val="28"/>
          <w:szCs w:val="28"/>
        </w:rPr>
        <w:t>а</w:t>
      </w:r>
      <w:r w:rsidR="008502D3" w:rsidRPr="008502D3">
        <w:rPr>
          <w:rFonts w:ascii="Times New Roman" w:eastAsia="Times New Roman" w:hAnsi="Times New Roman" w:cs="Times New Roman"/>
          <w:bCs/>
          <w:color w:val="000000"/>
          <w:kern w:val="36"/>
          <w:sz w:val="28"/>
          <w:szCs w:val="28"/>
        </w:rPr>
        <w:t xml:space="preserve"> (в 2017 году - 43, в 2016 году - 20, в 2015 году – 18), и такая работа ведется в постоянном режиме. На сегодня уже изъяты </w:t>
      </w:r>
      <w:r>
        <w:rPr>
          <w:rFonts w:ascii="Times New Roman" w:eastAsia="Times New Roman" w:hAnsi="Times New Roman" w:cs="Times New Roman"/>
          <w:bCs/>
          <w:color w:val="000000"/>
          <w:kern w:val="36"/>
          <w:sz w:val="28"/>
          <w:szCs w:val="28"/>
        </w:rPr>
        <w:t>15</w:t>
      </w:r>
      <w:r w:rsidR="008502D3" w:rsidRPr="008502D3">
        <w:rPr>
          <w:rFonts w:ascii="Times New Roman" w:eastAsia="Times New Roman" w:hAnsi="Times New Roman" w:cs="Times New Roman"/>
          <w:bCs/>
          <w:color w:val="000000"/>
          <w:kern w:val="36"/>
          <w:sz w:val="28"/>
          <w:szCs w:val="28"/>
        </w:rPr>
        <w:t xml:space="preserve"> электроудочек, из них 2 – на территории Кабардино-Балкарской Республики, </w:t>
      </w:r>
      <w:r w:rsidR="00DD0A23">
        <w:rPr>
          <w:rFonts w:ascii="Times New Roman" w:eastAsia="Times New Roman" w:hAnsi="Times New Roman" w:cs="Times New Roman"/>
          <w:bCs/>
          <w:color w:val="000000"/>
          <w:kern w:val="36"/>
          <w:sz w:val="28"/>
          <w:szCs w:val="28"/>
        </w:rPr>
        <w:t>6</w:t>
      </w:r>
      <w:r w:rsidR="008502D3" w:rsidRPr="008502D3">
        <w:rPr>
          <w:rFonts w:ascii="Times New Roman" w:eastAsia="Times New Roman" w:hAnsi="Times New Roman" w:cs="Times New Roman"/>
          <w:bCs/>
          <w:color w:val="000000"/>
          <w:kern w:val="36"/>
          <w:sz w:val="28"/>
          <w:szCs w:val="28"/>
        </w:rPr>
        <w:t xml:space="preserve"> – на территории Республики Северная Осетия-Алания, </w:t>
      </w:r>
      <w:r w:rsidR="00DD0A23">
        <w:rPr>
          <w:rFonts w:ascii="Times New Roman" w:eastAsia="Times New Roman" w:hAnsi="Times New Roman" w:cs="Times New Roman"/>
          <w:bCs/>
          <w:color w:val="000000"/>
          <w:kern w:val="36"/>
          <w:sz w:val="28"/>
          <w:szCs w:val="28"/>
        </w:rPr>
        <w:t>7</w:t>
      </w:r>
      <w:r w:rsidR="008502D3" w:rsidRPr="008502D3">
        <w:rPr>
          <w:rFonts w:ascii="Times New Roman" w:eastAsia="Times New Roman" w:hAnsi="Times New Roman" w:cs="Times New Roman"/>
          <w:bCs/>
          <w:color w:val="000000"/>
          <w:kern w:val="36"/>
          <w:sz w:val="28"/>
          <w:szCs w:val="28"/>
        </w:rPr>
        <w:t xml:space="preserve"> – на территории Республики Дагестан на реках Сулак и Терек.  А всего за 3-летний период и 1 </w:t>
      </w:r>
      <w:r w:rsidR="00DD0A23">
        <w:rPr>
          <w:rFonts w:ascii="Times New Roman" w:eastAsia="Times New Roman" w:hAnsi="Times New Roman" w:cs="Times New Roman"/>
          <w:bCs/>
          <w:color w:val="000000"/>
          <w:kern w:val="36"/>
          <w:sz w:val="28"/>
          <w:szCs w:val="28"/>
        </w:rPr>
        <w:t>полугодие</w:t>
      </w:r>
      <w:r w:rsidR="008502D3" w:rsidRPr="008502D3">
        <w:rPr>
          <w:rFonts w:ascii="Times New Roman" w:eastAsia="Times New Roman" w:hAnsi="Times New Roman" w:cs="Times New Roman"/>
          <w:bCs/>
          <w:color w:val="000000"/>
          <w:kern w:val="36"/>
          <w:sz w:val="28"/>
          <w:szCs w:val="28"/>
        </w:rPr>
        <w:t xml:space="preserve"> 2018 года нарушений уголовного характера по статьям 256 и 258.1 УК РФ выявлено </w:t>
      </w:r>
      <w:r w:rsidR="00DD0A23">
        <w:rPr>
          <w:rFonts w:ascii="Times New Roman" w:eastAsia="Times New Roman" w:hAnsi="Times New Roman" w:cs="Times New Roman"/>
          <w:bCs/>
          <w:color w:val="000000"/>
          <w:kern w:val="36"/>
          <w:sz w:val="28"/>
          <w:szCs w:val="28"/>
        </w:rPr>
        <w:t>277</w:t>
      </w:r>
      <w:r w:rsidR="008502D3" w:rsidRPr="008502D3">
        <w:rPr>
          <w:rFonts w:ascii="Times New Roman" w:eastAsia="Times New Roman" w:hAnsi="Times New Roman" w:cs="Times New Roman"/>
          <w:bCs/>
          <w:color w:val="000000"/>
          <w:kern w:val="36"/>
          <w:sz w:val="28"/>
          <w:szCs w:val="28"/>
        </w:rPr>
        <w:t>.</w:t>
      </w:r>
    </w:p>
    <w:p w:rsidR="008A46A7" w:rsidRDefault="008A46A7" w:rsidP="008A46A7">
      <w:pPr>
        <w:shd w:val="clear" w:color="auto" w:fill="FFFFFF"/>
        <w:spacing w:line="240" w:lineRule="auto"/>
        <w:ind w:firstLine="720"/>
        <w:rPr>
          <w:rFonts w:ascii="Times New Roman" w:hAnsi="Times New Roman" w:cs="Times New Roman"/>
          <w:b/>
          <w:sz w:val="28"/>
          <w:szCs w:val="28"/>
        </w:rPr>
      </w:pPr>
    </w:p>
    <w:p w:rsidR="008A46A7" w:rsidRPr="00183CA6" w:rsidRDefault="008A46A7" w:rsidP="008A46A7">
      <w:pPr>
        <w:shd w:val="clear" w:color="auto" w:fill="FFFFFF"/>
        <w:spacing w:line="240" w:lineRule="auto"/>
        <w:ind w:firstLine="720"/>
        <w:rPr>
          <w:rFonts w:ascii="Times New Roman" w:hAnsi="Times New Roman" w:cs="Times New Roman"/>
          <w:b/>
          <w:sz w:val="28"/>
          <w:szCs w:val="28"/>
        </w:rPr>
      </w:pPr>
      <w:r w:rsidRPr="00183CA6">
        <w:rPr>
          <w:rFonts w:ascii="Times New Roman" w:hAnsi="Times New Roman" w:cs="Times New Roman"/>
          <w:b/>
          <w:sz w:val="28"/>
          <w:szCs w:val="28"/>
        </w:rPr>
        <w:t>Как делать можно и нужно.</w:t>
      </w:r>
    </w:p>
    <w:p w:rsidR="00B63F8B" w:rsidRDefault="00B63F8B" w:rsidP="00B63F8B">
      <w:pPr>
        <w:pStyle w:val="1"/>
        <w:shd w:val="clear" w:color="auto" w:fill="FFFFFF"/>
        <w:spacing w:before="0" w:beforeAutospacing="0" w:after="0" w:afterAutospacing="0"/>
        <w:ind w:firstLine="709"/>
        <w:jc w:val="both"/>
        <w:rPr>
          <w:rFonts w:eastAsiaTheme="minorHAnsi"/>
          <w:b w:val="0"/>
          <w:bCs w:val="0"/>
          <w:kern w:val="0"/>
          <w:sz w:val="28"/>
          <w:szCs w:val="28"/>
          <w:lang w:eastAsia="en-US"/>
        </w:rPr>
      </w:pPr>
      <w:r w:rsidRPr="00B965F4">
        <w:rPr>
          <w:rFonts w:eastAsiaTheme="minorHAnsi"/>
          <w:b w:val="0"/>
          <w:bCs w:val="0"/>
          <w:kern w:val="0"/>
          <w:sz w:val="28"/>
          <w:szCs w:val="28"/>
          <w:lang w:eastAsia="en-US"/>
        </w:rPr>
        <w:t xml:space="preserve">Осуществлять деятельность по рыболовству необходимо в соответствии с Правилами рыболовства, а пользоваться водными объектами рыбохозяйственного значения, их водоохранными зонами – в соответствии с Водным Кодексом РФ, Федеральным законом «О рыболовстве и сохранении водных биологических ресурсов» от 20.12.2004 № 166-ФЗ, Федеральным законом «О животном мире» от 24.04.1995 № 52-ФЗ, Федеральным законом «Об охране окружающей среды» от 10.01.2002 </w:t>
      </w:r>
      <w:r>
        <w:rPr>
          <w:rFonts w:eastAsiaTheme="minorHAnsi"/>
          <w:b w:val="0"/>
          <w:bCs w:val="0"/>
          <w:kern w:val="0"/>
          <w:sz w:val="28"/>
          <w:szCs w:val="28"/>
          <w:lang w:eastAsia="en-US"/>
        </w:rPr>
        <w:t>№</w:t>
      </w:r>
      <w:r w:rsidRPr="00B965F4">
        <w:rPr>
          <w:rFonts w:eastAsiaTheme="minorHAnsi"/>
          <w:b w:val="0"/>
          <w:bCs w:val="0"/>
          <w:kern w:val="0"/>
          <w:sz w:val="28"/>
          <w:szCs w:val="28"/>
          <w:lang w:eastAsia="en-US"/>
        </w:rPr>
        <w:t xml:space="preserve"> 7-ФЗ и </w:t>
      </w:r>
      <w:r>
        <w:rPr>
          <w:rFonts w:eastAsiaTheme="minorHAnsi"/>
          <w:b w:val="0"/>
          <w:bCs w:val="0"/>
          <w:kern w:val="0"/>
          <w:sz w:val="28"/>
          <w:szCs w:val="28"/>
          <w:lang w:eastAsia="en-US"/>
        </w:rPr>
        <w:t>другими нормативными документами</w:t>
      </w:r>
      <w:r w:rsidRPr="00B965F4">
        <w:rPr>
          <w:rFonts w:eastAsiaTheme="minorHAnsi"/>
          <w:b w:val="0"/>
          <w:bCs w:val="0"/>
          <w:kern w:val="0"/>
          <w:sz w:val="28"/>
          <w:szCs w:val="28"/>
          <w:lang w:eastAsia="en-US"/>
        </w:rPr>
        <w:t>.</w:t>
      </w:r>
    </w:p>
    <w:p w:rsidR="00B63F8B" w:rsidRDefault="00B63F8B" w:rsidP="00B63F8B">
      <w:pPr>
        <w:pStyle w:val="1"/>
        <w:shd w:val="clear" w:color="auto" w:fill="FFFFFF"/>
        <w:spacing w:before="0" w:beforeAutospacing="0" w:after="0" w:afterAutospacing="0"/>
        <w:ind w:firstLine="709"/>
        <w:jc w:val="both"/>
        <w:rPr>
          <w:rFonts w:eastAsiaTheme="minorHAnsi"/>
          <w:b w:val="0"/>
          <w:bCs w:val="0"/>
          <w:kern w:val="0"/>
          <w:sz w:val="28"/>
          <w:szCs w:val="28"/>
          <w:lang w:eastAsia="en-US"/>
        </w:rPr>
      </w:pPr>
      <w:r>
        <w:rPr>
          <w:rFonts w:eastAsiaTheme="minorHAnsi"/>
          <w:b w:val="0"/>
          <w:bCs w:val="0"/>
          <w:kern w:val="0"/>
          <w:sz w:val="28"/>
          <w:szCs w:val="28"/>
          <w:lang w:eastAsia="en-US"/>
        </w:rPr>
        <w:t>Нормы действующего законодательства направлены на предупреждение и снижение возможного вреда, наносимого деятельностью человека природным объектам.</w:t>
      </w:r>
    </w:p>
    <w:p w:rsidR="00B63F8B" w:rsidRPr="00283D70" w:rsidRDefault="00B63F8B" w:rsidP="00B63F8B">
      <w:pPr>
        <w:pStyle w:val="1"/>
        <w:shd w:val="clear" w:color="auto" w:fill="FFFFFF"/>
        <w:spacing w:before="0" w:beforeAutospacing="0" w:after="0" w:afterAutospacing="0"/>
        <w:ind w:firstLine="708"/>
        <w:jc w:val="both"/>
        <w:rPr>
          <w:rFonts w:eastAsiaTheme="minorHAnsi"/>
          <w:b w:val="0"/>
          <w:bCs w:val="0"/>
          <w:kern w:val="0"/>
          <w:sz w:val="28"/>
          <w:szCs w:val="28"/>
          <w:lang w:eastAsia="en-US"/>
        </w:rPr>
      </w:pPr>
      <w:r>
        <w:rPr>
          <w:rFonts w:eastAsiaTheme="minorHAnsi"/>
          <w:b w:val="0"/>
          <w:bCs w:val="0"/>
          <w:kern w:val="0"/>
          <w:sz w:val="28"/>
          <w:szCs w:val="28"/>
          <w:lang w:eastAsia="en-US"/>
        </w:rPr>
        <w:t>В частности, для минимизации вреда водным биологическим ресурсам при проведении строительных работ в водоохранной зоне или в акватории водных объектов, имеющих рыбохозяйственное значение, необходимо предусматривать мероприятия</w:t>
      </w:r>
      <w:r w:rsidRPr="00734590">
        <w:rPr>
          <w:sz w:val="28"/>
          <w:szCs w:val="28"/>
        </w:rPr>
        <w:t xml:space="preserve"> </w:t>
      </w:r>
      <w:r w:rsidRPr="00283D70">
        <w:rPr>
          <w:rFonts w:eastAsiaTheme="minorHAnsi"/>
          <w:b w:val="0"/>
          <w:bCs w:val="0"/>
          <w:kern w:val="0"/>
          <w:sz w:val="28"/>
          <w:szCs w:val="28"/>
          <w:lang w:eastAsia="en-US"/>
        </w:rPr>
        <w:t>по предупреждению ущерба и восстановлению рыбных запасов:</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размещение площадок строительства предприятий с учетом расположения в водоемах и водотоках крупных нерестилищ промысловых видов рыб и наиболее продуктивных нагульных площадей, особенно молоди;</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lastRenderedPageBreak/>
        <w:t>- оборудование водозаборных сооружений на водоемах и реках, имеющих рыбохозяйственное значение, рыбозащитными устройствами и сооружениями;</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строительство рыбопропускных сооружений при плотинах на водотоках, имеющих рыбохозяйственное значение;</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установление оптимальных рыбохозяйственных попусков в н</w:t>
      </w:r>
      <w:r>
        <w:rPr>
          <w:rFonts w:ascii="Times New Roman" w:hAnsi="Times New Roman" w:cs="Times New Roman"/>
          <w:sz w:val="28"/>
          <w:szCs w:val="28"/>
        </w:rPr>
        <w:t>ижние бьефы гидроузлов и плотин;</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обеспечение очистки сточных и ливневых вод до уровня, удовлетворяющего рыбохозяйственным требованиям;</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выбор технологии производства строительных работ на акватории водного объекта и на прилегающей территории с учетом требований органов рыбоохраны</w:t>
      </w:r>
      <w:r>
        <w:rPr>
          <w:rFonts w:ascii="Times New Roman" w:hAnsi="Times New Roman" w:cs="Times New Roman"/>
          <w:sz w:val="28"/>
          <w:szCs w:val="28"/>
        </w:rPr>
        <w:t>.</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Pr>
          <w:rFonts w:ascii="Times New Roman" w:hAnsi="Times New Roman" w:cs="Times New Roman"/>
          <w:sz w:val="28"/>
          <w:szCs w:val="28"/>
        </w:rPr>
        <w:t>Д</w:t>
      </w:r>
      <w:r w:rsidRPr="00734590">
        <w:rPr>
          <w:rFonts w:ascii="Times New Roman" w:hAnsi="Times New Roman" w:cs="Times New Roman"/>
          <w:sz w:val="28"/>
          <w:szCs w:val="28"/>
        </w:rPr>
        <w:t xml:space="preserve">ля разработки рыбоохранных мероприятий </w:t>
      </w:r>
      <w:r>
        <w:rPr>
          <w:rFonts w:ascii="Times New Roman" w:hAnsi="Times New Roman" w:cs="Times New Roman"/>
          <w:sz w:val="28"/>
          <w:szCs w:val="28"/>
        </w:rPr>
        <w:t>рекомендуется иметь следующие исходные данные</w:t>
      </w:r>
      <w:r w:rsidRPr="00734590">
        <w:rPr>
          <w:rFonts w:ascii="Times New Roman" w:hAnsi="Times New Roman" w:cs="Times New Roman"/>
          <w:sz w:val="28"/>
          <w:szCs w:val="28"/>
        </w:rPr>
        <w:t>:</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общая рыбохозяйственная характеристика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рыбохозяйственная характеристика участка акватории водоема или водотока в границах влияния проектируемого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Pr>
          <w:rFonts w:ascii="Times New Roman" w:hAnsi="Times New Roman" w:cs="Times New Roman"/>
          <w:sz w:val="28"/>
          <w:szCs w:val="28"/>
        </w:rPr>
        <w:t>Рекомендуемые сведения в составе общей</w:t>
      </w:r>
      <w:r w:rsidRPr="00734590">
        <w:rPr>
          <w:rFonts w:ascii="Times New Roman" w:hAnsi="Times New Roman" w:cs="Times New Roman"/>
          <w:sz w:val="28"/>
          <w:szCs w:val="28"/>
        </w:rPr>
        <w:t xml:space="preserve"> рыбохозяйственн</w:t>
      </w:r>
      <w:r>
        <w:rPr>
          <w:rFonts w:ascii="Times New Roman" w:hAnsi="Times New Roman" w:cs="Times New Roman"/>
          <w:sz w:val="28"/>
          <w:szCs w:val="28"/>
        </w:rPr>
        <w:t>ой характеристики</w:t>
      </w:r>
      <w:r w:rsidRPr="00734590">
        <w:rPr>
          <w:rFonts w:ascii="Times New Roman" w:hAnsi="Times New Roman" w:cs="Times New Roman"/>
          <w:sz w:val="28"/>
          <w:szCs w:val="28"/>
        </w:rPr>
        <w:t xml:space="preserve">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рыбохозяйственной категорий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видовом составе основных промысловых и проходных видов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существующем рыбохозяйственном использовании водоема или водотока;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перспективах рыбохозяйственного использования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Рекомендуемые сведения в составе </w:t>
      </w:r>
      <w:r w:rsidRPr="00734590">
        <w:rPr>
          <w:rFonts w:ascii="Times New Roman" w:hAnsi="Times New Roman" w:cs="Times New Roman"/>
          <w:sz w:val="28"/>
          <w:szCs w:val="28"/>
        </w:rPr>
        <w:t>рыбохозяйственн</w:t>
      </w:r>
      <w:r>
        <w:rPr>
          <w:rFonts w:ascii="Times New Roman" w:hAnsi="Times New Roman" w:cs="Times New Roman"/>
          <w:sz w:val="28"/>
          <w:szCs w:val="28"/>
        </w:rPr>
        <w:t>ой характеристики</w:t>
      </w:r>
      <w:r w:rsidRPr="00734590">
        <w:rPr>
          <w:rFonts w:ascii="Times New Roman" w:hAnsi="Times New Roman" w:cs="Times New Roman"/>
          <w:sz w:val="28"/>
          <w:szCs w:val="28"/>
        </w:rPr>
        <w:t xml:space="preserve"> акватории или участка водоема: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расположении, границах, площади и продуктивности нерестилищ с указанием видового состава рыб и сроков нереста;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наличии мест концентрации молоди с указанием их границ, площади, видового состава, плотности (концентрации) на единицу объема воды;</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наличии путей нерестовых и проходных видов рыб с указанием сроков миграций и размеров;</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наличии зимовальных ям, их площади, границах; видовом и возрастном составе рыб, плотностях скоплений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К рыбозащитным мероприятиям при отборе воды водозаборными сооружениями относят:</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xml:space="preserve">- ограничение, при соответствующем рыбохозяйственном </w:t>
      </w:r>
      <w:r>
        <w:rPr>
          <w:rFonts w:ascii="Times New Roman" w:hAnsi="Times New Roman" w:cs="Times New Roman"/>
          <w:sz w:val="28"/>
          <w:szCs w:val="28"/>
        </w:rPr>
        <w:t>технико-экономическом обосновании</w:t>
      </w:r>
      <w:r w:rsidRPr="00734590">
        <w:rPr>
          <w:rFonts w:ascii="Times New Roman" w:hAnsi="Times New Roman" w:cs="Times New Roman"/>
          <w:sz w:val="28"/>
          <w:szCs w:val="28"/>
        </w:rPr>
        <w:t>, водоотбора в период ската молоди ценных промысловых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xml:space="preserve">- размещение водозаборных оголовков на горизонтах, где концентрация молоди рыб в створе водозабора в течение сезона стабильно наименьшая. </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Для предупреждения травмирования и гибели молоди рыб на водозаборных сооружениях надлежит проектировать рыбозащитные сооружения и устройства. Их тип, параметры, компоновку назначают с учетом:</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lastRenderedPageBreak/>
        <w:t>- вида и расположения водозабора;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расхода, глубины и скорости водотока;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максимальных и минимальных уровней в водном объекте по данным многолетних наблюдений;</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количества взвеси и насосов в зоне водозабора;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размерно-видового состава, морфометрических, физиологических и других характеристик защищаемых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Рыбозащитные устройства должны обеспечивать предупреждение травмирования и гибели в водозаборах рыб с длиной тела более 30 мм. Эффективность рыбозащитных сооружений для рыб промысловых видов размером более 12 мм должна быть не менее 70%.</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Рыбопропускные сооружения следует предусматривать в проектах гидроузлов для пропуска из нижнего в верхний бьеф проходных и полупроходных рыб в целях сохранения их естественного воспроизводства.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При производстве строительных работ на водоемах и водотоках, имеющих рыбохозяйственное значение, необходимо предусматривать следующие мероприятия:</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осуществлять работы строго по проектам с соблюдением сроков строительства, согласованных с органами рыбоохраны;</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размещать места складирования грунта и строительных материалов в незатопляемой весенним паводком зоне с последующей рекультивацией поврежденного участка;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обеспечивать возможность свободного прохождения рыб на места нереста и нагула при строительстве переездов, прокладке трубопроводов и строительстве других видов коммуникаций.</w:t>
      </w:r>
    </w:p>
    <w:p w:rsidR="008A46A7" w:rsidRDefault="008A46A7" w:rsidP="008A46A7">
      <w:pPr>
        <w:pStyle w:val="11"/>
        <w:ind w:firstLine="720"/>
        <w:jc w:val="both"/>
        <w:rPr>
          <w:rFonts w:ascii="Times New Roman" w:eastAsia="Times New Roman" w:hAnsi="Times New Roman" w:cs="Times New Roman"/>
          <w:bCs/>
          <w:kern w:val="36"/>
          <w:sz w:val="28"/>
          <w:szCs w:val="28"/>
        </w:rPr>
      </w:pPr>
    </w:p>
    <w:p w:rsidR="00AD27EF" w:rsidRPr="00B1689E" w:rsidRDefault="00AD27EF" w:rsidP="00AD27EF">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 г</w:t>
      </w:r>
      <w:r w:rsidRPr="00B1689E">
        <w:rPr>
          <w:rFonts w:ascii="Times New Roman" w:hAnsi="Times New Roman" w:cs="Times New Roman"/>
          <w:b/>
          <w:sz w:val="28"/>
          <w:szCs w:val="28"/>
          <w:u w:val="single"/>
        </w:rPr>
        <w:t>осударственн</w:t>
      </w:r>
      <w:r>
        <w:rPr>
          <w:rFonts w:ascii="Times New Roman" w:hAnsi="Times New Roman" w:cs="Times New Roman"/>
          <w:b/>
          <w:sz w:val="28"/>
          <w:szCs w:val="28"/>
          <w:u w:val="single"/>
        </w:rPr>
        <w:t>ом</w:t>
      </w:r>
      <w:r w:rsidRPr="00B1689E">
        <w:rPr>
          <w:rFonts w:ascii="Times New Roman" w:hAnsi="Times New Roman" w:cs="Times New Roman"/>
          <w:b/>
          <w:sz w:val="28"/>
          <w:szCs w:val="28"/>
          <w:u w:val="single"/>
        </w:rPr>
        <w:t xml:space="preserve"> надзор</w:t>
      </w:r>
      <w:r>
        <w:rPr>
          <w:rFonts w:ascii="Times New Roman" w:hAnsi="Times New Roman" w:cs="Times New Roman"/>
          <w:b/>
          <w:sz w:val="28"/>
          <w:szCs w:val="28"/>
          <w:u w:val="single"/>
        </w:rPr>
        <w:t>е</w:t>
      </w:r>
      <w:r w:rsidRPr="00B1689E">
        <w:rPr>
          <w:rFonts w:ascii="Times New Roman" w:hAnsi="Times New Roman" w:cs="Times New Roman"/>
          <w:b/>
          <w:sz w:val="28"/>
          <w:szCs w:val="28"/>
          <w:u w:val="single"/>
        </w:rPr>
        <w:t xml:space="preserve"> за торговым мореплаванием в части обеспечения безопасности плавания судов рыбопромыслового флота в районах добычи (вылова) водных биоресурсов при осуществлении рыболовства</w:t>
      </w:r>
    </w:p>
    <w:p w:rsidR="00AD27EF" w:rsidRDefault="00AD27EF" w:rsidP="00AD27EF">
      <w:pPr>
        <w:tabs>
          <w:tab w:val="left" w:pos="993"/>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D27EF" w:rsidRPr="00575F9C" w:rsidRDefault="00AD27EF" w:rsidP="00AD27EF">
      <w:pPr>
        <w:tabs>
          <w:tab w:val="left" w:pos="993"/>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75F9C">
        <w:rPr>
          <w:rFonts w:ascii="Times New Roman" w:eastAsia="Times New Roman" w:hAnsi="Times New Roman" w:cs="Times New Roman"/>
          <w:sz w:val="28"/>
          <w:szCs w:val="28"/>
        </w:rPr>
        <w:t>Анализ принимаемых мер по обеспечению безопасности плавания судов рыбопромыслового флота свидетельствует о недостаточности полномочий Управления для осуществления государственного надзора</w:t>
      </w:r>
      <w:r>
        <w:rPr>
          <w:rFonts w:ascii="Times New Roman" w:eastAsia="Times New Roman" w:hAnsi="Times New Roman" w:cs="Times New Roman"/>
          <w:sz w:val="28"/>
          <w:szCs w:val="28"/>
        </w:rPr>
        <w:t xml:space="preserve"> в 2016-2018 годах</w:t>
      </w:r>
      <w:r w:rsidRPr="00575F9C">
        <w:rPr>
          <w:rFonts w:ascii="Times New Roman" w:eastAsia="Times New Roman" w:hAnsi="Times New Roman" w:cs="Times New Roman"/>
          <w:sz w:val="28"/>
          <w:szCs w:val="28"/>
        </w:rPr>
        <w:t>.</w:t>
      </w:r>
    </w:p>
    <w:p w:rsidR="00AD27EF" w:rsidRDefault="00AD27EF" w:rsidP="00AD27EF">
      <w:pPr>
        <w:pStyle w:val="af1"/>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в</w:t>
      </w:r>
      <w:r w:rsidRPr="006C1244">
        <w:rPr>
          <w:rFonts w:ascii="Times New Roman" w:eastAsia="Times New Roman" w:hAnsi="Times New Roman" w:cs="Times New Roman"/>
          <w:sz w:val="28"/>
          <w:szCs w:val="28"/>
        </w:rPr>
        <w:t xml:space="preserve"> 2015 год</w:t>
      </w:r>
      <w:r>
        <w:rPr>
          <w:rFonts w:ascii="Times New Roman" w:eastAsia="Times New Roman" w:hAnsi="Times New Roman" w:cs="Times New Roman"/>
          <w:sz w:val="28"/>
          <w:szCs w:val="28"/>
        </w:rPr>
        <w:t>у</w:t>
      </w:r>
      <w:r w:rsidRPr="006C12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ходе</w:t>
      </w:r>
      <w:r w:rsidRPr="006C1244">
        <w:rPr>
          <w:rFonts w:ascii="Times New Roman" w:eastAsia="Times New Roman" w:hAnsi="Times New Roman" w:cs="Times New Roman"/>
          <w:sz w:val="28"/>
          <w:szCs w:val="28"/>
        </w:rPr>
        <w:t xml:space="preserve"> 12 плановых и внеплановых проверок выявлены нарушения КоАП РФ в части обеспечения безопасности плавания судов на 10 предприятиях.</w:t>
      </w:r>
      <w:r>
        <w:rPr>
          <w:rFonts w:ascii="Times New Roman" w:eastAsia="Times New Roman" w:hAnsi="Times New Roman" w:cs="Times New Roman"/>
          <w:sz w:val="28"/>
          <w:szCs w:val="28"/>
        </w:rPr>
        <w:t xml:space="preserve"> </w:t>
      </w:r>
      <w:r w:rsidRPr="006C1244">
        <w:rPr>
          <w:rFonts w:ascii="Times New Roman" w:eastAsia="Times New Roman" w:hAnsi="Times New Roman" w:cs="Times New Roman"/>
          <w:sz w:val="28"/>
          <w:szCs w:val="28"/>
        </w:rPr>
        <w:t>На 2016 год были запланированы 24 плановые проверки в части обеспечения безопасности плавания судов рыбопромыслового флота</w:t>
      </w:r>
      <w:r>
        <w:rPr>
          <w:rFonts w:ascii="Times New Roman" w:eastAsia="Times New Roman" w:hAnsi="Times New Roman" w:cs="Times New Roman"/>
          <w:sz w:val="28"/>
          <w:szCs w:val="28"/>
        </w:rPr>
        <w:t>, но ни одна не была согласована Генпрокуратурой</w:t>
      </w:r>
      <w:r w:rsidRPr="006C12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w:t>
      </w:r>
      <w:r w:rsidRPr="006C1244">
        <w:rPr>
          <w:rFonts w:ascii="Times New Roman" w:eastAsia="Times New Roman" w:hAnsi="Times New Roman" w:cs="Times New Roman"/>
          <w:sz w:val="28"/>
          <w:szCs w:val="28"/>
        </w:rPr>
        <w:t xml:space="preserve">е проведено ни одной плановой проверки </w:t>
      </w:r>
      <w:r>
        <w:rPr>
          <w:rFonts w:ascii="Times New Roman" w:eastAsia="Times New Roman" w:hAnsi="Times New Roman" w:cs="Times New Roman"/>
          <w:sz w:val="28"/>
          <w:szCs w:val="28"/>
        </w:rPr>
        <w:t xml:space="preserve">и </w:t>
      </w:r>
      <w:r w:rsidRPr="006C1244">
        <w:rPr>
          <w:rFonts w:ascii="Times New Roman" w:eastAsia="Times New Roman" w:hAnsi="Times New Roman" w:cs="Times New Roman"/>
          <w:sz w:val="28"/>
          <w:szCs w:val="28"/>
        </w:rPr>
        <w:t>в 2017 году</w:t>
      </w:r>
      <w:r>
        <w:rPr>
          <w:rFonts w:ascii="Times New Roman" w:eastAsia="Times New Roman" w:hAnsi="Times New Roman" w:cs="Times New Roman"/>
          <w:sz w:val="28"/>
          <w:szCs w:val="28"/>
        </w:rPr>
        <w:t>. В</w:t>
      </w:r>
      <w:r w:rsidRPr="006C1244">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и</w:t>
      </w:r>
      <w:r w:rsidRPr="006C1244">
        <w:rPr>
          <w:rFonts w:ascii="Times New Roman" w:eastAsia="Times New Roman" w:hAnsi="Times New Roman" w:cs="Times New Roman"/>
          <w:sz w:val="28"/>
          <w:szCs w:val="28"/>
        </w:rPr>
        <w:t xml:space="preserve"> внеплановых проверок прокуратур</w:t>
      </w:r>
      <w:r>
        <w:rPr>
          <w:rFonts w:ascii="Times New Roman" w:eastAsia="Times New Roman" w:hAnsi="Times New Roman" w:cs="Times New Roman"/>
          <w:sz w:val="28"/>
          <w:szCs w:val="28"/>
        </w:rPr>
        <w:t>а</w:t>
      </w:r>
      <w:r w:rsidRPr="006C1244">
        <w:rPr>
          <w:rFonts w:ascii="Times New Roman" w:eastAsia="Times New Roman" w:hAnsi="Times New Roman" w:cs="Times New Roman"/>
          <w:sz w:val="28"/>
          <w:szCs w:val="28"/>
        </w:rPr>
        <w:t xml:space="preserve"> также </w:t>
      </w:r>
      <w:r>
        <w:rPr>
          <w:rFonts w:ascii="Times New Roman" w:eastAsia="Times New Roman" w:hAnsi="Times New Roman" w:cs="Times New Roman"/>
          <w:sz w:val="28"/>
          <w:szCs w:val="28"/>
        </w:rPr>
        <w:t>отказывает</w:t>
      </w:r>
      <w:r w:rsidRPr="006C1244">
        <w:rPr>
          <w:rFonts w:ascii="Times New Roman" w:eastAsia="Times New Roman" w:hAnsi="Times New Roman" w:cs="Times New Roman"/>
          <w:sz w:val="28"/>
          <w:szCs w:val="28"/>
        </w:rPr>
        <w:t>.</w:t>
      </w:r>
    </w:p>
    <w:p w:rsidR="00AD27EF" w:rsidRPr="006C1244" w:rsidRDefault="00AD27EF" w:rsidP="00AD27EF">
      <w:pPr>
        <w:pStyle w:val="af1"/>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за 2016-2017 годы в зоне деятельности Управления при осуществлении промысла утонули 5 рыбаков. А в 2015 году, когда проверки проводились, таких случаев не зафиксировано.</w:t>
      </w:r>
    </w:p>
    <w:p w:rsidR="00AD27EF" w:rsidRPr="006C1244" w:rsidRDefault="00AD27EF" w:rsidP="00AD27EF">
      <w:pPr>
        <w:pStyle w:val="af1"/>
        <w:spacing w:after="0" w:line="240" w:lineRule="auto"/>
        <w:ind w:left="0" w:firstLine="709"/>
        <w:contextualSpacing w:val="0"/>
        <w:jc w:val="both"/>
        <w:rPr>
          <w:rFonts w:ascii="Times New Roman" w:eastAsia="Times New Roman" w:hAnsi="Times New Roman" w:cs="Times New Roman"/>
          <w:sz w:val="28"/>
          <w:szCs w:val="28"/>
        </w:rPr>
      </w:pPr>
      <w:r w:rsidRPr="006C1244">
        <w:rPr>
          <w:rFonts w:ascii="Times New Roman" w:eastAsia="Times New Roman" w:hAnsi="Times New Roman" w:cs="Times New Roman"/>
          <w:sz w:val="28"/>
          <w:szCs w:val="28"/>
        </w:rPr>
        <w:lastRenderedPageBreak/>
        <w:t xml:space="preserve">В связи с вышеизложенным </w:t>
      </w:r>
      <w:r>
        <w:rPr>
          <w:rFonts w:ascii="Times New Roman" w:eastAsia="Times New Roman" w:hAnsi="Times New Roman" w:cs="Times New Roman"/>
          <w:sz w:val="28"/>
          <w:szCs w:val="28"/>
        </w:rPr>
        <w:t xml:space="preserve">считаем неприемлемым использовать практику надзорных каникул для судов рыбопромыслового флота. Необходимо иметь возможность их плановых проверок, что достоверно влияет на сохранение жизни рыбаков. При этом в проект плана проведения плановых проверок на 2019 год Управлением включены юридические лица, в отношении которых будет осуществлен </w:t>
      </w:r>
      <w:r w:rsidRPr="00575F9C">
        <w:rPr>
          <w:rFonts w:ascii="Times New Roman" w:eastAsia="Times New Roman" w:hAnsi="Times New Roman" w:cs="Times New Roman"/>
          <w:sz w:val="28"/>
          <w:szCs w:val="28"/>
        </w:rPr>
        <w:t>государственн</w:t>
      </w:r>
      <w:r>
        <w:rPr>
          <w:rFonts w:ascii="Times New Roman" w:eastAsia="Times New Roman" w:hAnsi="Times New Roman" w:cs="Times New Roman"/>
          <w:sz w:val="28"/>
          <w:szCs w:val="28"/>
        </w:rPr>
        <w:t>ый</w:t>
      </w:r>
      <w:r w:rsidRPr="00575F9C">
        <w:rPr>
          <w:rFonts w:ascii="Times New Roman" w:eastAsia="Times New Roman" w:hAnsi="Times New Roman" w:cs="Times New Roman"/>
          <w:sz w:val="28"/>
          <w:szCs w:val="28"/>
        </w:rPr>
        <w:t xml:space="preserve">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w:t>
      </w:r>
      <w:r>
        <w:rPr>
          <w:rFonts w:ascii="Times New Roman" w:eastAsia="Times New Roman" w:hAnsi="Times New Roman" w:cs="Times New Roman"/>
          <w:sz w:val="28"/>
          <w:szCs w:val="28"/>
        </w:rPr>
        <w:t>.</w:t>
      </w:r>
    </w:p>
    <w:p w:rsidR="00AD27EF" w:rsidRDefault="00AD27EF" w:rsidP="00AD27EF">
      <w:pPr>
        <w:pStyle w:val="af1"/>
        <w:autoSpaceDE w:val="0"/>
        <w:autoSpaceDN w:val="0"/>
        <w:adjustRightInd w:val="0"/>
        <w:spacing w:after="0" w:line="240" w:lineRule="auto"/>
        <w:ind w:left="0"/>
        <w:jc w:val="center"/>
        <w:rPr>
          <w:rFonts w:ascii="Times New Roman" w:hAnsi="Times New Roman" w:cs="Times New Roman"/>
          <w:b/>
          <w:sz w:val="28"/>
          <w:szCs w:val="28"/>
        </w:rPr>
      </w:pPr>
    </w:p>
    <w:p w:rsidR="00AD27EF" w:rsidRDefault="00AD27EF" w:rsidP="00AD27EF">
      <w:pPr>
        <w:pStyle w:val="af1"/>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Типовые нарушения, выявленные при осуществлении государственного </w:t>
      </w:r>
      <w:r>
        <w:rPr>
          <w:rFonts w:ascii="Times New Roman" w:hAnsi="Times New Roman" w:cs="Times New Roman"/>
          <w:b/>
          <w:sz w:val="28"/>
          <w:szCs w:val="28"/>
        </w:rPr>
        <w:t>надзора</w:t>
      </w:r>
      <w:r w:rsidRPr="004F3FD9">
        <w:rPr>
          <w:rFonts w:ascii="Times New Roman" w:hAnsi="Times New Roman" w:cs="Times New Roman"/>
          <w:b/>
          <w:sz w:val="28"/>
          <w:szCs w:val="28"/>
        </w:rPr>
        <w:t xml:space="preserve"> </w:t>
      </w:r>
      <w:r w:rsidRPr="00B1689E">
        <w:rPr>
          <w:rFonts w:ascii="Times New Roman" w:hAnsi="Times New Roman" w:cs="Times New Roman"/>
          <w:b/>
          <w:sz w:val="28"/>
          <w:szCs w:val="28"/>
        </w:rPr>
        <w:t>за торговым мореплаванием в части обеспечения безопасности плавания судов рыбопромыслового флота в районах добычи (вылова) водных биологических ресурсов при осуществлении рыболовства</w:t>
      </w:r>
      <w:r w:rsidRPr="00064DB3">
        <w:rPr>
          <w:rFonts w:ascii="Times New Roman" w:hAnsi="Times New Roman" w:cs="Times New Roman"/>
          <w:b/>
          <w:sz w:val="28"/>
          <w:szCs w:val="28"/>
        </w:rPr>
        <w:t xml:space="preserve"> </w:t>
      </w:r>
    </w:p>
    <w:p w:rsidR="00AD27EF" w:rsidRPr="00064DB3" w:rsidRDefault="00AD27EF" w:rsidP="00AD27EF">
      <w:pPr>
        <w:pStyle w:val="af1"/>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в </w:t>
      </w:r>
      <w:r>
        <w:rPr>
          <w:rFonts w:ascii="Times New Roman" w:hAnsi="Times New Roman" w:cs="Times New Roman"/>
          <w:b/>
          <w:sz w:val="28"/>
          <w:szCs w:val="28"/>
        </w:rPr>
        <w:t xml:space="preserve">1 </w:t>
      </w:r>
      <w:r w:rsidR="00AC7205">
        <w:rPr>
          <w:rFonts w:ascii="Times New Roman" w:hAnsi="Times New Roman" w:cs="Times New Roman"/>
          <w:b/>
          <w:sz w:val="28"/>
          <w:szCs w:val="28"/>
        </w:rPr>
        <w:t>полугодии</w:t>
      </w:r>
      <w:r>
        <w:rPr>
          <w:rFonts w:ascii="Times New Roman" w:hAnsi="Times New Roman" w:cs="Times New Roman"/>
          <w:b/>
          <w:sz w:val="28"/>
          <w:szCs w:val="28"/>
        </w:rPr>
        <w:t xml:space="preserve"> 2018 года</w:t>
      </w:r>
    </w:p>
    <w:p w:rsidR="00AD27EF" w:rsidRDefault="00AD27EF" w:rsidP="00AD27EF">
      <w:pPr>
        <w:autoSpaceDE w:val="0"/>
        <w:autoSpaceDN w:val="0"/>
        <w:adjustRightInd w:val="0"/>
        <w:spacing w:line="240" w:lineRule="auto"/>
        <w:rPr>
          <w:rFonts w:ascii="Times New Roman" w:hAnsi="Times New Roman" w:cs="Times New Roman"/>
          <w:sz w:val="28"/>
          <w:szCs w:val="28"/>
        </w:rPr>
      </w:pPr>
    </w:p>
    <w:tbl>
      <w:tblPr>
        <w:tblStyle w:val="af2"/>
        <w:tblW w:w="9351" w:type="dxa"/>
        <w:tblLook w:val="04A0" w:firstRow="1" w:lastRow="0" w:firstColumn="1" w:lastColumn="0" w:noHBand="0" w:noVBand="1"/>
      </w:tblPr>
      <w:tblGrid>
        <w:gridCol w:w="594"/>
        <w:gridCol w:w="7476"/>
        <w:gridCol w:w="1281"/>
      </w:tblGrid>
      <w:tr w:rsidR="00AD27EF" w:rsidRPr="00064DB3" w:rsidTr="006D64D2">
        <w:trPr>
          <w:trHeight w:val="535"/>
        </w:trPr>
        <w:tc>
          <w:tcPr>
            <w:tcW w:w="594" w:type="dxa"/>
            <w:vAlign w:val="center"/>
            <w:hideMark/>
          </w:tcPr>
          <w:p w:rsidR="00AD27EF" w:rsidRPr="00064DB3" w:rsidRDefault="00AD27EF" w:rsidP="006D64D2">
            <w:pPr>
              <w:ind w:right="-143"/>
              <w:jc w:val="center"/>
              <w:rPr>
                <w:rFonts w:ascii="Times New Roman" w:hAnsi="Times New Roman" w:cs="Times New Roman"/>
                <w:sz w:val="24"/>
                <w:szCs w:val="24"/>
              </w:rPr>
            </w:pPr>
            <w:r w:rsidRPr="00064DB3">
              <w:rPr>
                <w:rFonts w:ascii="Times New Roman" w:hAnsi="Times New Roman" w:cs="Times New Roman"/>
                <w:sz w:val="24"/>
                <w:szCs w:val="24"/>
              </w:rPr>
              <w:t>№ п/п</w:t>
            </w:r>
          </w:p>
        </w:tc>
        <w:tc>
          <w:tcPr>
            <w:tcW w:w="7476" w:type="dxa"/>
            <w:vAlign w:val="center"/>
          </w:tcPr>
          <w:p w:rsidR="00AD27EF" w:rsidRPr="00064DB3" w:rsidRDefault="00AD27EF" w:rsidP="006D64D2">
            <w:pPr>
              <w:ind w:right="-143"/>
              <w:jc w:val="center"/>
              <w:rPr>
                <w:rFonts w:ascii="Times New Roman" w:hAnsi="Times New Roman" w:cs="Times New Roman"/>
                <w:sz w:val="24"/>
                <w:szCs w:val="24"/>
              </w:rPr>
            </w:pPr>
            <w:r w:rsidRPr="00064DB3">
              <w:rPr>
                <w:rFonts w:ascii="Times New Roman" w:hAnsi="Times New Roman" w:cs="Times New Roman"/>
                <w:sz w:val="24"/>
                <w:szCs w:val="24"/>
              </w:rPr>
              <w:t>Статья КоАП РФ</w:t>
            </w:r>
          </w:p>
        </w:tc>
        <w:tc>
          <w:tcPr>
            <w:tcW w:w="1281" w:type="dxa"/>
            <w:tcBorders>
              <w:bottom w:val="single" w:sz="4" w:space="0" w:color="auto"/>
            </w:tcBorders>
            <w:vAlign w:val="center"/>
            <w:hideMark/>
          </w:tcPr>
          <w:p w:rsidR="00AD27EF" w:rsidRPr="00064DB3" w:rsidRDefault="00AD27EF" w:rsidP="006D64D2">
            <w:pPr>
              <w:ind w:right="-143"/>
              <w:jc w:val="center"/>
              <w:rPr>
                <w:rFonts w:ascii="Times New Roman" w:hAnsi="Times New Roman" w:cs="Times New Roman"/>
                <w:b/>
                <w:bCs/>
                <w:sz w:val="24"/>
                <w:szCs w:val="24"/>
              </w:rPr>
            </w:pPr>
            <w:r w:rsidRPr="00064DB3">
              <w:rPr>
                <w:rFonts w:ascii="Times New Roman" w:hAnsi="Times New Roman" w:cs="Times New Roman"/>
                <w:bCs/>
                <w:sz w:val="24"/>
                <w:szCs w:val="24"/>
              </w:rPr>
              <w:t>Кол-во</w:t>
            </w:r>
          </w:p>
        </w:tc>
      </w:tr>
      <w:tr w:rsidR="00AD27EF" w:rsidRPr="00064DB3" w:rsidTr="006D64D2">
        <w:trPr>
          <w:trHeight w:val="300"/>
        </w:trPr>
        <w:tc>
          <w:tcPr>
            <w:tcW w:w="594" w:type="dxa"/>
            <w:noWrap/>
            <w:hideMark/>
          </w:tcPr>
          <w:p w:rsidR="00AD27EF" w:rsidRPr="00064DB3" w:rsidRDefault="00AD27EF" w:rsidP="006D64D2">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1</w:t>
            </w:r>
          </w:p>
        </w:tc>
        <w:tc>
          <w:tcPr>
            <w:tcW w:w="7476" w:type="dxa"/>
            <w:tcBorders>
              <w:top w:val="single" w:sz="4" w:space="0" w:color="auto"/>
              <w:left w:val="single" w:sz="8" w:space="0" w:color="auto"/>
              <w:bottom w:val="single" w:sz="4" w:space="0" w:color="auto"/>
              <w:right w:val="single" w:sz="4" w:space="0" w:color="auto"/>
            </w:tcBorders>
            <w:shd w:val="clear" w:color="auto" w:fill="auto"/>
            <w:vAlign w:val="bottom"/>
          </w:tcPr>
          <w:p w:rsidR="00AD27EF" w:rsidRPr="00064DB3" w:rsidRDefault="00AD27EF" w:rsidP="006D64D2">
            <w:pPr>
              <w:rPr>
                <w:rFonts w:ascii="Times New Roman" w:hAnsi="Times New Roman" w:cs="Times New Roman"/>
                <w:color w:val="000000"/>
              </w:rPr>
            </w:pPr>
            <w:r w:rsidRPr="00064DB3">
              <w:rPr>
                <w:rFonts w:ascii="Times New Roman" w:hAnsi="Times New Roman" w:cs="Times New Roman"/>
                <w:color w:val="000000"/>
              </w:rPr>
              <w:t xml:space="preserve">ст. </w:t>
            </w:r>
            <w:r>
              <w:rPr>
                <w:rFonts w:ascii="Times New Roman" w:hAnsi="Times New Roman" w:cs="Times New Roman"/>
                <w:color w:val="000000"/>
              </w:rPr>
              <w:t>11.6</w:t>
            </w:r>
            <w:r w:rsidRPr="00064DB3">
              <w:rPr>
                <w:rFonts w:ascii="Times New Roman" w:hAnsi="Times New Roman" w:cs="Times New Roman"/>
                <w:color w:val="000000"/>
              </w:rPr>
              <w:t xml:space="preserve"> - </w:t>
            </w:r>
            <w:r w:rsidRPr="00E97F43">
              <w:rPr>
                <w:rFonts w:ascii="Times New Roman" w:hAnsi="Times New Roman" w:cs="Times New Roman"/>
                <w:color w:val="000000"/>
              </w:rPr>
              <w:t>Действия, угрожающие безопасности движения на водном транспорте</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7EF" w:rsidRPr="00C5192D" w:rsidRDefault="00AD27EF" w:rsidP="006D64D2">
            <w:pPr>
              <w:jc w:val="center"/>
              <w:rPr>
                <w:rFonts w:ascii="Times New Roman" w:hAnsi="Times New Roman" w:cs="Times New Roman"/>
              </w:rPr>
            </w:pPr>
            <w:r>
              <w:rPr>
                <w:rFonts w:ascii="Times New Roman" w:hAnsi="Times New Roman" w:cs="Times New Roman"/>
              </w:rPr>
              <w:t>0</w:t>
            </w:r>
          </w:p>
        </w:tc>
      </w:tr>
      <w:tr w:rsidR="00AD27EF" w:rsidRPr="00064DB3" w:rsidTr="006D64D2">
        <w:trPr>
          <w:trHeight w:val="900"/>
        </w:trPr>
        <w:tc>
          <w:tcPr>
            <w:tcW w:w="594" w:type="dxa"/>
            <w:noWrap/>
            <w:hideMark/>
          </w:tcPr>
          <w:p w:rsidR="00AD27EF" w:rsidRPr="00064DB3" w:rsidRDefault="00AD27EF" w:rsidP="006D64D2">
            <w:pPr>
              <w:rPr>
                <w:rFonts w:ascii="Times New Roman" w:eastAsia="Times New Roman" w:hAnsi="Times New Roman" w:cs="Times New Roman"/>
                <w:color w:val="000000"/>
              </w:rPr>
            </w:pPr>
            <w:r w:rsidRPr="00064DB3">
              <w:rPr>
                <w:rFonts w:ascii="Times New Roman" w:eastAsia="Times New Roman" w:hAnsi="Times New Roman" w:cs="Times New Roman"/>
                <w:color w:val="000000"/>
              </w:rPr>
              <w:t>2</w:t>
            </w:r>
          </w:p>
        </w:tc>
        <w:tc>
          <w:tcPr>
            <w:tcW w:w="7476" w:type="dxa"/>
          </w:tcPr>
          <w:p w:rsidR="00AD27EF" w:rsidRPr="00770BE5" w:rsidRDefault="00AD27EF" w:rsidP="006D64D2">
            <w:pPr>
              <w:rPr>
                <w:rFonts w:ascii="Times New Roman" w:hAnsi="Times New Roman" w:cs="Times New Roman"/>
                <w:color w:val="000000"/>
              </w:rPr>
            </w:pPr>
            <w:r w:rsidRPr="00770BE5">
              <w:rPr>
                <w:rFonts w:ascii="Times New Roman" w:hAnsi="Times New Roman" w:cs="Times New Roman"/>
                <w:color w:val="000000"/>
              </w:rPr>
              <w:t xml:space="preserve">ст. </w:t>
            </w:r>
            <w:r>
              <w:rPr>
                <w:rFonts w:ascii="Times New Roman" w:hAnsi="Times New Roman" w:cs="Times New Roman"/>
                <w:color w:val="000000"/>
              </w:rPr>
              <w:t>11.8</w:t>
            </w:r>
            <w:r w:rsidRPr="00770BE5">
              <w:rPr>
                <w:rFonts w:ascii="Times New Roman" w:hAnsi="Times New Roman" w:cs="Times New Roman"/>
                <w:color w:val="000000"/>
              </w:rPr>
              <w:t xml:space="preserve"> -  </w:t>
            </w:r>
            <w:r w:rsidRPr="00E97F43">
              <w:rPr>
                <w:rFonts w:ascii="Times New Roman" w:hAnsi="Times New Roman" w:cs="Times New Roman"/>
                <w:color w:val="000000"/>
              </w:rPr>
              <w:t>Нарушение правил эксплуатации судов, а также управление судном лицом, не имеющим права управления</w:t>
            </w:r>
          </w:p>
        </w:tc>
        <w:tc>
          <w:tcPr>
            <w:tcW w:w="1281" w:type="dxa"/>
            <w:noWrap/>
            <w:vAlign w:val="center"/>
          </w:tcPr>
          <w:p w:rsidR="00AD27EF" w:rsidRPr="00C5192D" w:rsidRDefault="00AD27EF" w:rsidP="006D64D2">
            <w:pPr>
              <w:jc w:val="center"/>
              <w:rPr>
                <w:rFonts w:ascii="Times New Roman" w:eastAsia="Times New Roman" w:hAnsi="Times New Roman" w:cs="Times New Roman"/>
              </w:rPr>
            </w:pPr>
            <w:r>
              <w:rPr>
                <w:rFonts w:ascii="Times New Roman" w:eastAsia="Times New Roman" w:hAnsi="Times New Roman" w:cs="Times New Roman"/>
              </w:rPr>
              <w:t>0</w:t>
            </w:r>
          </w:p>
        </w:tc>
      </w:tr>
      <w:tr w:rsidR="00AD27EF" w:rsidRPr="00064DB3" w:rsidTr="006D64D2">
        <w:trPr>
          <w:trHeight w:val="900"/>
        </w:trPr>
        <w:tc>
          <w:tcPr>
            <w:tcW w:w="594" w:type="dxa"/>
            <w:noWrap/>
          </w:tcPr>
          <w:p w:rsidR="00AD27EF" w:rsidRPr="00064DB3" w:rsidRDefault="00AD27EF" w:rsidP="006D64D2">
            <w:pP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76" w:type="dxa"/>
          </w:tcPr>
          <w:p w:rsidR="00AD27EF" w:rsidRPr="00770BE5" w:rsidRDefault="00AD27EF" w:rsidP="006D64D2">
            <w:pPr>
              <w:rPr>
                <w:rFonts w:ascii="Times New Roman" w:hAnsi="Times New Roman" w:cs="Times New Roman"/>
                <w:color w:val="000000"/>
              </w:rPr>
            </w:pPr>
            <w:r w:rsidRPr="00770BE5">
              <w:rPr>
                <w:rFonts w:ascii="Times New Roman" w:hAnsi="Times New Roman" w:cs="Times New Roman"/>
                <w:color w:val="000000"/>
              </w:rPr>
              <w:t xml:space="preserve"> ст. </w:t>
            </w:r>
            <w:r>
              <w:rPr>
                <w:rFonts w:ascii="Times New Roman" w:hAnsi="Times New Roman" w:cs="Times New Roman"/>
                <w:color w:val="000000"/>
              </w:rPr>
              <w:t>11.10</w:t>
            </w:r>
            <w:r w:rsidRPr="00770BE5">
              <w:rPr>
                <w:rFonts w:ascii="Times New Roman" w:hAnsi="Times New Roman" w:cs="Times New Roman"/>
                <w:color w:val="000000"/>
              </w:rPr>
              <w:t xml:space="preserve"> - </w:t>
            </w:r>
            <w:r w:rsidRPr="00E97F43">
              <w:rPr>
                <w:rFonts w:ascii="Times New Roman" w:hAnsi="Times New Roman" w:cs="Times New Roman"/>
                <w:color w:val="000000"/>
              </w:rPr>
              <w:t>Нарушение правил обеспечения безопасности пассажиров на судах водного транспорта, а также на маломерных судах</w:t>
            </w:r>
          </w:p>
        </w:tc>
        <w:tc>
          <w:tcPr>
            <w:tcW w:w="1281" w:type="dxa"/>
            <w:noWrap/>
            <w:vAlign w:val="center"/>
          </w:tcPr>
          <w:p w:rsidR="00AD27EF" w:rsidRPr="00C5192D" w:rsidRDefault="00AC7205" w:rsidP="006D64D2">
            <w:pPr>
              <w:jc w:val="center"/>
              <w:rPr>
                <w:rFonts w:ascii="Times New Roman" w:eastAsia="Times New Roman" w:hAnsi="Times New Roman" w:cs="Times New Roman"/>
              </w:rPr>
            </w:pPr>
            <w:r>
              <w:rPr>
                <w:rFonts w:ascii="Times New Roman" w:eastAsia="Times New Roman" w:hAnsi="Times New Roman" w:cs="Times New Roman"/>
              </w:rPr>
              <w:t>39</w:t>
            </w:r>
          </w:p>
        </w:tc>
      </w:tr>
      <w:tr w:rsidR="00AD27EF" w:rsidRPr="00064DB3" w:rsidTr="006D64D2">
        <w:trPr>
          <w:trHeight w:val="900"/>
        </w:trPr>
        <w:tc>
          <w:tcPr>
            <w:tcW w:w="594" w:type="dxa"/>
            <w:noWrap/>
          </w:tcPr>
          <w:p w:rsidR="00AD27EF" w:rsidRDefault="00AD27EF" w:rsidP="006D64D2">
            <w:pP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476" w:type="dxa"/>
          </w:tcPr>
          <w:p w:rsidR="00AD27EF" w:rsidRPr="00770BE5" w:rsidRDefault="00AD27EF" w:rsidP="006D64D2">
            <w:pPr>
              <w:rPr>
                <w:rFonts w:ascii="Times New Roman" w:hAnsi="Times New Roman" w:cs="Times New Roman"/>
                <w:color w:val="000000"/>
              </w:rPr>
            </w:pPr>
            <w:r w:rsidRPr="00770BE5">
              <w:rPr>
                <w:rFonts w:ascii="Times New Roman" w:hAnsi="Times New Roman" w:cs="Times New Roman"/>
                <w:color w:val="000000"/>
              </w:rPr>
              <w:t xml:space="preserve">ст. </w:t>
            </w:r>
            <w:r>
              <w:rPr>
                <w:rFonts w:ascii="Times New Roman" w:hAnsi="Times New Roman" w:cs="Times New Roman"/>
                <w:color w:val="000000"/>
              </w:rPr>
              <w:t>11.17</w:t>
            </w:r>
            <w:r w:rsidRPr="00770BE5">
              <w:rPr>
                <w:rFonts w:ascii="Times New Roman" w:hAnsi="Times New Roman" w:cs="Times New Roman"/>
                <w:color w:val="000000"/>
              </w:rPr>
              <w:t xml:space="preserve"> -</w:t>
            </w:r>
            <w:r w:rsidRPr="00311D68">
              <w:rPr>
                <w:rFonts w:ascii="Times New Roman" w:hAnsi="Times New Roman" w:cs="Times New Roman"/>
                <w:color w:val="000000"/>
              </w:rPr>
              <w:t xml:space="preserve"> </w:t>
            </w:r>
            <w:r w:rsidRPr="00E97F43">
              <w:rPr>
                <w:rFonts w:ascii="Times New Roman" w:hAnsi="Times New Roman" w:cs="Times New Roman"/>
                <w:color w:val="000000"/>
              </w:rPr>
              <w:t>Нарушение правил поведения граждан на железнодорожном, воздушном или водном транспорте</w:t>
            </w:r>
          </w:p>
        </w:tc>
        <w:tc>
          <w:tcPr>
            <w:tcW w:w="1281" w:type="dxa"/>
            <w:noWrap/>
            <w:vAlign w:val="center"/>
          </w:tcPr>
          <w:p w:rsidR="00AD27EF" w:rsidRDefault="00AC7205" w:rsidP="006D64D2">
            <w:pPr>
              <w:jc w:val="center"/>
              <w:rPr>
                <w:rFonts w:ascii="Times New Roman" w:eastAsia="Times New Roman" w:hAnsi="Times New Roman" w:cs="Times New Roman"/>
              </w:rPr>
            </w:pPr>
            <w:r>
              <w:rPr>
                <w:rFonts w:ascii="Times New Roman" w:eastAsia="Times New Roman" w:hAnsi="Times New Roman" w:cs="Times New Roman"/>
              </w:rPr>
              <w:t>9</w:t>
            </w:r>
          </w:p>
        </w:tc>
      </w:tr>
    </w:tbl>
    <w:p w:rsidR="00AD27EF" w:rsidRDefault="00AD27EF" w:rsidP="00AD27EF">
      <w:pPr>
        <w:spacing w:line="240" w:lineRule="auto"/>
        <w:rPr>
          <w:rFonts w:ascii="Times New Roman" w:hAnsi="Times New Roman" w:cs="Times New Roman"/>
          <w:sz w:val="28"/>
          <w:szCs w:val="28"/>
        </w:rPr>
      </w:pPr>
    </w:p>
    <w:p w:rsidR="00F74FD9" w:rsidRDefault="00AD27EF" w:rsidP="00AD27EF">
      <w:pPr>
        <w:spacing w:line="240" w:lineRule="auto"/>
        <w:rPr>
          <w:rFonts w:ascii="Times New Roman" w:hAnsi="Times New Roman" w:cs="Times New Roman"/>
          <w:sz w:val="28"/>
          <w:szCs w:val="28"/>
        </w:rPr>
      </w:pPr>
      <w:r>
        <w:rPr>
          <w:rFonts w:ascii="Times New Roman" w:hAnsi="Times New Roman" w:cs="Times New Roman"/>
          <w:sz w:val="28"/>
          <w:szCs w:val="28"/>
        </w:rPr>
        <w:t xml:space="preserve">Наиболее часто инспекторами Управления </w:t>
      </w:r>
      <w:r w:rsidR="00AC7205">
        <w:rPr>
          <w:rFonts w:ascii="Times New Roman" w:hAnsi="Times New Roman" w:cs="Times New Roman"/>
          <w:sz w:val="28"/>
          <w:szCs w:val="28"/>
        </w:rPr>
        <w:t>в 1 полугодии 2018 года выявлялись</w:t>
      </w:r>
      <w:r>
        <w:rPr>
          <w:rFonts w:ascii="Times New Roman" w:hAnsi="Times New Roman" w:cs="Times New Roman"/>
          <w:sz w:val="28"/>
          <w:szCs w:val="28"/>
        </w:rPr>
        <w:t xml:space="preserve"> такие нарушения, как</w:t>
      </w:r>
      <w:r w:rsidR="00F74FD9">
        <w:rPr>
          <w:rFonts w:ascii="Times New Roman" w:hAnsi="Times New Roman" w:cs="Times New Roman"/>
          <w:sz w:val="28"/>
          <w:szCs w:val="28"/>
        </w:rPr>
        <w:t>:</w:t>
      </w:r>
    </w:p>
    <w:p w:rsidR="00F74FD9" w:rsidRDefault="00F74FD9" w:rsidP="00AD27EF">
      <w:pPr>
        <w:spacing w:line="240" w:lineRule="auto"/>
        <w:rPr>
          <w:rFonts w:ascii="Times New Roman" w:hAnsi="Times New Roman" w:cs="Times New Roman"/>
          <w:sz w:val="28"/>
          <w:szCs w:val="28"/>
        </w:rPr>
      </w:pPr>
      <w:r>
        <w:rPr>
          <w:rFonts w:ascii="Times New Roman" w:hAnsi="Times New Roman" w:cs="Times New Roman"/>
          <w:sz w:val="28"/>
          <w:szCs w:val="28"/>
        </w:rPr>
        <w:t>-</w:t>
      </w:r>
      <w:r w:rsidR="00AD27EF">
        <w:rPr>
          <w:rFonts w:ascii="Times New Roman" w:hAnsi="Times New Roman" w:cs="Times New Roman"/>
          <w:sz w:val="28"/>
          <w:szCs w:val="28"/>
        </w:rPr>
        <w:t xml:space="preserve"> нахождение на маломерных судах без спасательных жилетов</w:t>
      </w:r>
      <w:r w:rsidR="00AC7205">
        <w:rPr>
          <w:rFonts w:ascii="Times New Roman" w:hAnsi="Times New Roman" w:cs="Times New Roman"/>
          <w:sz w:val="28"/>
          <w:szCs w:val="28"/>
        </w:rPr>
        <w:t xml:space="preserve"> (3 % всех выявленных в ходе контрольно-рейдовых мероприятий нарушений, или 81 % нарушений правил безопасности на водном транспорте),</w:t>
      </w:r>
    </w:p>
    <w:p w:rsidR="00AD27EF" w:rsidRDefault="00F74FD9" w:rsidP="00AD27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C7205">
        <w:rPr>
          <w:rFonts w:ascii="Times New Roman" w:hAnsi="Times New Roman" w:cs="Times New Roman"/>
          <w:sz w:val="28"/>
          <w:szCs w:val="28"/>
        </w:rPr>
        <w:t>выброс мусора за борт судна (</w:t>
      </w:r>
      <w:r>
        <w:rPr>
          <w:rFonts w:ascii="Times New Roman" w:hAnsi="Times New Roman" w:cs="Times New Roman"/>
          <w:sz w:val="28"/>
          <w:szCs w:val="28"/>
        </w:rPr>
        <w:t>0,6</w:t>
      </w:r>
      <w:r w:rsidR="00AC7205">
        <w:rPr>
          <w:rFonts w:ascii="Times New Roman" w:hAnsi="Times New Roman" w:cs="Times New Roman"/>
          <w:sz w:val="28"/>
          <w:szCs w:val="28"/>
        </w:rPr>
        <w:t xml:space="preserve"> % всех выявленных в ходе контрольно-рейдовых мероприятий нарушений, или </w:t>
      </w:r>
      <w:r>
        <w:rPr>
          <w:rFonts w:ascii="Times New Roman" w:hAnsi="Times New Roman" w:cs="Times New Roman"/>
          <w:sz w:val="28"/>
          <w:szCs w:val="28"/>
        </w:rPr>
        <w:t>19</w:t>
      </w:r>
      <w:r w:rsidR="00AC7205">
        <w:rPr>
          <w:rFonts w:ascii="Times New Roman" w:hAnsi="Times New Roman" w:cs="Times New Roman"/>
          <w:sz w:val="28"/>
          <w:szCs w:val="28"/>
        </w:rPr>
        <w:t xml:space="preserve"> % нарушений правил безопасности на водном транспорте).</w:t>
      </w:r>
    </w:p>
    <w:p w:rsidR="00AD27EF" w:rsidRDefault="00AD27EF" w:rsidP="00AD27EF">
      <w:pPr>
        <w:spacing w:line="240" w:lineRule="auto"/>
        <w:rPr>
          <w:rFonts w:ascii="Times New Roman" w:eastAsia="Times New Roman" w:hAnsi="Times New Roman" w:cs="Times New Roman"/>
          <w:sz w:val="28"/>
          <w:szCs w:val="28"/>
        </w:rPr>
      </w:pPr>
    </w:p>
    <w:p w:rsidR="00AD27EF" w:rsidRPr="002E0DA6" w:rsidRDefault="00AD27EF" w:rsidP="00AD27EF">
      <w:pPr>
        <w:spacing w:line="240" w:lineRule="auto"/>
        <w:rPr>
          <w:rFonts w:ascii="Times New Roman" w:eastAsia="Times New Roman" w:hAnsi="Times New Roman" w:cs="Times New Roman"/>
          <w:sz w:val="28"/>
          <w:szCs w:val="28"/>
        </w:rPr>
      </w:pPr>
      <w:r w:rsidRPr="00EC2EC2">
        <w:rPr>
          <w:rFonts w:ascii="Times New Roman" w:eastAsia="Times New Roman" w:hAnsi="Times New Roman" w:cs="Times New Roman"/>
          <w:b/>
          <w:sz w:val="28"/>
          <w:szCs w:val="28"/>
        </w:rPr>
        <w:t>Как делать нельзя.</w:t>
      </w:r>
      <w:r>
        <w:rPr>
          <w:rFonts w:ascii="Times New Roman" w:eastAsia="Times New Roman" w:hAnsi="Times New Roman" w:cs="Times New Roman"/>
          <w:sz w:val="28"/>
          <w:szCs w:val="28"/>
        </w:rPr>
        <w:t xml:space="preserve"> Опасным является</w:t>
      </w:r>
      <w:r w:rsidRPr="002E0DA6">
        <w:rPr>
          <w:rFonts w:ascii="Times New Roman" w:eastAsia="Times New Roman" w:hAnsi="Times New Roman" w:cs="Times New Roman"/>
          <w:sz w:val="28"/>
          <w:szCs w:val="28"/>
        </w:rPr>
        <w:t xml:space="preserve"> выброс мусора с судов рыбопромыслового флота, в том числе синтетичес</w:t>
      </w:r>
      <w:r>
        <w:rPr>
          <w:rFonts w:ascii="Times New Roman" w:eastAsia="Times New Roman" w:hAnsi="Times New Roman" w:cs="Times New Roman"/>
          <w:sz w:val="28"/>
          <w:szCs w:val="28"/>
        </w:rPr>
        <w:t>ких тросов, синтетических сетей ввиду возможности их</w:t>
      </w:r>
      <w:r w:rsidRPr="002E0DA6">
        <w:rPr>
          <w:rFonts w:ascii="Times New Roman" w:eastAsia="Times New Roman" w:hAnsi="Times New Roman" w:cs="Times New Roman"/>
          <w:sz w:val="28"/>
          <w:szCs w:val="28"/>
        </w:rPr>
        <w:t xml:space="preserve"> намотки на винт</w:t>
      </w:r>
      <w:r>
        <w:rPr>
          <w:rFonts w:ascii="Times New Roman" w:eastAsia="Times New Roman" w:hAnsi="Times New Roman" w:cs="Times New Roman"/>
          <w:sz w:val="28"/>
          <w:szCs w:val="28"/>
        </w:rPr>
        <w:t xml:space="preserve">. Это регулярно доводится </w:t>
      </w:r>
      <w:r w:rsidRPr="002E0DA6">
        <w:rPr>
          <w:rFonts w:ascii="Times New Roman" w:eastAsia="Times New Roman" w:hAnsi="Times New Roman" w:cs="Times New Roman"/>
          <w:sz w:val="28"/>
          <w:szCs w:val="28"/>
        </w:rPr>
        <w:t>до руководителей рыбодобывающих предприятий</w:t>
      </w:r>
      <w:r>
        <w:rPr>
          <w:rFonts w:ascii="Times New Roman" w:eastAsia="Times New Roman" w:hAnsi="Times New Roman" w:cs="Times New Roman"/>
          <w:sz w:val="28"/>
          <w:szCs w:val="28"/>
        </w:rPr>
        <w:t>, которые должны вести</w:t>
      </w:r>
      <w:r w:rsidRPr="002E0DA6">
        <w:rPr>
          <w:rFonts w:ascii="Times New Roman" w:eastAsia="Times New Roman" w:hAnsi="Times New Roman" w:cs="Times New Roman"/>
          <w:sz w:val="28"/>
          <w:szCs w:val="28"/>
        </w:rPr>
        <w:t xml:space="preserve"> учет поступления синтетических тросов и сетей.</w:t>
      </w:r>
    </w:p>
    <w:p w:rsidR="00AD27EF" w:rsidRPr="002E0DA6" w:rsidRDefault="00AD27EF" w:rsidP="00AD27E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пренебрегании данным требованием безопасности у компаний </w:t>
      </w:r>
      <w:r w:rsidRPr="002E0DA6">
        <w:rPr>
          <w:rFonts w:ascii="Times New Roman" w:eastAsia="Times New Roman" w:hAnsi="Times New Roman" w:cs="Times New Roman"/>
          <w:sz w:val="28"/>
          <w:szCs w:val="28"/>
        </w:rPr>
        <w:t>судовладельц</w:t>
      </w:r>
      <w:r>
        <w:rPr>
          <w:rFonts w:ascii="Times New Roman" w:eastAsia="Times New Roman" w:hAnsi="Times New Roman" w:cs="Times New Roman"/>
          <w:sz w:val="28"/>
          <w:szCs w:val="28"/>
        </w:rPr>
        <w:t>а</w:t>
      </w:r>
      <w:r w:rsidRPr="002E0D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изымаются</w:t>
      </w:r>
      <w:r w:rsidRPr="002E0DA6">
        <w:rPr>
          <w:rFonts w:ascii="Times New Roman" w:eastAsia="Times New Roman" w:hAnsi="Times New Roman" w:cs="Times New Roman"/>
          <w:sz w:val="28"/>
          <w:szCs w:val="28"/>
        </w:rPr>
        <w:t xml:space="preserve"> документы о соответствии (ДСК), </w:t>
      </w:r>
      <w:r w:rsidRPr="002E0DA6">
        <w:rPr>
          <w:rFonts w:ascii="Times New Roman" w:eastAsia="Times New Roman" w:hAnsi="Times New Roman" w:cs="Times New Roman"/>
          <w:sz w:val="28"/>
          <w:szCs w:val="28"/>
        </w:rPr>
        <w:lastRenderedPageBreak/>
        <w:t>подтверждающие соответствие</w:t>
      </w:r>
      <w:r>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судовладельца требованиям международного кодекса по управлению безопасной эксплуатацией судов и предотвращением загрязнения (МКУБ), а также свидетельства об управлении безопасностью (СвУБ) для судна в случае обнаружения факта сброса перечисленного мусора с судна, у компаний судовладельца судна Соответствующая информация размещена на сайте Управления.</w:t>
      </w:r>
    </w:p>
    <w:p w:rsidR="00AD27EF" w:rsidRPr="002E0DA6" w:rsidRDefault="00AD27EF" w:rsidP="00AD27EF">
      <w:pPr>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Добыча (вылов) ВБР на территории обслуживания Управления многотоннажными судами осуществляется закрепленными на судне стационарными орудиями лова, методом конусного подхвата и рыбонасосами на электросвет. Фактов загрязнения моря орудиями лова с судов не установлено.</w:t>
      </w:r>
    </w:p>
    <w:p w:rsidR="00AD27EF" w:rsidRPr="002E0DA6" w:rsidRDefault="00AD27EF" w:rsidP="00AD27EF">
      <w:pPr>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Подготовка и переподготовка экипажей рыбопромыслового флота имеет важное значение для рыбохозяйственной отрасли региона.</w:t>
      </w:r>
    </w:p>
    <w:p w:rsidR="00AD27EF" w:rsidRDefault="00AD27EF" w:rsidP="00AD27EF">
      <w:pPr>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В настоящее время в Махачкале не имеется ни одного учебного заведения по обучению штурманов, механиков, рыбаков на маломерные суда</w:t>
      </w:r>
      <w:r w:rsidR="00AC7205">
        <w:rPr>
          <w:rFonts w:ascii="Times New Roman" w:eastAsia="Times New Roman" w:hAnsi="Times New Roman" w:cs="Times New Roman"/>
          <w:sz w:val="28"/>
          <w:szCs w:val="28"/>
        </w:rPr>
        <w:t>.</w:t>
      </w:r>
    </w:p>
    <w:p w:rsidR="00AD27EF" w:rsidRDefault="00AD27EF" w:rsidP="00AD27EF">
      <w:pPr>
        <w:spacing w:line="240" w:lineRule="auto"/>
        <w:rPr>
          <w:rFonts w:ascii="Times New Roman" w:hAnsi="Times New Roman" w:cs="Times New Roman"/>
          <w:sz w:val="28"/>
          <w:szCs w:val="28"/>
        </w:rPr>
      </w:pPr>
    </w:p>
    <w:p w:rsidR="00AD27EF" w:rsidRDefault="00AD27EF" w:rsidP="00AD27EF">
      <w:pPr>
        <w:spacing w:line="240" w:lineRule="auto"/>
        <w:rPr>
          <w:rFonts w:ascii="Times New Roman" w:eastAsia="Calibri" w:hAnsi="Times New Roman" w:cs="Times New Roman"/>
          <w:sz w:val="28"/>
          <w:szCs w:val="28"/>
        </w:rPr>
      </w:pPr>
      <w:r w:rsidRPr="00627BF8">
        <w:rPr>
          <w:rFonts w:ascii="Times New Roman" w:eastAsia="Calibri" w:hAnsi="Times New Roman" w:cs="Times New Roman"/>
          <w:b/>
          <w:sz w:val="28"/>
          <w:szCs w:val="28"/>
        </w:rPr>
        <w:t>Ка</w:t>
      </w:r>
      <w:r w:rsidRPr="00C7433E">
        <w:rPr>
          <w:rFonts w:ascii="Times New Roman" w:eastAsia="Calibri" w:hAnsi="Times New Roman" w:cs="Times New Roman"/>
          <w:b/>
          <w:sz w:val="28"/>
          <w:szCs w:val="28"/>
        </w:rPr>
        <w:t>к делать можно и нужно</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Во избежание ситуаций, угрожающих жизни и здоровью граждан, рекомендуется выполнять требования законодательства в части обеспечения безопасности мореплавания. В частности:</w:t>
      </w:r>
    </w:p>
    <w:p w:rsidR="00AD27EF" w:rsidRDefault="00AD27EF" w:rsidP="00AD27E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управлять судном должно только лицо, имеющее право управления, передавать управление лицу, не имеющему на то полномочий, не допускается;</w:t>
      </w:r>
    </w:p>
    <w:p w:rsidR="00AD27EF" w:rsidRDefault="00AD27EF" w:rsidP="00AD27E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у капитана судна на борту должны иметься действующие документы об освидетельствовании и классификации, а также регистрации судна;</w:t>
      </w:r>
    </w:p>
    <w:p w:rsidR="00AD27EF" w:rsidRDefault="00AD27EF" w:rsidP="00AD27E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на судне обязательно должны иметься спасательные жилеты в количестве, не меньшем количества людей на борту, также необходимы огнетушитель, звукосигнальное устройство, электрический фонарь.</w:t>
      </w:r>
    </w:p>
    <w:p w:rsidR="00AD27EF" w:rsidRDefault="00AD27EF" w:rsidP="00AD27EF">
      <w:pPr>
        <w:spacing w:line="240" w:lineRule="auto"/>
        <w:rPr>
          <w:rFonts w:ascii="Times New Roman" w:hAnsi="Times New Roman" w:cs="Times New Roman"/>
          <w:sz w:val="28"/>
          <w:szCs w:val="28"/>
        </w:rPr>
      </w:pPr>
      <w:r>
        <w:rPr>
          <w:rFonts w:ascii="Times New Roman" w:eastAsia="Calibri" w:hAnsi="Times New Roman" w:cs="Times New Roman"/>
          <w:sz w:val="28"/>
          <w:szCs w:val="28"/>
        </w:rPr>
        <w:t>Несоблюдение данных требований является административным правонарушением, и за это установлены административные штрафы.</w:t>
      </w:r>
    </w:p>
    <w:p w:rsidR="00AD27EF" w:rsidRPr="000E11E6" w:rsidRDefault="00AD27EF" w:rsidP="00BE02A3">
      <w:pPr>
        <w:pStyle w:val="11"/>
        <w:ind w:firstLine="720"/>
        <w:jc w:val="both"/>
        <w:rPr>
          <w:rFonts w:ascii="Times New Roman" w:eastAsia="Times New Roman" w:hAnsi="Times New Roman" w:cs="Times New Roman"/>
          <w:bCs/>
          <w:kern w:val="36"/>
          <w:sz w:val="28"/>
          <w:szCs w:val="28"/>
        </w:rPr>
      </w:pPr>
    </w:p>
    <w:p w:rsidR="00A651C2" w:rsidRDefault="00A651C2" w:rsidP="00A651C2">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О контроле и надзоре в сфере охраны среды обитания </w:t>
      </w:r>
    </w:p>
    <w:p w:rsidR="00A651C2" w:rsidRDefault="00A651C2" w:rsidP="00A651C2">
      <w:pPr>
        <w:spacing w:line="240" w:lineRule="auto"/>
        <w:jc w:val="center"/>
        <w:rPr>
          <w:rFonts w:ascii="Times New Roman" w:hAnsi="Times New Roman" w:cs="Times New Roman"/>
          <w:sz w:val="28"/>
          <w:szCs w:val="28"/>
        </w:rPr>
      </w:pPr>
      <w:r>
        <w:rPr>
          <w:rFonts w:ascii="Times New Roman" w:hAnsi="Times New Roman" w:cs="Times New Roman"/>
          <w:b/>
          <w:sz w:val="28"/>
          <w:szCs w:val="28"/>
          <w:u w:val="single"/>
        </w:rPr>
        <w:t>водных биологических ресурсов</w:t>
      </w:r>
    </w:p>
    <w:p w:rsidR="00A651C2" w:rsidRDefault="00A651C2" w:rsidP="00A651C2">
      <w:pPr>
        <w:pStyle w:val="11"/>
        <w:ind w:firstLine="720"/>
        <w:jc w:val="both"/>
        <w:rPr>
          <w:rFonts w:ascii="Times New Roman" w:eastAsiaTheme="minorHAnsi" w:hAnsi="Times New Roman" w:cs="Times New Roman"/>
          <w:color w:val="auto"/>
          <w:sz w:val="28"/>
          <w:szCs w:val="28"/>
        </w:rPr>
      </w:pPr>
    </w:p>
    <w:p w:rsidR="00183CA6" w:rsidRPr="00AA7E5E" w:rsidRDefault="00183CA6" w:rsidP="00183CA6">
      <w:pPr>
        <w:pStyle w:val="af3"/>
        <w:tabs>
          <w:tab w:val="left" w:pos="1560"/>
        </w:tabs>
        <w:spacing w:after="0"/>
        <w:ind w:firstLine="709"/>
        <w:jc w:val="both"/>
        <w:rPr>
          <w:szCs w:val="28"/>
        </w:rPr>
      </w:pPr>
      <w:r w:rsidRPr="00AA7E5E">
        <w:rPr>
          <w:szCs w:val="28"/>
        </w:rPr>
        <w:t xml:space="preserve">Одной из функций Управления является согласование размещения хозяйственных и иных объектов, а также внедрения новых технологических процессов, влияющих на состояние водных биоресурсов и среду их обитания. </w:t>
      </w:r>
    </w:p>
    <w:p w:rsidR="00183CA6" w:rsidRPr="00183CA6" w:rsidRDefault="00183CA6" w:rsidP="00183CA6">
      <w:pPr>
        <w:pStyle w:val="af3"/>
        <w:tabs>
          <w:tab w:val="left" w:pos="1560"/>
        </w:tabs>
        <w:spacing w:after="0"/>
        <w:ind w:firstLine="709"/>
        <w:jc w:val="both"/>
        <w:rPr>
          <w:rFonts w:eastAsiaTheme="minorHAnsi"/>
          <w:szCs w:val="28"/>
          <w:lang w:eastAsia="en-US"/>
        </w:rPr>
      </w:pPr>
      <w:r w:rsidRPr="00183CA6">
        <w:rPr>
          <w:rFonts w:eastAsiaTheme="minorHAnsi"/>
          <w:szCs w:val="28"/>
          <w:lang w:eastAsia="en-US"/>
        </w:rPr>
        <w:t xml:space="preserve">Рассмотрение проектной документации проводится строго в соответствии с Административным регламентом по предоставлению государственной услуги и согласно Правилам, утвержденных постановлением Правительства РФ от 30.04.2013 г. № 384 (далее – Правила). </w:t>
      </w:r>
    </w:p>
    <w:p w:rsidR="00183CA6" w:rsidRPr="00183CA6" w:rsidRDefault="00183CA6" w:rsidP="00183CA6">
      <w:pPr>
        <w:tabs>
          <w:tab w:val="left" w:pos="993"/>
        </w:tabs>
        <w:spacing w:line="240" w:lineRule="auto"/>
        <w:rPr>
          <w:rFonts w:ascii="Times New Roman" w:eastAsia="Times New Roman" w:hAnsi="Times New Roman" w:cs="Times New Roman"/>
          <w:sz w:val="28"/>
          <w:szCs w:val="28"/>
          <w:lang w:eastAsia="ru-RU"/>
        </w:rPr>
      </w:pPr>
      <w:r w:rsidRPr="00183CA6">
        <w:rPr>
          <w:rFonts w:ascii="Times New Roman" w:eastAsia="Times New Roman" w:hAnsi="Times New Roman" w:cs="Times New Roman"/>
          <w:sz w:val="28"/>
          <w:szCs w:val="28"/>
          <w:lang w:eastAsia="ru-RU"/>
        </w:rPr>
        <w:t>Управление осуществляет согласование:</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проектов нормативов допустимых сбросов веществ и микроорганизмов в водные объекты для водопользователей;</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условий использования водного объекта рыбохозяйственного значения при подготовке и заключении договора водопользования;</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lastRenderedPageBreak/>
        <w:t>- условий водопользования объекта рыбохозяйственного значения при подготовке и принятии решения о предоставлении поверхностного водного объекта или его части в пользование для проведения целого ряда работ (сброса сточных вод, дноуглубительных работ, строительства причалов и т.д.);</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проекта разрешения на создание искусственного земельного участка на водном объекте, находящемся в федеральной собственности, за исключением случаев, когда создание искусственного земельного участка планируется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За 2 квартала 2018 года поступил на рассмотрение 161 материал хозяйственной и иной деятельности</w:t>
      </w:r>
      <w:r w:rsidR="00183CA6">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за аналогичный период 2017 года- 124 материала</w:t>
      </w:r>
      <w:r w:rsidR="00183CA6">
        <w:rPr>
          <w:rFonts w:ascii="Times New Roman" w:eastAsia="Times New Roman" w:hAnsi="Times New Roman" w:cs="Times New Roman"/>
          <w:sz w:val="28"/>
          <w:szCs w:val="28"/>
        </w:rPr>
        <w:t>. С</w:t>
      </w:r>
      <w:r w:rsidRPr="006D64D2">
        <w:rPr>
          <w:rFonts w:ascii="Times New Roman" w:eastAsia="Times New Roman" w:hAnsi="Times New Roman" w:cs="Times New Roman"/>
          <w:sz w:val="28"/>
          <w:szCs w:val="28"/>
        </w:rPr>
        <w:t>огласован</w:t>
      </w:r>
      <w:r w:rsidR="00183CA6">
        <w:rPr>
          <w:rFonts w:ascii="Times New Roman" w:eastAsia="Times New Roman" w:hAnsi="Times New Roman" w:cs="Times New Roman"/>
          <w:sz w:val="28"/>
          <w:szCs w:val="28"/>
        </w:rPr>
        <w:t>ы</w:t>
      </w:r>
      <w:r w:rsidRPr="006D64D2">
        <w:rPr>
          <w:rFonts w:ascii="Times New Roman" w:eastAsia="Times New Roman" w:hAnsi="Times New Roman" w:cs="Times New Roman"/>
          <w:sz w:val="28"/>
          <w:szCs w:val="28"/>
        </w:rPr>
        <w:t xml:space="preserve"> 128 материалов, из них: </w:t>
      </w:r>
    </w:p>
    <w:p w:rsidR="006D64D2" w:rsidRPr="006D64D2" w:rsidRDefault="00183CA6" w:rsidP="006D64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осуществление хозяйственной деятельности – 61;</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согласование услови</w:t>
      </w:r>
      <w:r w:rsidR="00183CA6">
        <w:rPr>
          <w:rFonts w:ascii="Times New Roman" w:eastAsia="Times New Roman" w:hAnsi="Times New Roman" w:cs="Times New Roman"/>
          <w:sz w:val="28"/>
          <w:szCs w:val="28"/>
        </w:rPr>
        <w:t>й</w:t>
      </w:r>
      <w:r w:rsidRPr="006D64D2">
        <w:rPr>
          <w:rFonts w:ascii="Times New Roman" w:eastAsia="Times New Roman" w:hAnsi="Times New Roman" w:cs="Times New Roman"/>
          <w:sz w:val="28"/>
          <w:szCs w:val="28"/>
        </w:rPr>
        <w:t xml:space="preserve"> водопользования - 55 (в том числе: по РД - 14; по ЧР – 3; по Р</w:t>
      </w:r>
      <w:r w:rsidR="00183CA6">
        <w:rPr>
          <w:rFonts w:ascii="Times New Roman" w:eastAsia="Times New Roman" w:hAnsi="Times New Roman" w:cs="Times New Roman"/>
          <w:sz w:val="28"/>
          <w:szCs w:val="28"/>
        </w:rPr>
        <w:t>И-8; по КБР - 14; по РСО-А -16);</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 согласование условий НДС - 12.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Отклонено материалов – 20, из них 19 - хоз</w:t>
      </w:r>
      <w:r w:rsidR="00183CA6">
        <w:rPr>
          <w:rFonts w:ascii="Times New Roman" w:eastAsia="Times New Roman" w:hAnsi="Times New Roman" w:cs="Times New Roman"/>
          <w:sz w:val="28"/>
          <w:szCs w:val="28"/>
        </w:rPr>
        <w:t>яйственная</w:t>
      </w:r>
      <w:r w:rsidRPr="006D64D2">
        <w:rPr>
          <w:rFonts w:ascii="Times New Roman" w:eastAsia="Times New Roman" w:hAnsi="Times New Roman" w:cs="Times New Roman"/>
          <w:sz w:val="28"/>
          <w:szCs w:val="28"/>
        </w:rPr>
        <w:t xml:space="preserve"> деятельность</w:t>
      </w:r>
      <w:r w:rsidR="00183CA6">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1 - услови</w:t>
      </w:r>
      <w:r w:rsidR="00183CA6">
        <w:rPr>
          <w:rFonts w:ascii="Times New Roman" w:eastAsia="Times New Roman" w:hAnsi="Times New Roman" w:cs="Times New Roman"/>
          <w:sz w:val="28"/>
          <w:szCs w:val="28"/>
        </w:rPr>
        <w:t>я</w:t>
      </w:r>
      <w:r w:rsidRPr="006D64D2">
        <w:rPr>
          <w:rFonts w:ascii="Times New Roman" w:eastAsia="Times New Roman" w:hAnsi="Times New Roman" w:cs="Times New Roman"/>
          <w:sz w:val="28"/>
          <w:szCs w:val="28"/>
        </w:rPr>
        <w:t xml:space="preserve"> водопользования.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Отклоненные материалы составляют 31,1% от согласованной проектной документации.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Наиболее частыми причинами отклонения являются:</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нес</w:t>
      </w:r>
      <w:r w:rsidR="00183CA6">
        <w:rPr>
          <w:rFonts w:ascii="Times New Roman" w:eastAsia="Times New Roman" w:hAnsi="Times New Roman" w:cs="Times New Roman"/>
          <w:sz w:val="28"/>
          <w:szCs w:val="28"/>
        </w:rPr>
        <w:t>оответствие требованиям Правил</w:t>
      </w:r>
      <w:r w:rsidRPr="006D64D2">
        <w:rPr>
          <w:rFonts w:ascii="Times New Roman" w:eastAsia="Times New Roman" w:hAnsi="Times New Roman" w:cs="Times New Roman"/>
          <w:sz w:val="28"/>
          <w:szCs w:val="28"/>
        </w:rPr>
        <w:t>, проектная документация представляется не в полном объеме;</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несоответствие документации требованиям законодательства о рыболовстве и сохранении водных биологических ресурсов, водного законодательства, законодательства в области охраны окружающей среды о сохранении водных биологических ресурсов и среды их обитания;</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  допускаются ошибки при расчете ущерба рыбному хозяйству, расчет ущерба производится по старой методике, представленные материалы не содержат сведений обо всех необходимых мерах, соответствующих Положению о мерах сохранения водных биоресурсов и среды их обитания, утвержденному постановлением Правительства РФ от 29.04.2013 г. № 380.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По выданным согласованиям предусмотрено проведение компенсационных мероприятий по возмещению ущерба водным биологическим ресурсам и среде их обитания путем выпуска в водные объекты соответствующего нанесенному ущербу количества молоди рыб. За отчетный период согласовано 10 проектов с расчетом ущерба.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Из них 6 проектов по КБР, 2 проекта по Республике Дагестан и по 1 проекту по РСО-Алании и Чеченской Республике.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В базу данных портала ФГБУ «ЦУРЭН» внесены сведения по 984 проектным материалам.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Актуализирован государственный рыбохозяйственный реестр, в целом по Управлению внесено 417 рек, озер, водохранилищ, рыбоходов и иных водотоков.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lastRenderedPageBreak/>
        <w:t xml:space="preserve">На учете Управления на текущую дату стоит 233 хозяйствующих субъекта, которые подлежат государственному контролю (надзору) в области рыболовства и сохранения водных биологических ресурсов. </w:t>
      </w:r>
    </w:p>
    <w:p w:rsidR="00183CA6" w:rsidRDefault="00183CA6" w:rsidP="00183CA6">
      <w:pPr>
        <w:spacing w:line="240" w:lineRule="auto"/>
        <w:rPr>
          <w:rFonts w:ascii="Times New Roman" w:eastAsia="Times New Roman" w:hAnsi="Times New Roman" w:cs="Times New Roman"/>
          <w:b/>
          <w:sz w:val="28"/>
          <w:szCs w:val="28"/>
        </w:rPr>
      </w:pPr>
    </w:p>
    <w:p w:rsidR="008A46A7" w:rsidRPr="00183CA6" w:rsidRDefault="008A46A7" w:rsidP="008A46A7">
      <w:pPr>
        <w:spacing w:line="240" w:lineRule="auto"/>
        <w:rPr>
          <w:rFonts w:ascii="Times New Roman" w:eastAsia="Times New Roman" w:hAnsi="Times New Roman" w:cs="Times New Roman"/>
          <w:b/>
          <w:sz w:val="28"/>
          <w:szCs w:val="28"/>
        </w:rPr>
      </w:pPr>
      <w:r w:rsidRPr="00183CA6">
        <w:rPr>
          <w:rFonts w:ascii="Times New Roman" w:eastAsia="Times New Roman" w:hAnsi="Times New Roman" w:cs="Times New Roman"/>
          <w:b/>
          <w:sz w:val="28"/>
          <w:szCs w:val="28"/>
        </w:rPr>
        <w:t>Как делать нельзя.</w:t>
      </w:r>
    </w:p>
    <w:p w:rsidR="008A46A7" w:rsidRPr="006D64D2" w:rsidRDefault="008A46A7" w:rsidP="008A46A7">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Вся проводимая Управлением работа по осуществлению государственного контроля (надзора) в области рыболовства, сохранения водных биологических ресурсов и среды их обитания будет малоэффективной, если министерствами, ведомствами, организациями республик планируемые работы на водных объектах или в границах их водоохранных зон не будут согласованы с органами рыбоохраны. </w:t>
      </w:r>
    </w:p>
    <w:p w:rsidR="008A46A7" w:rsidRPr="006D64D2" w:rsidRDefault="008A46A7" w:rsidP="008A46A7">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В 2018 году на водных объектах рыбохозяйственного значения участились случаи проведения хозяйственной деятельности</w:t>
      </w:r>
      <w:r>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не согл</w:t>
      </w:r>
      <w:r>
        <w:rPr>
          <w:rFonts w:ascii="Times New Roman" w:eastAsia="Times New Roman" w:hAnsi="Times New Roman" w:cs="Times New Roman"/>
          <w:sz w:val="28"/>
          <w:szCs w:val="28"/>
        </w:rPr>
        <w:t>асованной с органами рыбоохраны.</w:t>
      </w:r>
      <w:r w:rsidRPr="006D64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6D64D2">
        <w:rPr>
          <w:rFonts w:ascii="Times New Roman" w:eastAsia="Times New Roman" w:hAnsi="Times New Roman" w:cs="Times New Roman"/>
          <w:sz w:val="28"/>
          <w:szCs w:val="28"/>
        </w:rPr>
        <w:t>ак</w:t>
      </w:r>
      <w:r>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выявлено строительство в Дербентском районе</w:t>
      </w:r>
      <w:r>
        <w:rPr>
          <w:rFonts w:ascii="Times New Roman" w:eastAsia="Times New Roman" w:hAnsi="Times New Roman" w:cs="Times New Roman"/>
          <w:sz w:val="28"/>
          <w:szCs w:val="28"/>
        </w:rPr>
        <w:t xml:space="preserve"> Республики Дагестан</w:t>
      </w:r>
      <w:r w:rsidRPr="006D64D2">
        <w:rPr>
          <w:rFonts w:ascii="Times New Roman" w:eastAsia="Times New Roman" w:hAnsi="Times New Roman" w:cs="Times New Roman"/>
          <w:sz w:val="28"/>
          <w:szCs w:val="28"/>
        </w:rPr>
        <w:t xml:space="preserve">. </w:t>
      </w:r>
    </w:p>
    <w:p w:rsidR="008A46A7" w:rsidRDefault="008A46A7" w:rsidP="00183CA6">
      <w:pPr>
        <w:spacing w:line="240" w:lineRule="auto"/>
        <w:rPr>
          <w:rFonts w:ascii="Times New Roman" w:eastAsia="Times New Roman" w:hAnsi="Times New Roman" w:cs="Times New Roman"/>
          <w:b/>
          <w:sz w:val="28"/>
          <w:szCs w:val="28"/>
        </w:rPr>
      </w:pPr>
    </w:p>
    <w:p w:rsidR="00183CA6" w:rsidRPr="00183CA6" w:rsidRDefault="00183CA6" w:rsidP="00183CA6">
      <w:pPr>
        <w:spacing w:line="240" w:lineRule="auto"/>
        <w:rPr>
          <w:rFonts w:ascii="Times New Roman" w:eastAsia="Times New Roman" w:hAnsi="Times New Roman" w:cs="Times New Roman"/>
          <w:b/>
          <w:sz w:val="28"/>
          <w:szCs w:val="28"/>
        </w:rPr>
      </w:pPr>
      <w:r w:rsidRPr="00183CA6">
        <w:rPr>
          <w:rFonts w:ascii="Times New Roman" w:eastAsia="Times New Roman" w:hAnsi="Times New Roman" w:cs="Times New Roman"/>
          <w:b/>
          <w:sz w:val="28"/>
          <w:szCs w:val="28"/>
        </w:rPr>
        <w:t xml:space="preserve">Как делать </w:t>
      </w:r>
      <w:r>
        <w:rPr>
          <w:rFonts w:ascii="Times New Roman" w:eastAsia="Times New Roman" w:hAnsi="Times New Roman" w:cs="Times New Roman"/>
          <w:b/>
          <w:sz w:val="28"/>
          <w:szCs w:val="28"/>
        </w:rPr>
        <w:t>можно</w:t>
      </w:r>
      <w:r w:rsidR="00C73DCD">
        <w:rPr>
          <w:rFonts w:ascii="Times New Roman" w:eastAsia="Times New Roman" w:hAnsi="Times New Roman" w:cs="Times New Roman"/>
          <w:b/>
          <w:sz w:val="28"/>
          <w:szCs w:val="28"/>
        </w:rPr>
        <w:t xml:space="preserve"> и нужно</w:t>
      </w:r>
      <w:r w:rsidRPr="00183CA6">
        <w:rPr>
          <w:rFonts w:ascii="Times New Roman" w:eastAsia="Times New Roman" w:hAnsi="Times New Roman" w:cs="Times New Roman"/>
          <w:b/>
          <w:sz w:val="28"/>
          <w:szCs w:val="28"/>
        </w:rPr>
        <w:t>.</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Многие промышленные объекты при строительстве и эксплуатации оказывают негативное воздействие на состояние рыбных запасов рек и водоемов, из которых осуществляется их водоснабжение или в которые сбрасываются их сточные воды.</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Для предупреждения негативного воздействия проектируемого объекта на состояние рыбных запасов необходимо определить:</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 границы акватории, попадающей в зону влияния объекта;</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 характер и степень воздействия каждого фактора на рыбные запасы;</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 состав и объем необходимых рыбоохранных или восстановительных мероприятий.</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В соответствие с Федеральным законом №166-ФЗ от 20.12.2004 и Правилами</w:t>
      </w:r>
      <w:r>
        <w:rPr>
          <w:rFonts w:ascii="Times New Roman" w:hAnsi="Times New Roman" w:cs="Times New Roman"/>
          <w:sz w:val="28"/>
          <w:szCs w:val="28"/>
        </w:rPr>
        <w:t>,</w:t>
      </w:r>
      <w:r w:rsidRPr="00A651C2">
        <w:rPr>
          <w:rFonts w:ascii="Times New Roman" w:hAnsi="Times New Roman" w:cs="Times New Roman"/>
          <w:sz w:val="28"/>
          <w:szCs w:val="28"/>
        </w:rPr>
        <w:t xml:space="preserve"> утвержденными Постановлением Правительства Российской Федерации №384 от 30.04.2013</w:t>
      </w:r>
      <w:r>
        <w:rPr>
          <w:rFonts w:ascii="Times New Roman" w:hAnsi="Times New Roman" w:cs="Times New Roman"/>
          <w:sz w:val="28"/>
          <w:szCs w:val="28"/>
        </w:rPr>
        <w:t>,</w:t>
      </w:r>
      <w:r w:rsidRPr="00A651C2">
        <w:rPr>
          <w:rFonts w:ascii="Times New Roman" w:hAnsi="Times New Roman" w:cs="Times New Roman"/>
          <w:sz w:val="28"/>
          <w:szCs w:val="28"/>
        </w:rPr>
        <w:t xml:space="preserve"> любая деятельность (за исключением научных исследований и инженерных изысканий) в акватории и водоохранных зонах водных объектов рыбохозяйственного значения осуществляется только по согласованию с Росрыболовством.</w:t>
      </w:r>
    </w:p>
    <w:p w:rsidR="00B63F8B" w:rsidRDefault="00B63F8B" w:rsidP="00B63F8B">
      <w:pPr>
        <w:widowControl w:val="0"/>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 xml:space="preserve">В соответствии с вышеуказанными Правилами </w:t>
      </w:r>
      <w:r>
        <w:rPr>
          <w:rFonts w:ascii="Times New Roman" w:eastAsia="SimSun" w:hAnsi="Times New Roman" w:cs="Times New Roman"/>
          <w:kern w:val="1"/>
          <w:sz w:val="28"/>
          <w:szCs w:val="28"/>
        </w:rPr>
        <w:t>Управление</w:t>
      </w:r>
      <w:r w:rsidRPr="00137253">
        <w:rPr>
          <w:rFonts w:ascii="Times New Roman" w:eastAsia="SimSun" w:hAnsi="Times New Roman" w:cs="Times New Roman"/>
          <w:kern w:val="1"/>
          <w:sz w:val="28"/>
          <w:szCs w:val="28"/>
        </w:rPr>
        <w:t xml:space="preserve"> принимает заявку на согласование размещения хозяйственных и иных объектов от юридического лица, индивидуального предприн</w:t>
      </w:r>
      <w:r>
        <w:rPr>
          <w:rFonts w:ascii="Times New Roman" w:eastAsia="SimSun" w:hAnsi="Times New Roman" w:cs="Times New Roman"/>
          <w:kern w:val="1"/>
          <w:sz w:val="28"/>
          <w:szCs w:val="28"/>
        </w:rPr>
        <w:t>имателя и физического лица.</w:t>
      </w:r>
    </w:p>
    <w:p w:rsidR="00B63F8B" w:rsidRPr="00137253" w:rsidRDefault="00B63F8B" w:rsidP="00B63F8B">
      <w:pPr>
        <w:widowControl w:val="0"/>
        <w:spacing w:line="240" w:lineRule="auto"/>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1) </w:t>
      </w:r>
      <w:r w:rsidRPr="00137253">
        <w:rPr>
          <w:rFonts w:ascii="Times New Roman" w:eastAsia="SimSun" w:hAnsi="Times New Roman" w:cs="Times New Roman"/>
          <w:kern w:val="1"/>
          <w:sz w:val="28"/>
          <w:szCs w:val="28"/>
        </w:rPr>
        <w:t>В заявке указывают сведения</w:t>
      </w:r>
      <w:r>
        <w:rPr>
          <w:rFonts w:ascii="Times New Roman" w:eastAsia="SimSun" w:hAnsi="Times New Roman" w:cs="Times New Roman"/>
          <w:kern w:val="1"/>
          <w:sz w:val="28"/>
          <w:szCs w:val="28"/>
        </w:rPr>
        <w:t>:</w:t>
      </w:r>
    </w:p>
    <w:p w:rsidR="00B63F8B" w:rsidRPr="00137253" w:rsidRDefault="00B63F8B" w:rsidP="00B63F8B">
      <w:pPr>
        <w:widowControl w:val="0"/>
        <w:spacing w:line="240" w:lineRule="auto"/>
        <w:ind w:left="786" w:hanging="77"/>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а) </w:t>
      </w:r>
      <w:r w:rsidRPr="00137253">
        <w:rPr>
          <w:rFonts w:ascii="Times New Roman" w:eastAsia="SimSun" w:hAnsi="Times New Roman" w:cs="Times New Roman"/>
          <w:kern w:val="1"/>
          <w:sz w:val="28"/>
          <w:szCs w:val="28"/>
        </w:rPr>
        <w:t>о заявителе: </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полное и сокращенное (при наличии) наименования юридического лица, его организационно-правовая форма и место нахождения;</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фамилия, имя, отчество, место жительства физического лица (индивидуального предпринимателя);</w:t>
      </w:r>
    </w:p>
    <w:p w:rsidR="00B63F8B" w:rsidRPr="00137253" w:rsidRDefault="00B63F8B" w:rsidP="00B63F8B">
      <w:pPr>
        <w:widowControl w:val="0"/>
        <w:tabs>
          <w:tab w:val="left" w:pos="1134"/>
        </w:tabs>
        <w:spacing w:line="240" w:lineRule="auto"/>
        <w:ind w:left="1134" w:hanging="425"/>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б) о документации, прилагаемой к заявке.</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2) К заявке прилагается следующая документация:</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 xml:space="preserve">а) При согласовании строительства и реконструкции объектов </w:t>
      </w:r>
      <w:r w:rsidRPr="00137253">
        <w:rPr>
          <w:rFonts w:ascii="Times New Roman" w:eastAsia="SimSun" w:hAnsi="Times New Roman" w:cs="Times New Roman"/>
          <w:kern w:val="1"/>
          <w:sz w:val="28"/>
          <w:szCs w:val="28"/>
        </w:rPr>
        <w:lastRenderedPageBreak/>
        <w:t>капитального строительства в соответствии с пунктами 2 и 3 настоящих Правил – копия разделов проектной документации, предусмотренной пунктами 10, 12, 17, 18, 22-25 (для объектов капитального строительства производственного и непроизводственного назначения, за исключением линейных объектов) и пунктами 34-40 (для линейных объектов) Положения о составе разделов проектной документации и требованиях к их содержанию, утв. Пост. Правительства РФ от 16.02.2008 г. № 87;</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б) при согласовании внедрения новых технологических процессов и осуществления иной деятельности в соответствии с пунктами 2 и 3 Правил – копия разделов проектной документации или программы планируемых работ, обосновывающей внедрение новых технологических процессов и осуществления иной деятельности, а также документ, содержащий сведения о планируемых мерах по сохранению водных биоресурсов и среды их обитания.</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Меры по сохранению водных биоресурсов и среды их обитания утверждены постановлением Правительства РФ от 29.04.2013 г. № 380.</w:t>
      </w:r>
    </w:p>
    <w:p w:rsidR="00B63F8B" w:rsidRPr="00137253" w:rsidRDefault="00B63F8B" w:rsidP="00B63F8B">
      <w:pPr>
        <w:widowControl w:val="0"/>
        <w:spacing w:line="240" w:lineRule="auto"/>
        <w:ind w:left="360" w:firstLine="349"/>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К заявке рекомендуется приложить:</w:t>
      </w:r>
    </w:p>
    <w:p w:rsidR="00B63F8B"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заверенные в установленном порядке копии учредительных документов и выписка из Единого государственного реестра юридических лиц - для юридического лица; </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выписка из Единого государственного реестра индивидуальных предпринимателей - для индивидуального предпринимателя;</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данные об оценке воздействия планируемой деятельности на состояние водных биологических ресурсов и среду их обитания с учетом рыбохозяйственного значения водных объектов;</w:t>
      </w:r>
    </w:p>
    <w:p w:rsidR="00B63F8B"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ahoma" w:eastAsia="SimSun" w:hAnsi="Tahoma" w:cs="Times New Roman"/>
          <w:b/>
          <w:color w:val="0000FF"/>
          <w:kern w:val="1"/>
          <w:sz w:val="24"/>
          <w:szCs w:val="20"/>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сведения о планируемых мероприятиях по предупреждению и снижению негативного воздействия на водные биологические ресурсы и среду их обитания, о возмещении наносимого вреда (компенсации ущерба) в соответствии с требованиями законодательства Российской Федерации</w:t>
      </w:r>
      <w:r>
        <w:rPr>
          <w:rFonts w:ascii="Times New Roman" w:eastAsia="SimSun" w:hAnsi="Times New Roman" w:cs="Times New Roman"/>
          <w:kern w:val="1"/>
          <w:sz w:val="28"/>
          <w:szCs w:val="28"/>
        </w:rPr>
        <w:t xml:space="preserve"> о</w:t>
      </w:r>
      <w:r w:rsidRPr="00137253">
        <w:rPr>
          <w:rFonts w:ascii="Times New Roman" w:eastAsia="SimSun" w:hAnsi="Times New Roman" w:cs="Times New Roman"/>
          <w:kern w:val="1"/>
          <w:sz w:val="28"/>
          <w:szCs w:val="28"/>
        </w:rPr>
        <w:t xml:space="preserve"> рыболовстве и сохранении водных биологических ресурсов и законодательства Российской Федерации в области охраны окружающей среды</w:t>
      </w:r>
      <w:r>
        <w:rPr>
          <w:rFonts w:ascii="Times New Roman" w:eastAsia="SimSun" w:hAnsi="Times New Roman" w:cs="Times New Roman"/>
          <w:kern w:val="1"/>
          <w:sz w:val="28"/>
          <w:szCs w:val="28"/>
        </w:rPr>
        <w:t>.</w:t>
      </w:r>
    </w:p>
    <w:p w:rsidR="00183CA6" w:rsidRPr="00A651C2" w:rsidRDefault="00183CA6" w:rsidP="00183CA6">
      <w:pPr>
        <w:shd w:val="clear" w:color="auto" w:fill="FFFFFF"/>
        <w:spacing w:line="240" w:lineRule="auto"/>
        <w:ind w:firstLine="720"/>
        <w:rPr>
          <w:rFonts w:ascii="Times New Roman" w:hAnsi="Times New Roman" w:cs="Times New Roman"/>
          <w:sz w:val="28"/>
          <w:szCs w:val="28"/>
        </w:rPr>
      </w:pPr>
    </w:p>
    <w:p w:rsidR="00C73DCD" w:rsidRPr="00CD1F9F" w:rsidRDefault="00C73DCD" w:rsidP="00C73DCD">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О </w:t>
      </w:r>
      <w:r w:rsidRPr="00CD1F9F">
        <w:rPr>
          <w:rFonts w:ascii="Times New Roman" w:hAnsi="Times New Roman" w:cs="Times New Roman"/>
          <w:b/>
          <w:sz w:val="28"/>
          <w:szCs w:val="28"/>
          <w:u w:val="single"/>
        </w:rPr>
        <w:t>контрол</w:t>
      </w:r>
      <w:r>
        <w:rPr>
          <w:rFonts w:ascii="Times New Roman" w:hAnsi="Times New Roman" w:cs="Times New Roman"/>
          <w:b/>
          <w:sz w:val="28"/>
          <w:szCs w:val="28"/>
          <w:u w:val="single"/>
        </w:rPr>
        <w:t>е</w:t>
      </w:r>
      <w:r w:rsidRPr="00CD1F9F">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и надзоре за </w:t>
      </w:r>
      <w:r w:rsidRPr="00CD1F9F">
        <w:rPr>
          <w:rFonts w:ascii="Times New Roman" w:hAnsi="Times New Roman" w:cs="Times New Roman"/>
          <w:b/>
          <w:sz w:val="28"/>
          <w:szCs w:val="28"/>
          <w:u w:val="single"/>
        </w:rPr>
        <w:t>мероприяти</w:t>
      </w:r>
      <w:r>
        <w:rPr>
          <w:rFonts w:ascii="Times New Roman" w:hAnsi="Times New Roman" w:cs="Times New Roman"/>
          <w:b/>
          <w:sz w:val="28"/>
          <w:szCs w:val="28"/>
          <w:u w:val="single"/>
        </w:rPr>
        <w:t>ями</w:t>
      </w:r>
      <w:r w:rsidRPr="00CD1F9F">
        <w:rPr>
          <w:rFonts w:ascii="Times New Roman" w:hAnsi="Times New Roman" w:cs="Times New Roman"/>
          <w:b/>
          <w:sz w:val="28"/>
          <w:szCs w:val="28"/>
          <w:u w:val="single"/>
        </w:rPr>
        <w:t xml:space="preserve"> по воспроизводству и акклиматизации водных биоресурсов</w:t>
      </w:r>
    </w:p>
    <w:p w:rsidR="00C73DCD" w:rsidRDefault="00C73DCD" w:rsidP="00C73DCD">
      <w:pPr>
        <w:spacing w:line="240" w:lineRule="auto"/>
        <w:rPr>
          <w:rFonts w:ascii="Times New Roman" w:hAnsi="Times New Roman" w:cs="Times New Roman"/>
          <w:sz w:val="28"/>
          <w:szCs w:val="28"/>
        </w:rPr>
      </w:pPr>
    </w:p>
    <w:p w:rsidR="00C73DCD" w:rsidRDefault="00C73DCD" w:rsidP="00C73DCD">
      <w:pPr>
        <w:spacing w:line="240" w:lineRule="auto"/>
        <w:rPr>
          <w:rFonts w:ascii="Times New Roman" w:hAnsi="Times New Roman" w:cs="Times New Roman"/>
          <w:sz w:val="28"/>
          <w:szCs w:val="28"/>
        </w:rPr>
      </w:pPr>
      <w:r>
        <w:rPr>
          <w:rFonts w:ascii="Times New Roman" w:hAnsi="Times New Roman" w:cs="Times New Roman"/>
          <w:sz w:val="28"/>
          <w:szCs w:val="28"/>
        </w:rPr>
        <w:t>К</w:t>
      </w:r>
      <w:r w:rsidRPr="002E0DA6">
        <w:rPr>
          <w:rFonts w:ascii="Times New Roman" w:hAnsi="Times New Roman" w:cs="Times New Roman"/>
          <w:sz w:val="28"/>
          <w:szCs w:val="28"/>
        </w:rPr>
        <w:t>онтроль и надзор за мероприятиями по искусственному воспроизводству водных биологических ресурсов</w:t>
      </w:r>
      <w:r>
        <w:rPr>
          <w:rFonts w:ascii="Times New Roman" w:hAnsi="Times New Roman" w:cs="Times New Roman"/>
          <w:sz w:val="28"/>
          <w:szCs w:val="28"/>
        </w:rPr>
        <w:t xml:space="preserve"> проводятся Управлением </w:t>
      </w:r>
      <w:r w:rsidRPr="002E0DA6">
        <w:rPr>
          <w:rFonts w:ascii="Times New Roman" w:hAnsi="Times New Roman" w:cs="Times New Roman"/>
          <w:sz w:val="28"/>
          <w:szCs w:val="28"/>
        </w:rPr>
        <w:t xml:space="preserve">в соответствии с Положением, утвержденным приказом Федерального агентства по рыболовству от 17 сентября 2013 года № 698, </w:t>
      </w:r>
      <w:r>
        <w:rPr>
          <w:rFonts w:ascii="Times New Roman" w:hAnsi="Times New Roman" w:cs="Times New Roman"/>
          <w:sz w:val="28"/>
          <w:szCs w:val="28"/>
        </w:rPr>
        <w:t xml:space="preserve">статьей 45 ФЗ-166 от 20.12.2004 г. «О рыболовстве и сохранении водных биоресурсов», Правилами организации искусственного воспроизводства водных биологических ресурсов, утвержденными </w:t>
      </w:r>
      <w:r w:rsidRPr="002E0DA6">
        <w:rPr>
          <w:rFonts w:ascii="Times New Roman" w:hAnsi="Times New Roman" w:cs="Times New Roman"/>
          <w:sz w:val="28"/>
          <w:szCs w:val="28"/>
        </w:rPr>
        <w:t>постановлени</w:t>
      </w:r>
      <w:r>
        <w:rPr>
          <w:rFonts w:ascii="Times New Roman" w:hAnsi="Times New Roman" w:cs="Times New Roman"/>
          <w:sz w:val="28"/>
          <w:szCs w:val="28"/>
        </w:rPr>
        <w:t>ем</w:t>
      </w:r>
      <w:r w:rsidRPr="002E0DA6">
        <w:rPr>
          <w:rFonts w:ascii="Times New Roman" w:hAnsi="Times New Roman" w:cs="Times New Roman"/>
          <w:sz w:val="28"/>
          <w:szCs w:val="28"/>
        </w:rPr>
        <w:t xml:space="preserve"> Правительства Российской Федерации от 12.02.2014 г. № 99</w:t>
      </w:r>
      <w:r>
        <w:rPr>
          <w:rFonts w:ascii="Times New Roman" w:hAnsi="Times New Roman" w:cs="Times New Roman"/>
          <w:sz w:val="28"/>
          <w:szCs w:val="28"/>
        </w:rPr>
        <w:t>,</w:t>
      </w:r>
      <w:r w:rsidRPr="002E0DA6">
        <w:rPr>
          <w:rFonts w:ascii="Times New Roman" w:hAnsi="Times New Roman" w:cs="Times New Roman"/>
          <w:sz w:val="28"/>
          <w:szCs w:val="28"/>
        </w:rPr>
        <w:t xml:space="preserve"> а также другими указаниями и распоряжениями Росрыболовства</w:t>
      </w:r>
      <w:r>
        <w:rPr>
          <w:rFonts w:ascii="Times New Roman" w:hAnsi="Times New Roman" w:cs="Times New Roman"/>
          <w:sz w:val="28"/>
          <w:szCs w:val="28"/>
        </w:rPr>
        <w:t>.</w:t>
      </w:r>
    </w:p>
    <w:p w:rsidR="00C73DCD" w:rsidRDefault="00C73DCD" w:rsidP="00C73DCD">
      <w:pPr>
        <w:pStyle w:val="a9"/>
        <w:ind w:firstLine="709"/>
        <w:jc w:val="both"/>
        <w:rPr>
          <w:rFonts w:ascii="Times New Roman" w:hAnsi="Times New Roman" w:cs="Times New Roman"/>
          <w:sz w:val="28"/>
          <w:szCs w:val="28"/>
        </w:rPr>
      </w:pPr>
      <w:r w:rsidRPr="002E0DA6">
        <w:rPr>
          <w:rFonts w:ascii="Times New Roman" w:hAnsi="Times New Roman" w:cs="Times New Roman"/>
          <w:sz w:val="28"/>
          <w:szCs w:val="28"/>
        </w:rPr>
        <w:lastRenderedPageBreak/>
        <w:t xml:space="preserve">В зоне деятельности </w:t>
      </w:r>
      <w:r>
        <w:rPr>
          <w:rFonts w:ascii="Times New Roman" w:hAnsi="Times New Roman" w:cs="Times New Roman"/>
          <w:sz w:val="28"/>
          <w:szCs w:val="28"/>
        </w:rPr>
        <w:t xml:space="preserve">Управления </w:t>
      </w:r>
      <w:r w:rsidRPr="002E0DA6">
        <w:rPr>
          <w:rFonts w:ascii="Times New Roman" w:hAnsi="Times New Roman" w:cs="Times New Roman"/>
          <w:sz w:val="28"/>
          <w:szCs w:val="28"/>
        </w:rPr>
        <w:t>находятся четыре филиала ФГБУ «Главрыбвод»</w:t>
      </w:r>
      <w:r>
        <w:rPr>
          <w:rFonts w:ascii="Times New Roman" w:hAnsi="Times New Roman" w:cs="Times New Roman"/>
          <w:sz w:val="28"/>
          <w:szCs w:val="28"/>
        </w:rPr>
        <w:t>:</w:t>
      </w:r>
      <w:r w:rsidRPr="002E0DA6">
        <w:rPr>
          <w:rFonts w:ascii="Times New Roman" w:hAnsi="Times New Roman" w:cs="Times New Roman"/>
          <w:sz w:val="28"/>
          <w:szCs w:val="28"/>
        </w:rPr>
        <w:t xml:space="preserve"> Ардонский лососевый рыбоводный завод, Чегемский форелевый рыбоводный завод, Репродукционный комплекс осетроводства</w:t>
      </w:r>
      <w:r>
        <w:rPr>
          <w:rFonts w:ascii="Times New Roman" w:hAnsi="Times New Roman" w:cs="Times New Roman"/>
          <w:sz w:val="28"/>
          <w:szCs w:val="28"/>
        </w:rPr>
        <w:t xml:space="preserve"> и </w:t>
      </w:r>
      <w:r w:rsidRPr="002E0DA6">
        <w:rPr>
          <w:rFonts w:ascii="Times New Roman" w:hAnsi="Times New Roman" w:cs="Times New Roman"/>
          <w:sz w:val="28"/>
          <w:szCs w:val="28"/>
        </w:rPr>
        <w:t xml:space="preserve">Западно-Каспийский. В состав последнего входят четыре рыбоводных предприятия: Дагестанский, Приморский экспериментальный и Терский рыбоводные заводы, а также филиал Аракумские и Нижне-Терские НВХ с </w:t>
      </w:r>
      <w:r>
        <w:rPr>
          <w:rFonts w:ascii="Times New Roman" w:hAnsi="Times New Roman" w:cs="Times New Roman"/>
          <w:sz w:val="28"/>
          <w:szCs w:val="28"/>
        </w:rPr>
        <w:t>Б</w:t>
      </w:r>
      <w:r w:rsidRPr="002E0DA6">
        <w:rPr>
          <w:rFonts w:ascii="Times New Roman" w:hAnsi="Times New Roman" w:cs="Times New Roman"/>
          <w:sz w:val="28"/>
          <w:szCs w:val="28"/>
        </w:rPr>
        <w:t xml:space="preserve">ирюзякским производственным участком. </w:t>
      </w:r>
    </w:p>
    <w:p w:rsidR="00C73DCD" w:rsidRDefault="00C73DCD" w:rsidP="00C73DCD">
      <w:pPr>
        <w:pStyle w:val="a9"/>
        <w:ind w:firstLine="709"/>
        <w:jc w:val="both"/>
        <w:rPr>
          <w:rFonts w:ascii="Times New Roman" w:hAnsi="Times New Roman" w:cs="Times New Roman"/>
          <w:sz w:val="28"/>
          <w:szCs w:val="28"/>
        </w:rPr>
      </w:pPr>
      <w:r w:rsidRPr="00824846">
        <w:rPr>
          <w:rFonts w:ascii="Times New Roman" w:hAnsi="Times New Roman" w:cs="Times New Roman"/>
          <w:sz w:val="28"/>
          <w:szCs w:val="28"/>
        </w:rPr>
        <w:t>Управлением осуществляется контроль проведения рыбоводных работ на всех периодах выращивания: заготовка производителей, наблюдение за ходом нерестовой кампании, проверка соблюдения биотехнических нормативов в период подращивания. Контролируется работа по выпуску молоди ценных, особо ценных и прочих видов рыб в объекты рыбохозяйственного значения. Проводятся обследования наличия производственных мощностей, оценивается степень готовности предприятий к рыбоводному сезону, расположенных на подконтрольной территории ЗКТУ Росрыболовства.</w:t>
      </w:r>
      <w:r w:rsidRPr="00BD580C">
        <w:rPr>
          <w:rFonts w:ascii="Times New Roman" w:hAnsi="Times New Roman" w:cs="Times New Roman"/>
          <w:sz w:val="28"/>
          <w:szCs w:val="28"/>
        </w:rPr>
        <w:t xml:space="preserve"> </w:t>
      </w:r>
      <w:r>
        <w:rPr>
          <w:rFonts w:ascii="Times New Roman" w:hAnsi="Times New Roman" w:cs="Times New Roman"/>
          <w:sz w:val="28"/>
          <w:szCs w:val="28"/>
        </w:rPr>
        <w:t xml:space="preserve">Проводятся </w:t>
      </w:r>
      <w:r w:rsidRPr="0073623E">
        <w:rPr>
          <w:rFonts w:ascii="Times New Roman" w:hAnsi="Times New Roman" w:cs="Times New Roman"/>
          <w:sz w:val="28"/>
          <w:szCs w:val="28"/>
        </w:rPr>
        <w:t xml:space="preserve">проверки представленной документации для подтверждения выполнения работ по государственному мониторингу водных биологических ресурсов и среды их обитания на водных объектах рыбохозяйственного </w:t>
      </w:r>
      <w:r w:rsidRPr="00BD580C">
        <w:rPr>
          <w:rFonts w:ascii="Times New Roman" w:hAnsi="Times New Roman" w:cs="Times New Roman"/>
          <w:sz w:val="28"/>
          <w:szCs w:val="28"/>
        </w:rPr>
        <w:t>значения.</w:t>
      </w:r>
    </w:p>
    <w:p w:rsidR="00C73DCD" w:rsidRPr="0073623E" w:rsidRDefault="00C73DCD" w:rsidP="00C73DCD">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 1</w:t>
      </w:r>
      <w:r w:rsidRPr="0073623E">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полугодие</w:t>
      </w:r>
      <w:r w:rsidRPr="0073623E">
        <w:rPr>
          <w:rFonts w:ascii="Times New Roman" w:eastAsia="Calibri" w:hAnsi="Times New Roman" w:cs="Times New Roman"/>
          <w:sz w:val="28"/>
          <w:szCs w:val="28"/>
        </w:rPr>
        <w:t xml:space="preserve"> 2018 год</w:t>
      </w:r>
      <w:r>
        <w:rPr>
          <w:rFonts w:ascii="Times New Roman" w:eastAsia="Calibri" w:hAnsi="Times New Roman" w:cs="Times New Roman"/>
          <w:sz w:val="28"/>
          <w:szCs w:val="28"/>
        </w:rPr>
        <w:t>а</w:t>
      </w:r>
      <w:r w:rsidRPr="0073623E">
        <w:rPr>
          <w:rFonts w:ascii="Times New Roman" w:eastAsia="Calibri" w:hAnsi="Times New Roman" w:cs="Times New Roman"/>
          <w:sz w:val="28"/>
          <w:szCs w:val="28"/>
        </w:rPr>
        <w:t xml:space="preserve"> проведены следующие мероприятия:</w:t>
      </w:r>
    </w:p>
    <w:p w:rsidR="00C73DCD" w:rsidRPr="0073623E" w:rsidRDefault="00C73DCD" w:rsidP="00C73DCD">
      <w:pPr>
        <w:spacing w:line="240" w:lineRule="auto"/>
        <w:rPr>
          <w:rFonts w:ascii="Times New Roman" w:eastAsia="Calibri" w:hAnsi="Times New Roman" w:cs="Times New Roman"/>
          <w:sz w:val="28"/>
          <w:szCs w:val="28"/>
        </w:rPr>
      </w:pPr>
      <w:r w:rsidRPr="0073623E">
        <w:rPr>
          <w:rFonts w:ascii="Times New Roman" w:eastAsia="Calibri" w:hAnsi="Times New Roman" w:cs="Times New Roman"/>
          <w:sz w:val="28"/>
          <w:szCs w:val="28"/>
        </w:rPr>
        <w:t>-контроль учета и выпуска рыбоводной продукции</w:t>
      </w:r>
      <w:r>
        <w:rPr>
          <w:rFonts w:ascii="Times New Roman" w:eastAsia="Calibri" w:hAnsi="Times New Roman" w:cs="Times New Roman"/>
          <w:sz w:val="28"/>
          <w:szCs w:val="28"/>
        </w:rPr>
        <w:t xml:space="preserve"> </w:t>
      </w:r>
      <w:r w:rsidRPr="0073623E">
        <w:rPr>
          <w:rFonts w:ascii="Times New Roman" w:eastAsia="Calibri" w:hAnsi="Times New Roman" w:cs="Times New Roman"/>
          <w:sz w:val="28"/>
          <w:szCs w:val="28"/>
        </w:rPr>
        <w:t xml:space="preserve">– </w:t>
      </w:r>
      <w:r>
        <w:rPr>
          <w:rFonts w:ascii="Times New Roman" w:eastAsia="Calibri" w:hAnsi="Times New Roman" w:cs="Times New Roman"/>
          <w:sz w:val="28"/>
          <w:szCs w:val="28"/>
        </w:rPr>
        <w:t>14</w:t>
      </w:r>
      <w:r w:rsidRPr="0073623E">
        <w:rPr>
          <w:rFonts w:ascii="Times New Roman" w:eastAsia="Calibri" w:hAnsi="Times New Roman" w:cs="Times New Roman"/>
          <w:sz w:val="28"/>
          <w:szCs w:val="28"/>
        </w:rPr>
        <w:t>;</w:t>
      </w:r>
    </w:p>
    <w:p w:rsidR="00C73DCD" w:rsidRPr="0073623E" w:rsidRDefault="00C73DCD" w:rsidP="00C73DCD">
      <w:pPr>
        <w:spacing w:line="240" w:lineRule="auto"/>
        <w:rPr>
          <w:rFonts w:ascii="Times New Roman" w:eastAsia="Calibri" w:hAnsi="Times New Roman" w:cs="Times New Roman"/>
          <w:sz w:val="28"/>
          <w:szCs w:val="28"/>
        </w:rPr>
      </w:pPr>
      <w:r w:rsidRPr="0073623E">
        <w:rPr>
          <w:rFonts w:ascii="Times New Roman" w:eastAsia="Calibri" w:hAnsi="Times New Roman" w:cs="Times New Roman"/>
          <w:sz w:val="28"/>
          <w:szCs w:val="28"/>
        </w:rPr>
        <w:t xml:space="preserve">- камеральные проверки представленных на согласование документов и квартальных отчетов филиалов – </w:t>
      </w:r>
      <w:r>
        <w:rPr>
          <w:rFonts w:ascii="Times New Roman" w:eastAsia="Calibri" w:hAnsi="Times New Roman" w:cs="Times New Roman"/>
          <w:sz w:val="28"/>
          <w:szCs w:val="28"/>
        </w:rPr>
        <w:t>8</w:t>
      </w:r>
      <w:r w:rsidRPr="0073623E">
        <w:rPr>
          <w:rFonts w:ascii="Times New Roman" w:eastAsia="Calibri" w:hAnsi="Times New Roman" w:cs="Times New Roman"/>
          <w:sz w:val="28"/>
          <w:szCs w:val="28"/>
        </w:rPr>
        <w:t>;</w:t>
      </w:r>
    </w:p>
    <w:p w:rsidR="00C73DCD" w:rsidRDefault="00C73DCD" w:rsidP="00C73DCD">
      <w:pPr>
        <w:spacing w:line="240" w:lineRule="auto"/>
        <w:rPr>
          <w:rFonts w:ascii="Times New Roman" w:eastAsia="Calibri" w:hAnsi="Times New Roman" w:cs="Times New Roman"/>
          <w:sz w:val="28"/>
          <w:szCs w:val="28"/>
        </w:rPr>
      </w:pPr>
      <w:r w:rsidRPr="0073623E">
        <w:rPr>
          <w:rFonts w:ascii="Times New Roman" w:eastAsia="Calibri" w:hAnsi="Times New Roman" w:cs="Times New Roman"/>
          <w:sz w:val="28"/>
          <w:szCs w:val="28"/>
        </w:rPr>
        <w:t xml:space="preserve">- производственные совещания – </w:t>
      </w:r>
      <w:r>
        <w:rPr>
          <w:rFonts w:ascii="Times New Roman" w:eastAsia="Calibri" w:hAnsi="Times New Roman" w:cs="Times New Roman"/>
          <w:sz w:val="28"/>
          <w:szCs w:val="28"/>
        </w:rPr>
        <w:t>3.</w:t>
      </w:r>
    </w:p>
    <w:p w:rsidR="00C73DCD" w:rsidRDefault="00C73DCD" w:rsidP="00C73DCD">
      <w:pPr>
        <w:shd w:val="clear" w:color="auto" w:fill="FFFFFF"/>
        <w:spacing w:line="315" w:lineRule="atLeast"/>
        <w:textAlignment w:val="baseline"/>
        <w:rPr>
          <w:rFonts w:ascii="Times New Roman" w:hAnsi="Times New Roman" w:cs="Times New Roman"/>
          <w:b/>
          <w:sz w:val="28"/>
          <w:szCs w:val="28"/>
        </w:rPr>
      </w:pPr>
    </w:p>
    <w:p w:rsidR="00E244CF" w:rsidRPr="0069026E" w:rsidRDefault="00E244CF" w:rsidP="00E244CF">
      <w:pPr>
        <w:jc w:val="center"/>
        <w:rPr>
          <w:rFonts w:ascii="Times New Roman" w:eastAsia="Calibri" w:hAnsi="Times New Roman" w:cs="Times New Roman"/>
          <w:b/>
          <w:sz w:val="28"/>
          <w:szCs w:val="28"/>
        </w:rPr>
      </w:pPr>
      <w:r w:rsidRPr="0069026E">
        <w:rPr>
          <w:rFonts w:ascii="Times New Roman" w:eastAsia="Calibri" w:hAnsi="Times New Roman" w:cs="Times New Roman"/>
          <w:b/>
          <w:sz w:val="28"/>
          <w:szCs w:val="28"/>
        </w:rPr>
        <w:t>Планируемый выпуск гидробионтов в соответствии с утвержденным госзаданием на 2018 год</w:t>
      </w:r>
    </w:p>
    <w:tbl>
      <w:tblPr>
        <w:tblStyle w:val="12"/>
        <w:tblpPr w:leftFromText="180" w:rightFromText="180" w:vertAnchor="text" w:horzAnchor="margin" w:tblpXSpec="center" w:tblpY="9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552"/>
        <w:gridCol w:w="1843"/>
        <w:gridCol w:w="1559"/>
        <w:gridCol w:w="1276"/>
      </w:tblGrid>
      <w:tr w:rsidR="00E244CF" w:rsidRPr="00D45929" w:rsidTr="00950ABA">
        <w:trPr>
          <w:trHeight w:val="480"/>
        </w:trPr>
        <w:tc>
          <w:tcPr>
            <w:tcW w:w="1696" w:type="dxa"/>
            <w:vMerge w:val="restart"/>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Регион</w:t>
            </w:r>
          </w:p>
        </w:tc>
        <w:tc>
          <w:tcPr>
            <w:tcW w:w="2552" w:type="dxa"/>
            <w:vMerge w:val="restart"/>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Виды ВБР</w:t>
            </w:r>
          </w:p>
        </w:tc>
        <w:tc>
          <w:tcPr>
            <w:tcW w:w="1843" w:type="dxa"/>
            <w:vMerge w:val="restart"/>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Филиалы ФГБУ «Главрыбвод»</w:t>
            </w:r>
          </w:p>
        </w:tc>
        <w:tc>
          <w:tcPr>
            <w:tcW w:w="2835" w:type="dxa"/>
            <w:gridSpan w:val="2"/>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Г</w:t>
            </w:r>
            <w:r w:rsidRPr="00D45929">
              <w:rPr>
                <w:rFonts w:ascii="Times New Roman" w:hAnsi="Times New Roman" w:cs="Times New Roman"/>
                <w:sz w:val="28"/>
                <w:szCs w:val="28"/>
              </w:rPr>
              <w:t>осзадани</w:t>
            </w:r>
            <w:r>
              <w:rPr>
                <w:rFonts w:ascii="Times New Roman" w:hAnsi="Times New Roman" w:cs="Times New Roman"/>
                <w:sz w:val="28"/>
                <w:szCs w:val="28"/>
              </w:rPr>
              <w:t>е</w:t>
            </w:r>
            <w:r w:rsidRPr="00D45929">
              <w:rPr>
                <w:rFonts w:ascii="Times New Roman" w:hAnsi="Times New Roman" w:cs="Times New Roman"/>
                <w:sz w:val="28"/>
                <w:szCs w:val="28"/>
              </w:rPr>
              <w:t>, млн. экз.</w:t>
            </w:r>
          </w:p>
          <w:p w:rsidR="00E244CF" w:rsidRPr="00D45929" w:rsidRDefault="00E244CF" w:rsidP="00950ABA">
            <w:pPr>
              <w:jc w:val="center"/>
              <w:rPr>
                <w:rFonts w:ascii="Times New Roman" w:hAnsi="Times New Roman" w:cs="Times New Roman"/>
                <w:sz w:val="28"/>
                <w:szCs w:val="28"/>
              </w:rPr>
            </w:pPr>
          </w:p>
        </w:tc>
      </w:tr>
      <w:tr w:rsidR="00E244CF" w:rsidRPr="00D45929" w:rsidTr="00950ABA">
        <w:trPr>
          <w:trHeight w:val="345"/>
        </w:trPr>
        <w:tc>
          <w:tcPr>
            <w:tcW w:w="1696" w:type="dxa"/>
            <w:vMerge/>
          </w:tcPr>
          <w:p w:rsidR="00E244CF" w:rsidRPr="00D45929" w:rsidRDefault="00E244CF" w:rsidP="00950ABA">
            <w:pPr>
              <w:jc w:val="center"/>
              <w:rPr>
                <w:rFonts w:ascii="Times New Roman" w:hAnsi="Times New Roman" w:cs="Times New Roman"/>
                <w:sz w:val="28"/>
                <w:szCs w:val="28"/>
              </w:rPr>
            </w:pPr>
          </w:p>
        </w:tc>
        <w:tc>
          <w:tcPr>
            <w:tcW w:w="2552" w:type="dxa"/>
            <w:vMerge/>
          </w:tcPr>
          <w:p w:rsidR="00E244CF" w:rsidRPr="00D45929" w:rsidRDefault="00E244CF" w:rsidP="00950ABA">
            <w:pPr>
              <w:jc w:val="center"/>
              <w:rPr>
                <w:rFonts w:ascii="Times New Roman" w:hAnsi="Times New Roman" w:cs="Times New Roman"/>
                <w:sz w:val="28"/>
                <w:szCs w:val="28"/>
              </w:rPr>
            </w:pPr>
          </w:p>
        </w:tc>
        <w:tc>
          <w:tcPr>
            <w:tcW w:w="1843" w:type="dxa"/>
            <w:vMerge/>
          </w:tcPr>
          <w:p w:rsidR="00E244CF" w:rsidRPr="00D45929" w:rsidRDefault="00E244CF" w:rsidP="00950ABA">
            <w:pPr>
              <w:jc w:val="center"/>
              <w:rPr>
                <w:rFonts w:ascii="Times New Roman" w:hAnsi="Times New Roman" w:cs="Times New Roman"/>
                <w:sz w:val="28"/>
                <w:szCs w:val="28"/>
              </w:rPr>
            </w:pPr>
          </w:p>
        </w:tc>
        <w:tc>
          <w:tcPr>
            <w:tcW w:w="1559"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план</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факт</w:t>
            </w:r>
          </w:p>
        </w:tc>
      </w:tr>
      <w:tr w:rsidR="00E244CF" w:rsidRPr="00D45929" w:rsidTr="00950ABA">
        <w:tc>
          <w:tcPr>
            <w:tcW w:w="1696" w:type="dxa"/>
            <w:vMerge w:val="restart"/>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Республика Дагестан</w:t>
            </w:r>
          </w:p>
          <w:p w:rsidR="00E244CF" w:rsidRPr="00D45929" w:rsidRDefault="00E244CF" w:rsidP="00950ABA">
            <w:pPr>
              <w:jc w:val="center"/>
              <w:rPr>
                <w:rFonts w:ascii="Times New Roman" w:hAnsi="Times New Roman" w:cs="Times New Roman"/>
                <w:sz w:val="28"/>
                <w:szCs w:val="28"/>
              </w:rPr>
            </w:pPr>
          </w:p>
        </w:tc>
        <w:tc>
          <w:tcPr>
            <w:tcW w:w="2552"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Осетровые, млн. шт.</w:t>
            </w:r>
          </w:p>
        </w:tc>
        <w:tc>
          <w:tcPr>
            <w:tcW w:w="1843" w:type="dxa"/>
            <w:vMerge w:val="restart"/>
          </w:tcPr>
          <w:p w:rsidR="00E244CF" w:rsidRPr="00D45929" w:rsidRDefault="00E244CF" w:rsidP="00950ABA">
            <w:pPr>
              <w:jc w:val="center"/>
              <w:rPr>
                <w:rFonts w:ascii="Times New Roman" w:hAnsi="Times New Roman" w:cs="Times New Roman"/>
                <w:sz w:val="28"/>
                <w:szCs w:val="28"/>
              </w:rPr>
            </w:pPr>
          </w:p>
          <w:p w:rsidR="00E244CF" w:rsidRPr="00D45929" w:rsidRDefault="00E244CF" w:rsidP="00950ABA">
            <w:pPr>
              <w:jc w:val="center"/>
              <w:rPr>
                <w:rFonts w:ascii="Times New Roman" w:hAnsi="Times New Roman" w:cs="Times New Roman"/>
                <w:sz w:val="28"/>
                <w:szCs w:val="28"/>
              </w:rPr>
            </w:pPr>
          </w:p>
          <w:p w:rsidR="00E244CF" w:rsidRPr="00D45929" w:rsidRDefault="00E244CF" w:rsidP="00950ABA">
            <w:pPr>
              <w:jc w:val="center"/>
              <w:rPr>
                <w:rFonts w:ascii="Times New Roman" w:hAnsi="Times New Roman" w:cs="Times New Roman"/>
                <w:sz w:val="28"/>
                <w:szCs w:val="28"/>
              </w:rPr>
            </w:pPr>
          </w:p>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Западно-Каспийский</w:t>
            </w:r>
          </w:p>
          <w:p w:rsidR="00E244CF" w:rsidRPr="00D45929" w:rsidRDefault="00E244CF" w:rsidP="00950ABA">
            <w:pPr>
              <w:jc w:val="center"/>
              <w:rPr>
                <w:rFonts w:ascii="Times New Roman" w:hAnsi="Times New Roman" w:cs="Times New Roman"/>
                <w:sz w:val="28"/>
                <w:szCs w:val="28"/>
              </w:rPr>
            </w:pPr>
          </w:p>
        </w:tc>
        <w:tc>
          <w:tcPr>
            <w:tcW w:w="1559" w:type="dxa"/>
          </w:tcPr>
          <w:p w:rsidR="00E244CF" w:rsidRPr="00D45929" w:rsidRDefault="00E244CF" w:rsidP="00950ABA">
            <w:pPr>
              <w:jc w:val="center"/>
              <w:rPr>
                <w:rFonts w:ascii="Times New Roman" w:hAnsi="Times New Roman" w:cs="Times New Roman"/>
                <w:sz w:val="28"/>
                <w:szCs w:val="28"/>
              </w:rPr>
            </w:pPr>
          </w:p>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w:t>
            </w:r>
          </w:p>
        </w:tc>
      </w:tr>
      <w:tr w:rsidR="00E244CF" w:rsidRPr="00D45929" w:rsidTr="00950ABA">
        <w:tc>
          <w:tcPr>
            <w:tcW w:w="1696" w:type="dxa"/>
            <w:vMerge/>
          </w:tcPr>
          <w:p w:rsidR="00E244CF" w:rsidRPr="00D45929" w:rsidRDefault="00E244CF" w:rsidP="00950ABA">
            <w:pPr>
              <w:jc w:val="center"/>
              <w:rPr>
                <w:rFonts w:ascii="Times New Roman" w:hAnsi="Times New Roman" w:cs="Times New Roman"/>
                <w:sz w:val="28"/>
                <w:szCs w:val="28"/>
              </w:rPr>
            </w:pPr>
          </w:p>
        </w:tc>
        <w:tc>
          <w:tcPr>
            <w:tcW w:w="2552"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Частиковые, млн. шт.</w:t>
            </w:r>
          </w:p>
        </w:tc>
        <w:tc>
          <w:tcPr>
            <w:tcW w:w="1843" w:type="dxa"/>
            <w:vMerge/>
          </w:tcPr>
          <w:p w:rsidR="00E244CF" w:rsidRPr="00D45929" w:rsidRDefault="00E244CF" w:rsidP="00950ABA">
            <w:pPr>
              <w:jc w:val="center"/>
              <w:rPr>
                <w:rFonts w:ascii="Times New Roman" w:hAnsi="Times New Roman" w:cs="Times New Roman"/>
                <w:sz w:val="28"/>
                <w:szCs w:val="28"/>
              </w:rPr>
            </w:pPr>
          </w:p>
        </w:tc>
        <w:tc>
          <w:tcPr>
            <w:tcW w:w="1559"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112,0</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5,077</w:t>
            </w:r>
          </w:p>
        </w:tc>
      </w:tr>
      <w:tr w:rsidR="00E244CF" w:rsidRPr="00D45929" w:rsidTr="00950ABA">
        <w:trPr>
          <w:trHeight w:val="341"/>
        </w:trPr>
        <w:tc>
          <w:tcPr>
            <w:tcW w:w="1696" w:type="dxa"/>
            <w:vMerge/>
          </w:tcPr>
          <w:p w:rsidR="00E244CF" w:rsidRPr="00D45929" w:rsidRDefault="00E244CF" w:rsidP="00950ABA">
            <w:pPr>
              <w:jc w:val="center"/>
              <w:rPr>
                <w:rFonts w:ascii="Times New Roman" w:hAnsi="Times New Roman" w:cs="Times New Roman"/>
                <w:sz w:val="28"/>
                <w:szCs w:val="28"/>
              </w:rPr>
            </w:pPr>
          </w:p>
        </w:tc>
        <w:tc>
          <w:tcPr>
            <w:tcW w:w="2552"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Лососевые, млн. шт.</w:t>
            </w:r>
          </w:p>
        </w:tc>
        <w:tc>
          <w:tcPr>
            <w:tcW w:w="1843" w:type="dxa"/>
            <w:vMerge/>
          </w:tcPr>
          <w:p w:rsidR="00E244CF" w:rsidRPr="00D45929" w:rsidRDefault="00E244CF" w:rsidP="00950ABA">
            <w:pPr>
              <w:jc w:val="center"/>
              <w:rPr>
                <w:rFonts w:ascii="Times New Roman" w:hAnsi="Times New Roman" w:cs="Times New Roman"/>
                <w:sz w:val="28"/>
                <w:szCs w:val="28"/>
              </w:rPr>
            </w:pPr>
          </w:p>
        </w:tc>
        <w:tc>
          <w:tcPr>
            <w:tcW w:w="1559"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0,05</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0,051</w:t>
            </w:r>
          </w:p>
        </w:tc>
      </w:tr>
      <w:tr w:rsidR="00E244CF" w:rsidRPr="00D45929" w:rsidTr="00950ABA">
        <w:trPr>
          <w:trHeight w:val="633"/>
        </w:trPr>
        <w:tc>
          <w:tcPr>
            <w:tcW w:w="1696" w:type="dxa"/>
            <w:vMerge/>
          </w:tcPr>
          <w:p w:rsidR="00E244CF" w:rsidRPr="00D45929" w:rsidRDefault="00E244CF" w:rsidP="00950ABA">
            <w:pPr>
              <w:jc w:val="center"/>
              <w:rPr>
                <w:rFonts w:ascii="Times New Roman" w:hAnsi="Times New Roman" w:cs="Times New Roman"/>
                <w:sz w:val="28"/>
                <w:szCs w:val="28"/>
              </w:rPr>
            </w:pPr>
          </w:p>
        </w:tc>
        <w:tc>
          <w:tcPr>
            <w:tcW w:w="2552"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Частиковые, млн. шт.</w:t>
            </w:r>
          </w:p>
        </w:tc>
        <w:tc>
          <w:tcPr>
            <w:tcW w:w="1843"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РКО</w:t>
            </w:r>
          </w:p>
        </w:tc>
        <w:tc>
          <w:tcPr>
            <w:tcW w:w="1559"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20,811</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21,082</w:t>
            </w:r>
          </w:p>
        </w:tc>
      </w:tr>
      <w:tr w:rsidR="00E244CF" w:rsidRPr="00D45929" w:rsidTr="00950ABA">
        <w:trPr>
          <w:trHeight w:val="870"/>
        </w:trPr>
        <w:tc>
          <w:tcPr>
            <w:tcW w:w="1696"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Республика Северная Осетия-Алания</w:t>
            </w:r>
          </w:p>
        </w:tc>
        <w:tc>
          <w:tcPr>
            <w:tcW w:w="2552"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Лососевые, млн. шт.</w:t>
            </w:r>
          </w:p>
        </w:tc>
        <w:tc>
          <w:tcPr>
            <w:tcW w:w="1843"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АЛРЗ</w:t>
            </w:r>
          </w:p>
        </w:tc>
        <w:tc>
          <w:tcPr>
            <w:tcW w:w="1559"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0,150</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0,150</w:t>
            </w:r>
          </w:p>
        </w:tc>
      </w:tr>
      <w:tr w:rsidR="00E244CF" w:rsidRPr="00D45929" w:rsidTr="00950ABA">
        <w:trPr>
          <w:trHeight w:val="778"/>
        </w:trPr>
        <w:tc>
          <w:tcPr>
            <w:tcW w:w="1696"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lastRenderedPageBreak/>
              <w:t>Кабардино-Балкарская Республика</w:t>
            </w:r>
          </w:p>
        </w:tc>
        <w:tc>
          <w:tcPr>
            <w:tcW w:w="2552"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Лососевые, млн. шт.</w:t>
            </w:r>
          </w:p>
        </w:tc>
        <w:tc>
          <w:tcPr>
            <w:tcW w:w="1843"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ЧФРЗ</w:t>
            </w:r>
          </w:p>
        </w:tc>
        <w:tc>
          <w:tcPr>
            <w:tcW w:w="1559" w:type="dxa"/>
          </w:tcPr>
          <w:p w:rsidR="00E244CF" w:rsidRPr="00D45929" w:rsidRDefault="00E244CF" w:rsidP="00950ABA">
            <w:pPr>
              <w:jc w:val="center"/>
              <w:rPr>
                <w:rFonts w:ascii="Times New Roman" w:hAnsi="Times New Roman" w:cs="Times New Roman"/>
                <w:sz w:val="28"/>
                <w:szCs w:val="28"/>
              </w:rPr>
            </w:pPr>
            <w:r w:rsidRPr="00D45929">
              <w:rPr>
                <w:rFonts w:ascii="Times New Roman" w:hAnsi="Times New Roman" w:cs="Times New Roman"/>
                <w:sz w:val="28"/>
                <w:szCs w:val="28"/>
              </w:rPr>
              <w:t>0,250</w:t>
            </w:r>
          </w:p>
        </w:tc>
        <w:tc>
          <w:tcPr>
            <w:tcW w:w="1276" w:type="dxa"/>
          </w:tcPr>
          <w:p w:rsidR="00E244CF" w:rsidRPr="00D45929" w:rsidRDefault="00E244CF" w:rsidP="00950ABA">
            <w:pPr>
              <w:jc w:val="center"/>
              <w:rPr>
                <w:rFonts w:ascii="Times New Roman" w:hAnsi="Times New Roman" w:cs="Times New Roman"/>
                <w:sz w:val="28"/>
                <w:szCs w:val="28"/>
              </w:rPr>
            </w:pPr>
            <w:r>
              <w:rPr>
                <w:rFonts w:ascii="Times New Roman" w:hAnsi="Times New Roman" w:cs="Times New Roman"/>
                <w:sz w:val="28"/>
                <w:szCs w:val="28"/>
              </w:rPr>
              <w:t>0,216</w:t>
            </w:r>
          </w:p>
        </w:tc>
      </w:tr>
    </w:tbl>
    <w:p w:rsidR="00E244CF" w:rsidRPr="00734590" w:rsidRDefault="00E244CF" w:rsidP="00E244CF">
      <w:pPr>
        <w:shd w:val="clear" w:color="auto" w:fill="FFFFFF"/>
        <w:spacing w:line="240" w:lineRule="auto"/>
        <w:ind w:firstLine="720"/>
        <w:rPr>
          <w:rFonts w:ascii="Times New Roman" w:hAnsi="Times New Roman" w:cs="Times New Roman"/>
          <w:sz w:val="28"/>
          <w:szCs w:val="28"/>
        </w:rPr>
      </w:pPr>
    </w:p>
    <w:p w:rsidR="00C73DCD" w:rsidRPr="007405DA" w:rsidRDefault="00C73DCD" w:rsidP="00C73DCD">
      <w:pPr>
        <w:shd w:val="clear" w:color="auto" w:fill="FFFFFF"/>
        <w:spacing w:line="315" w:lineRule="atLeast"/>
        <w:ind w:firstLine="708"/>
        <w:textAlignment w:val="baseline"/>
        <w:rPr>
          <w:rFonts w:ascii="Times New Roman" w:hAnsi="Times New Roman" w:cs="Times New Roman"/>
          <w:b/>
          <w:sz w:val="28"/>
          <w:szCs w:val="28"/>
        </w:rPr>
      </w:pPr>
      <w:r w:rsidRPr="007405DA">
        <w:rPr>
          <w:rFonts w:ascii="Times New Roman" w:hAnsi="Times New Roman" w:cs="Times New Roman"/>
          <w:b/>
          <w:sz w:val="28"/>
          <w:szCs w:val="28"/>
        </w:rPr>
        <w:t xml:space="preserve">Типовые нарушения и замечания при проведении </w:t>
      </w:r>
      <w:r>
        <w:rPr>
          <w:rFonts w:ascii="Times New Roman" w:hAnsi="Times New Roman" w:cs="Times New Roman"/>
          <w:b/>
          <w:sz w:val="28"/>
          <w:szCs w:val="28"/>
        </w:rPr>
        <w:t>компенсационных мероприятий (как делать нельзя)</w:t>
      </w:r>
      <w:r w:rsidRPr="007405DA">
        <w:rPr>
          <w:rFonts w:ascii="Times New Roman" w:hAnsi="Times New Roman" w:cs="Times New Roman"/>
          <w:b/>
          <w:sz w:val="28"/>
          <w:szCs w:val="28"/>
        </w:rPr>
        <w:t xml:space="preserve">: </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xml:space="preserve">- </w:t>
      </w:r>
      <w:r>
        <w:rPr>
          <w:rFonts w:ascii="Times New Roman" w:eastAsia="Calibri" w:hAnsi="Times New Roman" w:cs="Times New Roman"/>
          <w:sz w:val="28"/>
          <w:szCs w:val="28"/>
        </w:rPr>
        <w:t>опечатки, описки</w:t>
      </w:r>
      <w:r w:rsidRPr="00C7433E">
        <w:rPr>
          <w:rFonts w:ascii="Times New Roman" w:eastAsia="Calibri" w:hAnsi="Times New Roman" w:cs="Times New Roman"/>
          <w:sz w:val="28"/>
          <w:szCs w:val="28"/>
        </w:rPr>
        <w:t xml:space="preserve">, неполные или недостоверные данные в </w:t>
      </w:r>
      <w:r>
        <w:rPr>
          <w:rFonts w:ascii="Times New Roman" w:eastAsia="Calibri" w:hAnsi="Times New Roman" w:cs="Times New Roman"/>
          <w:sz w:val="28"/>
          <w:szCs w:val="28"/>
        </w:rPr>
        <w:t>з</w:t>
      </w:r>
      <w:r w:rsidRPr="00C7433E">
        <w:rPr>
          <w:rFonts w:ascii="Times New Roman" w:eastAsia="Calibri" w:hAnsi="Times New Roman" w:cs="Times New Roman"/>
          <w:sz w:val="28"/>
          <w:szCs w:val="28"/>
        </w:rPr>
        <w:t>аявках;</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7433E">
        <w:rPr>
          <w:rFonts w:ascii="Times New Roman" w:eastAsia="Calibri" w:hAnsi="Times New Roman" w:cs="Times New Roman"/>
          <w:sz w:val="28"/>
          <w:szCs w:val="28"/>
        </w:rPr>
        <w:t xml:space="preserve">форма </w:t>
      </w:r>
      <w:r>
        <w:rPr>
          <w:rFonts w:ascii="Times New Roman" w:eastAsia="Calibri" w:hAnsi="Times New Roman" w:cs="Times New Roman"/>
          <w:sz w:val="28"/>
          <w:szCs w:val="28"/>
        </w:rPr>
        <w:t>з</w:t>
      </w:r>
      <w:r w:rsidRPr="00C7433E">
        <w:rPr>
          <w:rFonts w:ascii="Times New Roman" w:eastAsia="Calibri" w:hAnsi="Times New Roman" w:cs="Times New Roman"/>
          <w:sz w:val="28"/>
          <w:szCs w:val="28"/>
        </w:rPr>
        <w:t>аявки не соответствует приложению №2</w:t>
      </w:r>
      <w:r>
        <w:rPr>
          <w:rFonts w:ascii="Times New Roman" w:eastAsia="Calibri" w:hAnsi="Times New Roman" w:cs="Times New Roman"/>
          <w:sz w:val="28"/>
          <w:szCs w:val="28"/>
        </w:rPr>
        <w:t xml:space="preserve"> </w:t>
      </w:r>
      <w:r w:rsidRPr="00C7433E">
        <w:rPr>
          <w:rFonts w:ascii="Times New Roman" w:eastAsia="Calibri" w:hAnsi="Times New Roman" w:cs="Times New Roman"/>
          <w:sz w:val="28"/>
          <w:szCs w:val="28"/>
        </w:rPr>
        <w:t>к административному регламенту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r>
        <w:rPr>
          <w:rFonts w:ascii="Times New Roman" w:eastAsia="Calibri" w:hAnsi="Times New Roman" w:cs="Times New Roman"/>
          <w:sz w:val="28"/>
          <w:szCs w:val="28"/>
        </w:rPr>
        <w:t>,</w:t>
      </w:r>
      <w:r w:rsidRPr="00C7433E">
        <w:rPr>
          <w:rFonts w:ascii="Times New Roman" w:eastAsia="Calibri" w:hAnsi="Times New Roman" w:cs="Times New Roman"/>
          <w:sz w:val="28"/>
          <w:szCs w:val="28"/>
        </w:rPr>
        <w:t xml:space="preserve"> утвержденн</w:t>
      </w:r>
      <w:r>
        <w:rPr>
          <w:rFonts w:ascii="Times New Roman" w:eastAsia="Calibri" w:hAnsi="Times New Roman" w:cs="Times New Roman"/>
          <w:sz w:val="28"/>
          <w:szCs w:val="28"/>
        </w:rPr>
        <w:t>ому</w:t>
      </w:r>
      <w:r w:rsidRPr="00C7433E">
        <w:rPr>
          <w:rFonts w:ascii="Times New Roman" w:eastAsia="Calibri" w:hAnsi="Times New Roman" w:cs="Times New Roman"/>
          <w:sz w:val="28"/>
          <w:szCs w:val="28"/>
        </w:rPr>
        <w:t xml:space="preserve"> приказом Минсельхоза России от 13.07.2016г. № 295</w:t>
      </w:r>
      <w:r>
        <w:rPr>
          <w:rFonts w:ascii="Times New Roman" w:eastAsia="Calibri" w:hAnsi="Times New Roman" w:cs="Times New Roman"/>
          <w:sz w:val="28"/>
          <w:szCs w:val="28"/>
        </w:rPr>
        <w:t>, в результате</w:t>
      </w:r>
      <w:r w:rsidRPr="00C7433E">
        <w:rPr>
          <w:rFonts w:ascii="Times New Roman" w:eastAsia="Calibri" w:hAnsi="Times New Roman" w:cs="Times New Roman"/>
          <w:sz w:val="28"/>
          <w:szCs w:val="28"/>
        </w:rPr>
        <w:t xml:space="preserve"> следует отказ во включени</w:t>
      </w:r>
      <w:r>
        <w:rPr>
          <w:rFonts w:ascii="Times New Roman" w:eastAsia="Calibri" w:hAnsi="Times New Roman" w:cs="Times New Roman"/>
          <w:sz w:val="28"/>
          <w:szCs w:val="28"/>
        </w:rPr>
        <w:t>и</w:t>
      </w:r>
      <w:r w:rsidRPr="00C7433E">
        <w:rPr>
          <w:rFonts w:ascii="Times New Roman" w:eastAsia="Calibri" w:hAnsi="Times New Roman" w:cs="Times New Roman"/>
          <w:sz w:val="28"/>
          <w:szCs w:val="28"/>
        </w:rPr>
        <w:t xml:space="preserve"> в план мероприятий;</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незнание порядка выполнения компенсационных мероприятий юридическими лицами и индивидуальными предпринимателями;</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неисполнение обязательств согласовани</w:t>
      </w:r>
      <w:r>
        <w:rPr>
          <w:rFonts w:ascii="Times New Roman" w:eastAsia="Calibri" w:hAnsi="Times New Roman" w:cs="Times New Roman"/>
          <w:sz w:val="28"/>
          <w:szCs w:val="28"/>
        </w:rPr>
        <w:t>я</w:t>
      </w:r>
      <w:r w:rsidRPr="00C7433E">
        <w:rPr>
          <w:rFonts w:ascii="Times New Roman" w:eastAsia="Calibri" w:hAnsi="Times New Roman" w:cs="Times New Roman"/>
          <w:sz w:val="28"/>
          <w:szCs w:val="28"/>
        </w:rPr>
        <w:t xml:space="preserve"> по возмещению ущерба водным биоресурсам и среде их обитания посредством компенсационных мероприятий.</w:t>
      </w:r>
    </w:p>
    <w:p w:rsidR="00C73DCD"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xml:space="preserve">Результатом выполнения работ по искусственному воспроизводству водных биоресурсов является выпуск юридическим лицом (индивидуальным предпринимателем) водных биоресурсов в водный объект рыбохозяйственного значения, который подтверждается </w:t>
      </w:r>
      <w:r>
        <w:rPr>
          <w:rFonts w:ascii="Times New Roman" w:eastAsia="Calibri" w:hAnsi="Times New Roman" w:cs="Times New Roman"/>
          <w:sz w:val="28"/>
          <w:szCs w:val="28"/>
        </w:rPr>
        <w:t>соответствующим актом выпуска</w:t>
      </w:r>
      <w:r w:rsidRPr="00C7433E">
        <w:rPr>
          <w:rFonts w:ascii="Times New Roman" w:eastAsia="Calibri" w:hAnsi="Times New Roman" w:cs="Times New Roman"/>
          <w:sz w:val="28"/>
          <w:szCs w:val="28"/>
        </w:rPr>
        <w:t xml:space="preserve">. </w:t>
      </w:r>
    </w:p>
    <w:p w:rsidR="00E244CF" w:rsidRPr="00C7433E" w:rsidRDefault="00E244CF" w:rsidP="00C73DCD">
      <w:pPr>
        <w:autoSpaceDE w:val="0"/>
        <w:autoSpaceDN w:val="0"/>
        <w:adjustRightInd w:val="0"/>
        <w:spacing w:line="240" w:lineRule="auto"/>
        <w:rPr>
          <w:rFonts w:ascii="Times New Roman" w:eastAsia="Calibri" w:hAnsi="Times New Roman" w:cs="Times New Roman"/>
          <w:sz w:val="28"/>
          <w:szCs w:val="28"/>
        </w:rPr>
      </w:pP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Чтобы указать, </w:t>
      </w:r>
      <w:r w:rsidRPr="00C7433E">
        <w:rPr>
          <w:rFonts w:ascii="Times New Roman" w:eastAsia="Calibri" w:hAnsi="Times New Roman" w:cs="Times New Roman"/>
          <w:b/>
          <w:sz w:val="28"/>
          <w:szCs w:val="28"/>
        </w:rPr>
        <w:t>как делать можно и нужно</w:t>
      </w:r>
      <w:r>
        <w:rPr>
          <w:rFonts w:ascii="Times New Roman" w:eastAsia="Calibri" w:hAnsi="Times New Roman" w:cs="Times New Roman"/>
          <w:sz w:val="28"/>
          <w:szCs w:val="28"/>
        </w:rPr>
        <w:t>, п</w:t>
      </w:r>
      <w:r w:rsidRPr="00C7433E">
        <w:rPr>
          <w:rFonts w:ascii="Times New Roman" w:eastAsia="Calibri" w:hAnsi="Times New Roman" w:cs="Times New Roman"/>
          <w:sz w:val="28"/>
          <w:szCs w:val="28"/>
        </w:rPr>
        <w:t>роводится работа по разъяснению неясных для юридических лиц обязательных требований, нормативно-правовых актов путем размещения на официальном сайте ЗКТУ Росрыболовства, размещению образцов заполнения заявок, формам отчетности и иных документов на информационном стенде, а также устн</w:t>
      </w:r>
      <w:r>
        <w:rPr>
          <w:rFonts w:ascii="Times New Roman" w:eastAsia="Calibri" w:hAnsi="Times New Roman" w:cs="Times New Roman"/>
          <w:sz w:val="28"/>
          <w:szCs w:val="28"/>
        </w:rPr>
        <w:t>ые</w:t>
      </w:r>
      <w:r w:rsidRPr="00C7433E">
        <w:rPr>
          <w:rFonts w:ascii="Times New Roman" w:eastAsia="Calibri" w:hAnsi="Times New Roman" w:cs="Times New Roman"/>
          <w:sz w:val="28"/>
          <w:szCs w:val="28"/>
        </w:rPr>
        <w:t xml:space="preserve"> консультаци</w:t>
      </w:r>
      <w:r>
        <w:rPr>
          <w:rFonts w:ascii="Times New Roman" w:eastAsia="Calibri" w:hAnsi="Times New Roman" w:cs="Times New Roman"/>
          <w:sz w:val="28"/>
          <w:szCs w:val="28"/>
        </w:rPr>
        <w:t>и</w:t>
      </w:r>
      <w:r w:rsidRPr="00C7433E">
        <w:rPr>
          <w:rFonts w:ascii="Times New Roman" w:eastAsia="Calibri" w:hAnsi="Times New Roman" w:cs="Times New Roman"/>
          <w:sz w:val="28"/>
          <w:szCs w:val="28"/>
        </w:rPr>
        <w:t>.</w:t>
      </w:r>
      <w:r w:rsidRPr="00C7433E">
        <w:rPr>
          <w:rFonts w:ascii="Times New Roman" w:eastAsia="Calibri" w:hAnsi="Times New Roman" w:cs="Times New Roman"/>
          <w:sz w:val="28"/>
          <w:szCs w:val="28"/>
        </w:rPr>
        <w:tab/>
      </w:r>
    </w:p>
    <w:p w:rsidR="00E244CF" w:rsidRDefault="00E244CF" w:rsidP="00C73DCD">
      <w:pPr>
        <w:jc w:val="center"/>
        <w:rPr>
          <w:rFonts w:ascii="Times New Roman" w:eastAsia="Calibri" w:hAnsi="Times New Roman" w:cs="Times New Roman"/>
          <w:b/>
          <w:sz w:val="28"/>
          <w:szCs w:val="28"/>
        </w:rPr>
      </w:pPr>
    </w:p>
    <w:p w:rsidR="00F97FA0" w:rsidRDefault="000B1A0F" w:rsidP="000B1A0F">
      <w:pPr>
        <w:spacing w:line="240" w:lineRule="auto"/>
        <w:ind w:firstLine="0"/>
        <w:jc w:val="center"/>
        <w:rPr>
          <w:rFonts w:ascii="Times New Roman" w:hAnsi="Times New Roman" w:cs="Times New Roman"/>
          <w:b/>
          <w:sz w:val="28"/>
          <w:szCs w:val="28"/>
          <w:u w:val="single"/>
        </w:rPr>
      </w:pPr>
      <w:r w:rsidRPr="000B1A0F">
        <w:rPr>
          <w:rFonts w:ascii="Times New Roman" w:hAnsi="Times New Roman" w:cs="Times New Roman"/>
          <w:b/>
          <w:sz w:val="28"/>
          <w:szCs w:val="28"/>
          <w:u w:val="single"/>
        </w:rPr>
        <w:t>О промышленном рыболовстве во внутренних водных объектах, прибрежном рыболовстве в территориальном море, любительском и спортивном рыболовстве, рыболовстве в целях аквакультуры, рыболовстве в научно-исследовательских целях</w:t>
      </w:r>
      <w:r>
        <w:rPr>
          <w:rFonts w:ascii="Times New Roman" w:hAnsi="Times New Roman" w:cs="Times New Roman"/>
          <w:b/>
          <w:sz w:val="28"/>
          <w:szCs w:val="28"/>
          <w:u w:val="single"/>
        </w:rPr>
        <w:t>,</w:t>
      </w:r>
      <w:r w:rsidRPr="000B1A0F">
        <w:rPr>
          <w:rFonts w:ascii="Times New Roman" w:hAnsi="Times New Roman" w:cs="Times New Roman"/>
          <w:b/>
          <w:sz w:val="28"/>
          <w:szCs w:val="28"/>
          <w:u w:val="single"/>
        </w:rPr>
        <w:t xml:space="preserve"> а также о выдаче разрешений на вылов (добычу) водных биологических ресурсов</w:t>
      </w:r>
    </w:p>
    <w:p w:rsidR="000B1A0F" w:rsidRDefault="000B1A0F" w:rsidP="00F97FA0">
      <w:pPr>
        <w:spacing w:line="240" w:lineRule="auto"/>
        <w:ind w:firstLine="708"/>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eastAsia="Times New Roman" w:hAnsi="Times New Roman" w:cs="Times New Roman"/>
          <w:sz w:val="28"/>
          <w:szCs w:val="24"/>
        </w:rPr>
        <w:t xml:space="preserve">Управлением в соответствии с федеральным законом </w:t>
      </w:r>
      <w:r w:rsidRPr="00146CE2">
        <w:rPr>
          <w:rFonts w:ascii="Times New Roman" w:hAnsi="Times New Roman" w:cs="Times New Roman"/>
          <w:sz w:val="28"/>
          <w:szCs w:val="28"/>
        </w:rPr>
        <w:t xml:space="preserve">от 20.12.2004г. </w:t>
      </w:r>
      <w:r w:rsidRPr="00146CE2">
        <w:rPr>
          <w:rFonts w:ascii="Times New Roman" w:eastAsia="Times New Roman" w:hAnsi="Times New Roman" w:cs="Times New Roman"/>
          <w:sz w:val="28"/>
          <w:szCs w:val="24"/>
        </w:rPr>
        <w:t>№ 166-ФЗ</w:t>
      </w:r>
      <w:r w:rsidRPr="00146CE2">
        <w:rPr>
          <w:rFonts w:ascii="Times New Roman" w:hAnsi="Times New Roman" w:cs="Times New Roman"/>
          <w:sz w:val="28"/>
          <w:szCs w:val="28"/>
        </w:rPr>
        <w:t xml:space="preserve"> </w:t>
      </w:r>
      <w:r w:rsidRPr="00146CE2">
        <w:rPr>
          <w:rFonts w:ascii="Times New Roman" w:eastAsia="Times New Roman" w:hAnsi="Times New Roman" w:cs="Times New Roman"/>
          <w:sz w:val="28"/>
          <w:szCs w:val="24"/>
        </w:rPr>
        <w:t xml:space="preserve">«О рыболовстве и сохранении водных биоресурсов» и </w:t>
      </w:r>
      <w:r w:rsidRPr="00146CE2">
        <w:rPr>
          <w:rFonts w:ascii="Times New Roman" w:hAnsi="Times New Roman" w:cs="Times New Roman"/>
          <w:sz w:val="28"/>
          <w:szCs w:val="28"/>
        </w:rPr>
        <w:t>Постановлением Правительства РФ от 22.10.2008г. № 775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 за 1 полугодие 2018 года выданы 120 разрешений на добычу (вылов) водных биоресурсов (далее – разрешение), в том числе:</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для осуществления прибрежного рыболовства – 84;</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lastRenderedPageBreak/>
        <w:t>- для осуществления промышленного рыболовства во внутренних водоемах РД – 9;</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 - для осуществления любительского и спортивного рыболовства – 11; </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в научно-исследовательских целях – 2;</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в целях аквакультуры – 8;</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для использования судов – 6;</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 отказано в выдаче в связи с наличием неоплаченных штрафов – 29. </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В соответствии с Постановлением Правительства Российской Федерации от 25 августа 2008 года № 643 «О подготовке и заключении договора пользования водными биологическими ресурсами, которые отнесены к объектам рыболовства и общий допустимый улов которых не устанавливается» и приказа Федерального агентства по рыболовству от 01 декабря 2017 года № 808 «О мерах по реализации постановления Правительства Российской Федерации от 25 августа 2008 года № 643 на 2018 год» заключены 589 договоров пользования водными биологическими ресурсами, которые относятся к объектам рыболовства и общий допустимый улов на которые не устанавливается (далее – договор ВБР), а также 9 дополнительных соглашений.</w:t>
      </w:r>
    </w:p>
    <w:p w:rsidR="00146CE2" w:rsidRPr="00146CE2" w:rsidRDefault="00146CE2" w:rsidP="00146CE2">
      <w:pPr>
        <w:shd w:val="clear" w:color="auto" w:fill="FFFFFF"/>
        <w:spacing w:line="240" w:lineRule="auto"/>
        <w:rPr>
          <w:rFonts w:ascii="Times New Roman" w:hAnsi="Times New Roman" w:cs="Times New Roman"/>
          <w:sz w:val="28"/>
          <w:szCs w:val="28"/>
        </w:rPr>
      </w:pPr>
      <w:r w:rsidRPr="00146CE2">
        <w:rPr>
          <w:rFonts w:ascii="Times New Roman" w:hAnsi="Times New Roman" w:cs="Times New Roman"/>
          <w:sz w:val="28"/>
          <w:szCs w:val="28"/>
        </w:rPr>
        <w:t>В соответствии с Постановлением Правительства Российской Федерации от 14.04.2008 года № 264 «О проведении конкурса на право заключения договора о предоставлении рыбопромыслового участка для осуществления промышленного или прибрежного рыболовства и заключении такого договора» заключены 3 договора на предоставление рыбопромыслового участка для осуществления прибрежного рыболовства.</w:t>
      </w:r>
    </w:p>
    <w:p w:rsidR="00146CE2" w:rsidRPr="00146CE2" w:rsidRDefault="00146CE2" w:rsidP="00146CE2">
      <w:pPr>
        <w:shd w:val="clear" w:color="auto" w:fill="FFFFFF"/>
        <w:spacing w:line="315" w:lineRule="atLeast"/>
        <w:ind w:firstLine="708"/>
        <w:textAlignment w:val="baseline"/>
        <w:rPr>
          <w:rFonts w:ascii="Times New Roman" w:hAnsi="Times New Roman" w:cs="Times New Roman"/>
          <w:sz w:val="28"/>
          <w:szCs w:val="28"/>
        </w:rPr>
      </w:pPr>
      <w:r w:rsidRPr="00146CE2">
        <w:rPr>
          <w:rFonts w:ascii="Times New Roman" w:hAnsi="Times New Roman" w:cs="Times New Roman"/>
          <w:sz w:val="28"/>
          <w:szCs w:val="28"/>
        </w:rPr>
        <w:t>В соответствии с подпунктом «б» пункта 9.1 Правил рыболовства пользователи, получившие разрешения на добычу вылов ВБР, должны не позднее 10, 20 и последнего числа месяца не позднее суток после указанной даты представлять в Управление сведения о добыче (вылове) ВБР.</w:t>
      </w:r>
    </w:p>
    <w:p w:rsidR="00146CE2" w:rsidRPr="00146CE2" w:rsidRDefault="00146CE2" w:rsidP="00146CE2">
      <w:pPr>
        <w:shd w:val="clear" w:color="auto" w:fill="FFFFFF"/>
        <w:spacing w:line="315" w:lineRule="atLeast"/>
        <w:ind w:firstLine="708"/>
        <w:textAlignment w:val="baseline"/>
        <w:rPr>
          <w:rFonts w:ascii="Times New Roman" w:hAnsi="Times New Roman" w:cs="Times New Roman"/>
          <w:sz w:val="28"/>
          <w:szCs w:val="28"/>
        </w:rPr>
      </w:pPr>
      <w:r w:rsidRPr="00146CE2">
        <w:rPr>
          <w:rFonts w:ascii="Times New Roman" w:hAnsi="Times New Roman" w:cs="Times New Roman"/>
          <w:sz w:val="28"/>
          <w:szCs w:val="28"/>
        </w:rPr>
        <w:t>Все сведения о добычи вылове ВБР Управлением обобщаются и размещаются в едином государственном рыбохозяйственном реестре по соответствующей форме 5.2.1 ТУ ГРР.</w:t>
      </w:r>
    </w:p>
    <w:p w:rsidR="00146CE2" w:rsidRPr="00146CE2" w:rsidRDefault="00146CE2" w:rsidP="00146CE2">
      <w:pPr>
        <w:shd w:val="clear" w:color="auto" w:fill="FFFFFF"/>
        <w:spacing w:line="240" w:lineRule="auto"/>
        <w:rPr>
          <w:rFonts w:ascii="Times New Roman" w:hAnsi="Times New Roman" w:cs="Times New Roman"/>
          <w:sz w:val="28"/>
          <w:szCs w:val="28"/>
        </w:rPr>
      </w:pPr>
    </w:p>
    <w:p w:rsidR="00146CE2" w:rsidRPr="00146CE2" w:rsidRDefault="00146CE2" w:rsidP="00146CE2">
      <w:pPr>
        <w:shd w:val="clear" w:color="auto" w:fill="FFFFFF"/>
        <w:spacing w:line="240" w:lineRule="auto"/>
        <w:rPr>
          <w:rFonts w:ascii="Times New Roman" w:hAnsi="Times New Roman" w:cs="Times New Roman"/>
          <w:b/>
          <w:sz w:val="28"/>
          <w:szCs w:val="28"/>
        </w:rPr>
      </w:pPr>
      <w:r w:rsidRPr="00146CE2">
        <w:rPr>
          <w:rFonts w:ascii="Times New Roman" w:hAnsi="Times New Roman" w:cs="Times New Roman"/>
          <w:b/>
          <w:sz w:val="28"/>
          <w:szCs w:val="28"/>
        </w:rPr>
        <w:t xml:space="preserve">Типовые нарушения и замечания при проведении вышеуказанных процедур (как делать нельзя): </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опечатки, описки, неполные или недостоверные данные в заявлениях на выдачу разрешений и в заявлениях на заключение договоров ВБР от пользователей в форме, утвержденной Постановлением Правительства Российской Федерации от 25 августа 2008 г. № 643;</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подача заявок на выдачу разрешения с наличием неоплаченного штрафа, что влечет за собой отказ в выдаче;</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незнание Правил рыболовства Волжско-Каспийского рыбохозяйственного бассейна;</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несвоевременное предоставление оперативных отчетов о добыче водных биоресурсов.</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Для того, чтобы пользователям ВБР было понятно, </w:t>
      </w:r>
      <w:r w:rsidRPr="00146CE2">
        <w:rPr>
          <w:rFonts w:ascii="Times New Roman" w:hAnsi="Times New Roman" w:cs="Times New Roman"/>
          <w:b/>
          <w:sz w:val="28"/>
          <w:szCs w:val="28"/>
        </w:rPr>
        <w:t>как делать можно и нужно</w:t>
      </w:r>
      <w:r w:rsidRPr="00146CE2">
        <w:rPr>
          <w:rFonts w:ascii="Times New Roman" w:hAnsi="Times New Roman" w:cs="Times New Roman"/>
          <w:sz w:val="28"/>
          <w:szCs w:val="28"/>
        </w:rPr>
        <w:t>, проводится работа по разъяснению неоднозначных или неясных для пользователей ВБР обязательных требований, нормативно-правовых актов. Для этого на официальном сайте ЗКТУ Росрыболовства, на информационном стенде в здании Управления размещаются образцов заполнения заявок, форм отчетности и иных документов, также проводятся устные консультации.</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В 2019 году вступают в силу изменения в законодательные акты, касающиеся рыболовства. Это Федеральный закон от 03.07.2016 г. №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w:t>
      </w:r>
      <w:r>
        <w:rPr>
          <w:rFonts w:ascii="Times New Roman" w:hAnsi="Times New Roman" w:cs="Times New Roman"/>
          <w:sz w:val="28"/>
          <w:szCs w:val="28"/>
        </w:rPr>
        <w:t>»</w:t>
      </w:r>
      <w:r w:rsidRPr="00146CE2">
        <w:rPr>
          <w:rFonts w:ascii="Times New Roman" w:hAnsi="Times New Roman" w:cs="Times New Roman"/>
          <w:sz w:val="28"/>
          <w:szCs w:val="28"/>
        </w:rPr>
        <w:t>, а также Постановление Правительства РФ от 22.10.2008г. № 775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Новшеством является, что добыча водных биоресурсов будет производиться без обязательной привязки к рыбопромысловому участку. На смену рыбопромысловым участкам придут рыболовные участки, на которых будут добываться исключительно анадромные виды рыб (кутум).</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В соответствии с Федеральным законом от 13.07.2015 г. № 243-ФЗ «О внесении изменений в Закон Российской Федерации «О ветеринарии» и отдельные законодательные акты Российской Федерации» оформление сопроводительных документов на добытую рыбу с 1 июля 2018 года будет производиться только в электронном виде.   </w:t>
      </w:r>
    </w:p>
    <w:p w:rsidR="00274297" w:rsidRDefault="00146CE2" w:rsidP="00146CE2">
      <w:pPr>
        <w:shd w:val="clear" w:color="auto" w:fill="FFFFFF"/>
        <w:spacing w:line="240" w:lineRule="auto"/>
        <w:rPr>
          <w:rFonts w:ascii="Times New Roman" w:hAnsi="Times New Roman" w:cs="Times New Roman"/>
          <w:sz w:val="28"/>
          <w:szCs w:val="28"/>
        </w:rPr>
      </w:pPr>
      <w:r w:rsidRPr="00146CE2">
        <w:rPr>
          <w:rFonts w:ascii="Times New Roman" w:hAnsi="Times New Roman" w:cs="Times New Roman"/>
          <w:sz w:val="28"/>
          <w:szCs w:val="28"/>
        </w:rPr>
        <w:t>С 1 марта 2018 года введен в эксплуатацию электронный промысловый журнал (далее – ЭПЖ). ЭПЖ создан в двух версиях – «Судно» и «Стационарный объект». Первая версия предназначена для учета деятельности крупных и средних судов рыбопромышленного комплекса. Вторая – для учета деятельности организаций, ведущих прибрежный лов силами рыболовецких бригад или с использованием маломерных судов и иных плавсредств. Главное отличие версий в том, что обычный судовой ЭПЖ регистрируется за конкретным судном, а стационарный предусматривает возможность регистрации на юридическое лицо. Соответственно, ЭПЖ «Стационарный объект» позволяет вести учет деятельности нескольких маломерных судов и бригад.</w:t>
      </w:r>
    </w:p>
    <w:p w:rsidR="00734590" w:rsidRPr="00734590" w:rsidRDefault="00734590" w:rsidP="00734590">
      <w:pPr>
        <w:shd w:val="clear" w:color="auto" w:fill="FFFFFF"/>
        <w:spacing w:line="240" w:lineRule="auto"/>
        <w:ind w:firstLine="720"/>
        <w:rPr>
          <w:rFonts w:ascii="Times New Roman" w:hAnsi="Times New Roman" w:cs="Times New Roman"/>
          <w:sz w:val="28"/>
          <w:szCs w:val="28"/>
        </w:rPr>
      </w:pPr>
    </w:p>
    <w:p w:rsidR="00E244CF" w:rsidRPr="00404EA0" w:rsidRDefault="00E244CF" w:rsidP="00E244CF">
      <w:pPr>
        <w:pStyle w:val="a9"/>
        <w:jc w:val="center"/>
        <w:rPr>
          <w:rFonts w:ascii="Times New Roman" w:hAnsi="Times New Roman" w:cs="Times New Roman"/>
          <w:b/>
          <w:sz w:val="28"/>
          <w:szCs w:val="28"/>
          <w:u w:val="single"/>
        </w:rPr>
      </w:pPr>
      <w:r>
        <w:rPr>
          <w:rFonts w:ascii="Times New Roman" w:hAnsi="Times New Roman" w:cs="Times New Roman"/>
          <w:b/>
          <w:sz w:val="28"/>
          <w:szCs w:val="28"/>
          <w:u w:val="single"/>
        </w:rPr>
        <w:t>О требованиях нормативных правовых актов и предложениях по совершенствованию действующего законодательства</w:t>
      </w:r>
    </w:p>
    <w:p w:rsidR="00E244CF" w:rsidRDefault="00E244CF" w:rsidP="00E244CF">
      <w:pPr>
        <w:spacing w:line="240" w:lineRule="auto"/>
        <w:ind w:firstLine="708"/>
        <w:rPr>
          <w:rFonts w:ascii="Times New Roman" w:hAnsi="Times New Roman" w:cs="Times New Roman"/>
          <w:sz w:val="28"/>
          <w:szCs w:val="28"/>
        </w:rPr>
      </w:pPr>
    </w:p>
    <w:p w:rsidR="00994C0D" w:rsidRDefault="00994C0D" w:rsidP="00994C0D">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Реформирование контрольной и надзорной деятельности – это направление развития системы контроля и надзора, которое является востребованным в нашей стране. ЗКТУ Росрыболовства вносит свой вклад, проводя </w:t>
      </w:r>
      <w:r w:rsidRPr="00C960E1">
        <w:rPr>
          <w:rFonts w:ascii="Times New Roman" w:eastAsia="Times New Roman" w:hAnsi="Times New Roman" w:cs="Times New Roman"/>
          <w:sz w:val="28"/>
          <w:szCs w:val="28"/>
        </w:rPr>
        <w:t>публичны</w:t>
      </w:r>
      <w:r>
        <w:rPr>
          <w:rFonts w:ascii="Times New Roman" w:eastAsia="Times New Roman" w:hAnsi="Times New Roman" w:cs="Times New Roman"/>
          <w:sz w:val="28"/>
          <w:szCs w:val="28"/>
        </w:rPr>
        <w:t>е</w:t>
      </w:r>
      <w:r w:rsidRPr="00C960E1">
        <w:rPr>
          <w:rFonts w:ascii="Times New Roman" w:eastAsia="Times New Roman" w:hAnsi="Times New Roman" w:cs="Times New Roman"/>
          <w:sz w:val="28"/>
          <w:szCs w:val="28"/>
        </w:rPr>
        <w:t xml:space="preserve"> мероприяти</w:t>
      </w:r>
      <w:r>
        <w:rPr>
          <w:rFonts w:ascii="Times New Roman" w:eastAsia="Times New Roman" w:hAnsi="Times New Roman" w:cs="Times New Roman"/>
          <w:sz w:val="28"/>
          <w:szCs w:val="28"/>
        </w:rPr>
        <w:t>я</w:t>
      </w:r>
      <w:r w:rsidRPr="00C960E1">
        <w:rPr>
          <w:rFonts w:ascii="Times New Roman" w:eastAsia="Times New Roman" w:hAnsi="Times New Roman" w:cs="Times New Roman"/>
          <w:sz w:val="28"/>
          <w:szCs w:val="28"/>
        </w:rPr>
        <w:t xml:space="preserve"> с анализом правоприменительной практики</w:t>
      </w:r>
      <w:r>
        <w:rPr>
          <w:rFonts w:ascii="Times New Roman" w:eastAsia="Times New Roman" w:hAnsi="Times New Roman" w:cs="Times New Roman"/>
          <w:sz w:val="28"/>
          <w:szCs w:val="28"/>
        </w:rPr>
        <w:t>.</w:t>
      </w:r>
    </w:p>
    <w:p w:rsidR="00994C0D" w:rsidRDefault="00994C0D" w:rsidP="00994C0D">
      <w:pPr>
        <w:spacing w:line="240" w:lineRule="auto"/>
        <w:rPr>
          <w:rFonts w:ascii="Times New Roman" w:eastAsia="Times New Roman" w:hAnsi="Times New Roman" w:cs="Times New Roman"/>
          <w:sz w:val="28"/>
          <w:szCs w:val="28"/>
        </w:rPr>
      </w:pPr>
      <w:r w:rsidRPr="00C960E1">
        <w:rPr>
          <w:rFonts w:ascii="Times New Roman" w:eastAsia="Times New Roman" w:hAnsi="Times New Roman" w:cs="Times New Roman"/>
          <w:sz w:val="28"/>
          <w:szCs w:val="28"/>
        </w:rPr>
        <w:lastRenderedPageBreak/>
        <w:t xml:space="preserve">Мероприятия проводятся </w:t>
      </w:r>
      <w:r>
        <w:rPr>
          <w:rFonts w:ascii="Times New Roman" w:eastAsia="Times New Roman" w:hAnsi="Times New Roman" w:cs="Times New Roman"/>
          <w:sz w:val="28"/>
          <w:szCs w:val="28"/>
        </w:rPr>
        <w:t>в соответствии с требованиями пункта 3 статьи</w:t>
      </w:r>
      <w:r w:rsidRPr="009426E3">
        <w:rPr>
          <w:rFonts w:ascii="Times New Roman" w:eastAsia="Times New Roman" w:hAnsi="Times New Roman" w:cs="Times New Roman"/>
          <w:sz w:val="28"/>
          <w:szCs w:val="28"/>
        </w:rPr>
        <w:t xml:space="preserve"> 8.2</w:t>
      </w:r>
      <w:r>
        <w:rPr>
          <w:rFonts w:ascii="Times New Roman" w:eastAsia="Times New Roman" w:hAnsi="Times New Roman" w:cs="Times New Roman"/>
          <w:sz w:val="28"/>
          <w:szCs w:val="28"/>
        </w:rPr>
        <w:t xml:space="preserve"> </w:t>
      </w:r>
      <w:r w:rsidRPr="009426E3">
        <w:rPr>
          <w:rFonts w:ascii="Times New Roman" w:eastAsia="Times New Roman" w:hAnsi="Times New Roman" w:cs="Times New Roman"/>
          <w:sz w:val="28"/>
          <w:szCs w:val="28"/>
        </w:rPr>
        <w:t>«</w:t>
      </w:r>
      <w:r w:rsidRPr="009426E3">
        <w:rPr>
          <w:rFonts w:ascii="Times New Roman" w:eastAsia="Times New Roman" w:hAnsi="Times New Roman" w:cs="Times New Roman"/>
          <w:bCs/>
          <w:color w:val="000000"/>
          <w:sz w:val="28"/>
          <w:szCs w:val="28"/>
        </w:rPr>
        <w:t>Организация и проведение мероприятий, направленных на профилактику нарушений обязательных требований</w:t>
      </w:r>
      <w:r w:rsidRPr="009426E3">
        <w:rPr>
          <w:rFonts w:ascii="Times New Roman" w:eastAsia="Times New Roman" w:hAnsi="Times New Roman" w:cs="Times New Roman"/>
          <w:b/>
          <w:bCs/>
          <w:color w:val="000000"/>
          <w:sz w:val="28"/>
          <w:szCs w:val="28"/>
        </w:rPr>
        <w:t xml:space="preserve">» </w:t>
      </w:r>
      <w:r w:rsidRPr="009426E3">
        <w:rPr>
          <w:rFonts w:ascii="Times New Roman" w:eastAsia="Times New Roman" w:hAnsi="Times New Roman" w:cs="Times New Roman"/>
          <w:bCs/>
          <w:color w:val="000000"/>
          <w:sz w:val="28"/>
          <w:szCs w:val="28"/>
        </w:rPr>
        <w:t>Федерального закона № 294</w:t>
      </w:r>
      <w:r w:rsidRPr="009426E3">
        <w:rPr>
          <w:rFonts w:ascii="Times New Roman" w:eastAsia="Times New Roman" w:hAnsi="Times New Roman" w:cs="Times New Roman"/>
          <w:bCs/>
          <w:color w:val="000000"/>
          <w:kern w:val="36"/>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w:t>
      </w:r>
      <w:r>
        <w:rPr>
          <w:rFonts w:ascii="Times New Roman" w:eastAsia="Times New Roman" w:hAnsi="Times New Roman" w:cs="Times New Roman"/>
          <w:bCs/>
          <w:color w:val="000000"/>
          <w:kern w:val="36"/>
          <w:sz w:val="28"/>
          <w:szCs w:val="28"/>
        </w:rPr>
        <w:t xml:space="preserve"> </w:t>
      </w:r>
      <w:r w:rsidRPr="009426E3">
        <w:rPr>
          <w:rFonts w:ascii="Times New Roman" w:eastAsia="Times New Roman" w:hAnsi="Times New Roman" w:cs="Times New Roman"/>
          <w:bCs/>
          <w:color w:val="000000"/>
          <w:kern w:val="36"/>
          <w:sz w:val="28"/>
          <w:szCs w:val="28"/>
        </w:rPr>
        <w:t>г</w:t>
      </w:r>
      <w:r>
        <w:rPr>
          <w:rFonts w:ascii="Times New Roman" w:eastAsia="Times New Roman" w:hAnsi="Times New Roman" w:cs="Times New Roman"/>
          <w:bCs/>
          <w:color w:val="000000"/>
          <w:kern w:val="36"/>
          <w:sz w:val="28"/>
          <w:szCs w:val="28"/>
        </w:rPr>
        <w:t xml:space="preserve">ода, </w:t>
      </w:r>
      <w:r w:rsidRPr="00C960E1">
        <w:rPr>
          <w:rFonts w:ascii="Times New Roman" w:eastAsia="Times New Roman" w:hAnsi="Times New Roman" w:cs="Times New Roman"/>
          <w:sz w:val="28"/>
          <w:szCs w:val="28"/>
        </w:rPr>
        <w:t>согласно утвержденн</w:t>
      </w:r>
      <w:r>
        <w:rPr>
          <w:rFonts w:ascii="Times New Roman" w:eastAsia="Times New Roman" w:hAnsi="Times New Roman" w:cs="Times New Roman"/>
          <w:sz w:val="28"/>
          <w:szCs w:val="28"/>
        </w:rPr>
        <w:t>ым</w:t>
      </w:r>
      <w:r w:rsidRPr="00C960E1">
        <w:rPr>
          <w:rFonts w:ascii="Times New Roman" w:eastAsia="Times New Roman" w:hAnsi="Times New Roman" w:cs="Times New Roman"/>
          <w:sz w:val="28"/>
          <w:szCs w:val="28"/>
        </w:rPr>
        <w:t xml:space="preserve"> Паспорту реализации проектов стратегического направления «Реформа контрольной и надзорной деятельности»</w:t>
      </w:r>
      <w:r>
        <w:rPr>
          <w:rFonts w:ascii="Times New Roman" w:eastAsia="Times New Roman" w:hAnsi="Times New Roman" w:cs="Times New Roman"/>
          <w:sz w:val="28"/>
          <w:szCs w:val="28"/>
        </w:rPr>
        <w:t xml:space="preserve">, паспорту реализации проекта </w:t>
      </w:r>
      <w:r w:rsidRPr="00420479">
        <w:rPr>
          <w:color w:val="000000"/>
          <w:szCs w:val="28"/>
        </w:rPr>
        <w:t>«</w:t>
      </w:r>
      <w:r w:rsidRPr="00420479">
        <w:rPr>
          <w:rFonts w:ascii="Times New Roman" w:hAnsi="Times New Roman" w:cs="Times New Roman"/>
          <w:color w:val="000000"/>
          <w:sz w:val="28"/>
          <w:szCs w:val="28"/>
        </w:rPr>
        <w:t>Совершенствование функции государственного надзора Федерального агентства по рыболовству в рамках реализации приоритетной программы Реформа контрольной и надзорной деятельности</w:t>
      </w:r>
      <w:r w:rsidRPr="00420479">
        <w:rPr>
          <w:color w:val="000000"/>
          <w:szCs w:val="28"/>
        </w:rPr>
        <w:t>»</w:t>
      </w:r>
      <w:r w:rsidRPr="00C960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(утвержденному 13 февраля 2018 г.) </w:t>
      </w:r>
      <w:r w:rsidRPr="00C960E1">
        <w:rPr>
          <w:rFonts w:ascii="Times New Roman" w:eastAsia="Times New Roman" w:hAnsi="Times New Roman" w:cs="Times New Roman"/>
          <w:sz w:val="28"/>
          <w:szCs w:val="28"/>
        </w:rPr>
        <w:t>и в связи с соответствующим поручением Федерального агентства по рыболовству.</w:t>
      </w:r>
    </w:p>
    <w:p w:rsidR="00994C0D" w:rsidRPr="000E11E6" w:rsidRDefault="00994C0D" w:rsidP="00994C0D">
      <w:pPr>
        <w:spacing w:line="240" w:lineRule="auto"/>
        <w:rPr>
          <w:rFonts w:ascii="Times New Roman" w:eastAsia="Times New Roman" w:hAnsi="Times New Roman" w:cs="Times New Roman"/>
          <w:bCs/>
          <w:color w:val="000000"/>
          <w:kern w:val="36"/>
          <w:sz w:val="28"/>
          <w:szCs w:val="28"/>
        </w:rPr>
      </w:pPr>
      <w:r w:rsidRPr="000E11E6">
        <w:rPr>
          <w:rFonts w:ascii="Times New Roman" w:eastAsia="Times New Roman" w:hAnsi="Times New Roman" w:cs="Times New Roman"/>
          <w:bCs/>
          <w:color w:val="000000"/>
          <w:kern w:val="36"/>
          <w:sz w:val="28"/>
          <w:szCs w:val="28"/>
        </w:rPr>
        <w:t xml:space="preserve">При этом используются положения Стандарта комплексной профилактики рисков причинения вреда охраняемым законом ценностям, утвержденного протоколом заседания проектного комитета по основному направлению стратегического развития «Реформа контрольной и надзорной деятельности» </w:t>
      </w:r>
      <w:r>
        <w:rPr>
          <w:rFonts w:ascii="Times New Roman" w:eastAsia="Times New Roman" w:hAnsi="Times New Roman" w:cs="Times New Roman"/>
          <w:bCs/>
          <w:color w:val="000000"/>
          <w:kern w:val="36"/>
          <w:sz w:val="28"/>
          <w:szCs w:val="28"/>
        </w:rPr>
        <w:t>от 27 марта 2018 г. № 2.</w:t>
      </w:r>
    </w:p>
    <w:p w:rsidR="00994C0D" w:rsidRPr="00FB28E1" w:rsidRDefault="00994C0D" w:rsidP="00994C0D">
      <w:pPr>
        <w:pStyle w:val="11"/>
        <w:ind w:firstLine="720"/>
        <w:jc w:val="both"/>
        <w:rPr>
          <w:rFonts w:ascii="Times New Roman" w:eastAsia="Times New Roman" w:hAnsi="Times New Roman" w:cs="Times New Roman"/>
          <w:sz w:val="28"/>
          <w:szCs w:val="28"/>
        </w:rPr>
      </w:pPr>
      <w:r w:rsidRPr="00FB28E1">
        <w:rPr>
          <w:rFonts w:ascii="Times New Roman" w:eastAsia="Times New Roman" w:hAnsi="Times New Roman" w:cs="Times New Roman"/>
          <w:sz w:val="28"/>
          <w:szCs w:val="28"/>
        </w:rPr>
        <w:t>Данный Стандарт много внимания уделяет профилактической работе, которая должна прийти на смену работе с уже совершенными нарушениями. Удаление нарушителей из подконтрольной сферы путем пресечения нарушений и карательных мер не приводит к увеличению совокупной доли законопослушных подконтрольных субъектов. В то же время интенсивное профилактическое воздействие на лиц, которые уклоняются от соблюдения обязательных требований, малоэффективно.</w:t>
      </w:r>
    </w:p>
    <w:p w:rsidR="00994C0D" w:rsidRPr="00FB28E1" w:rsidRDefault="00994C0D" w:rsidP="00994C0D">
      <w:pPr>
        <w:pStyle w:val="11"/>
        <w:ind w:firstLine="720"/>
        <w:jc w:val="both"/>
        <w:rPr>
          <w:rFonts w:ascii="Times New Roman" w:eastAsia="Times New Roman" w:hAnsi="Times New Roman" w:cs="Times New Roman"/>
          <w:sz w:val="28"/>
          <w:szCs w:val="28"/>
        </w:rPr>
      </w:pPr>
      <w:r w:rsidRPr="00FB28E1">
        <w:rPr>
          <w:rFonts w:ascii="Times New Roman" w:eastAsia="Times New Roman" w:hAnsi="Times New Roman" w:cs="Times New Roman"/>
          <w:sz w:val="28"/>
          <w:szCs w:val="28"/>
        </w:rPr>
        <w:t>Поэтому основным адресатом профилактической деятельности контрольно-надзорных органов становятся те организации (граждане в том числе), поведение которых говорит об их стремлении к соответствию предъявляемым к ним требованиям, даже если они неосознанно допускают их нарушение. Целенаправленное содействие соблюдению обязательных требований именно данной категории лиц способствует росту числа законопослушных подконтрольных субъектов и, следовательно, ведет к снижению рисков причинения вреда охраняемым законом ценностям.</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Типовыми и массовыми нарушениями обязательных требований, контроль (надзор) в установленной сфере за которыми осуществляет Западно-Каспийское территориальное </w:t>
      </w:r>
      <w:r w:rsidRPr="00E12151">
        <w:rPr>
          <w:rFonts w:ascii="Times New Roman" w:eastAsia="Times New Roman" w:hAnsi="Times New Roman"/>
          <w:sz w:val="28"/>
          <w:szCs w:val="28"/>
        </w:rPr>
        <w:t>управлени</w:t>
      </w:r>
      <w:r>
        <w:rPr>
          <w:rFonts w:ascii="Times New Roman" w:eastAsia="Times New Roman" w:hAnsi="Times New Roman"/>
          <w:sz w:val="28"/>
          <w:szCs w:val="28"/>
        </w:rPr>
        <w:t>е</w:t>
      </w:r>
      <w:r w:rsidRPr="00E12151">
        <w:rPr>
          <w:rFonts w:ascii="Times New Roman" w:eastAsia="Times New Roman" w:hAnsi="Times New Roman"/>
          <w:sz w:val="28"/>
          <w:szCs w:val="28"/>
        </w:rPr>
        <w:t xml:space="preserve"> Федерального агентства по рыболовству</w:t>
      </w:r>
      <w:r>
        <w:rPr>
          <w:rFonts w:ascii="Times New Roman" w:eastAsia="Times New Roman" w:hAnsi="Times New Roman"/>
          <w:sz w:val="28"/>
          <w:szCs w:val="28"/>
        </w:rPr>
        <w:t>, в основном являются нарушения в области сохранения водных биоресурсов и среды их обитания, а именно: статья 8.33 и ч. 1 статьи 8.42 КоАП РФ (</w:t>
      </w:r>
      <w:r w:rsidRPr="00A42290">
        <w:rPr>
          <w:rFonts w:ascii="Times New Roman" w:eastAsia="Times New Roman" w:hAnsi="Times New Roman"/>
          <w:sz w:val="28"/>
          <w:szCs w:val="28"/>
        </w:rPr>
        <w:t xml:space="preserve">около </w:t>
      </w:r>
      <w:r>
        <w:rPr>
          <w:rFonts w:ascii="Times New Roman" w:eastAsia="Times New Roman" w:hAnsi="Times New Roman"/>
          <w:sz w:val="28"/>
          <w:szCs w:val="28"/>
        </w:rPr>
        <w:t>38</w:t>
      </w:r>
      <w:r w:rsidRPr="00A42290">
        <w:rPr>
          <w:rFonts w:ascii="Times New Roman" w:eastAsia="Times New Roman" w:hAnsi="Times New Roman"/>
          <w:sz w:val="28"/>
          <w:szCs w:val="28"/>
        </w:rPr>
        <w:t>%</w:t>
      </w:r>
      <w:r>
        <w:rPr>
          <w:rFonts w:ascii="Times New Roman" w:eastAsia="Times New Roman" w:hAnsi="Times New Roman"/>
          <w:sz w:val="28"/>
          <w:szCs w:val="28"/>
        </w:rPr>
        <w:t xml:space="preserve"> от выявленных правонарушений), а также нарушения в области рыболовства – ч. 2 статьи 8.37 КоАП РФ (РФ (</w:t>
      </w:r>
      <w:r w:rsidRPr="00A42290">
        <w:rPr>
          <w:rFonts w:ascii="Times New Roman" w:eastAsia="Times New Roman" w:hAnsi="Times New Roman"/>
          <w:sz w:val="28"/>
          <w:szCs w:val="28"/>
        </w:rPr>
        <w:t xml:space="preserve">около </w:t>
      </w:r>
      <w:r>
        <w:rPr>
          <w:rFonts w:ascii="Times New Roman" w:eastAsia="Times New Roman" w:hAnsi="Times New Roman"/>
          <w:sz w:val="28"/>
          <w:szCs w:val="28"/>
        </w:rPr>
        <w:t>48</w:t>
      </w:r>
      <w:r w:rsidRPr="00A42290">
        <w:rPr>
          <w:rFonts w:ascii="Times New Roman" w:eastAsia="Times New Roman" w:hAnsi="Times New Roman"/>
          <w:sz w:val="28"/>
          <w:szCs w:val="28"/>
        </w:rPr>
        <w:t>%</w:t>
      </w:r>
      <w:r>
        <w:rPr>
          <w:rFonts w:ascii="Times New Roman" w:eastAsia="Times New Roman" w:hAnsi="Times New Roman"/>
          <w:sz w:val="28"/>
          <w:szCs w:val="28"/>
        </w:rPr>
        <w:t xml:space="preserve"> от выявленных правонарушений).</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Нарушение </w:t>
      </w:r>
      <w:r w:rsidRPr="00485FA3">
        <w:rPr>
          <w:rFonts w:ascii="Times New Roman" w:eastAsia="Times New Roman" w:hAnsi="Times New Roman"/>
          <w:sz w:val="28"/>
          <w:szCs w:val="28"/>
        </w:rPr>
        <w:t>правил, регламентирующих рыболовство</w:t>
      </w:r>
      <w:r>
        <w:rPr>
          <w:rFonts w:ascii="Times New Roman" w:eastAsia="Times New Roman" w:hAnsi="Times New Roman"/>
          <w:sz w:val="28"/>
          <w:szCs w:val="28"/>
        </w:rPr>
        <w:t xml:space="preserve"> (ч. 2 статьи 8.37 КоАП РФ) - самое массовое из них. Так, за первое полугодие 2018 года к административной ответственности по данной статье было привлечено 938 правонарушителей, в основном это физические лица, пренебрегающие установленными правилами рыболовства, к которым относятся:</w:t>
      </w:r>
    </w:p>
    <w:p w:rsidR="00E244CF" w:rsidRPr="00485FA3"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485FA3">
        <w:rPr>
          <w:rFonts w:ascii="Times New Roman" w:eastAsia="Times New Roman" w:hAnsi="Times New Roman"/>
          <w:sz w:val="28"/>
          <w:szCs w:val="28"/>
        </w:rPr>
        <w:t>добыча (вылов) водных биоресурсов без разрешительных документов, если их получение является необходимым условием осуществления этой деятельности (то есть без разрешения на добычу (вылов), без путевки для осуществления любительского и спортивного рыболовства);</w:t>
      </w:r>
    </w:p>
    <w:p w:rsidR="00E244CF" w:rsidRPr="00485FA3"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485FA3">
        <w:rPr>
          <w:rFonts w:ascii="Times New Roman" w:eastAsia="Times New Roman" w:hAnsi="Times New Roman"/>
          <w:sz w:val="28"/>
          <w:szCs w:val="28"/>
        </w:rPr>
        <w:t>несоблюдение установленных запретов (например, в отношении периода, орудий, способов лова, мест добычи (вылова) при осуществлении любительского и спортивного рыболовства)</w:t>
      </w:r>
      <w:r>
        <w:rPr>
          <w:rFonts w:ascii="Times New Roman" w:eastAsia="Times New Roman" w:hAnsi="Times New Roman"/>
          <w:sz w:val="28"/>
          <w:szCs w:val="28"/>
        </w:rPr>
        <w:t>.</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Граждане при осуществлении любительского и спортивного рыболовства должны руководствоваться правилами, регламентирующими рыболовство, и не допускать добычу рыбы в запретный (нерестовый) период, при осуществлении добычи вне запретного периода также не допускать применение запретных орудий лова и ловлю рыбы в запретных для этого местах, заблаговременно получать путевку и так далее.</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Кроме того, при привлечении к административной ответственности по ч. 2 ст. 8.37 КоАП РФ и при наличии запрещенных орудий лова, должностными лицами Управления подобные материалы направляются в суд для принятия решения о конфискации запрещенных орудий лова. Также при незаконном вылове водных биоресурсов принимаются меры по взысканию с правонарушителей причиненного Российской Федерации ущерба либо добровольно, либо через суд.</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Другим частым нарушением обязательных требований является и</w:t>
      </w:r>
      <w:r w:rsidRPr="00EA55DD">
        <w:rPr>
          <w:rFonts w:ascii="Times New Roman" w:eastAsia="Times New Roman" w:hAnsi="Times New Roman"/>
          <w:sz w:val="28"/>
          <w:szCs w:val="28"/>
        </w:rPr>
        <w:t xml:space="preserve">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r>
        <w:rPr>
          <w:rFonts w:ascii="Times New Roman" w:eastAsia="Times New Roman" w:hAnsi="Times New Roman"/>
          <w:sz w:val="28"/>
          <w:szCs w:val="28"/>
        </w:rPr>
        <w:t>(ч. 1 статьи 8.42 КоАП РФ).</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Данное нарушение может проявляться</w:t>
      </w:r>
      <w:r w:rsidRPr="006D05C9">
        <w:rPr>
          <w:rFonts w:ascii="Times New Roman" w:eastAsia="Times New Roman" w:hAnsi="Times New Roman"/>
          <w:sz w:val="28"/>
          <w:szCs w:val="28"/>
        </w:rPr>
        <w:t xml:space="preserve"> </w:t>
      </w:r>
      <w:r>
        <w:rPr>
          <w:rFonts w:ascii="Times New Roman" w:eastAsia="Times New Roman" w:hAnsi="Times New Roman"/>
          <w:sz w:val="28"/>
          <w:szCs w:val="28"/>
        </w:rPr>
        <w:t>в</w:t>
      </w:r>
      <w:r w:rsidRPr="00EA55DD">
        <w:rPr>
          <w:rFonts w:ascii="Times New Roman" w:eastAsia="Times New Roman" w:hAnsi="Times New Roman"/>
          <w:sz w:val="28"/>
          <w:szCs w:val="28"/>
        </w:rPr>
        <w:t xml:space="preserve"> границах водоохранных зон</w:t>
      </w:r>
      <w:r>
        <w:rPr>
          <w:rFonts w:ascii="Times New Roman" w:eastAsia="Times New Roman" w:hAnsi="Times New Roman"/>
          <w:sz w:val="28"/>
          <w:szCs w:val="28"/>
        </w:rPr>
        <w:t>, например:</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размещение объектов размещения отходов производства и потребления</w:t>
      </w:r>
      <w:r>
        <w:rPr>
          <w:rFonts w:ascii="Times New Roman" w:eastAsia="Times New Roman" w:hAnsi="Times New Roman"/>
          <w:sz w:val="28"/>
          <w:szCs w:val="28"/>
        </w:rPr>
        <w:t>;</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сброс сточных, в том числе дренажных</w:t>
      </w:r>
      <w:r>
        <w:rPr>
          <w:rFonts w:ascii="Times New Roman" w:eastAsia="Times New Roman" w:hAnsi="Times New Roman"/>
          <w:sz w:val="28"/>
          <w:szCs w:val="28"/>
        </w:rPr>
        <w:t>,</w:t>
      </w:r>
      <w:r w:rsidRPr="006D05C9">
        <w:rPr>
          <w:rFonts w:ascii="Times New Roman" w:eastAsia="Times New Roman" w:hAnsi="Times New Roman"/>
          <w:sz w:val="28"/>
          <w:szCs w:val="28"/>
        </w:rPr>
        <w:t xml:space="preserve"> </w:t>
      </w:r>
      <w:r w:rsidRPr="00EA55DD">
        <w:rPr>
          <w:rFonts w:ascii="Times New Roman" w:eastAsia="Times New Roman" w:hAnsi="Times New Roman"/>
          <w:sz w:val="28"/>
          <w:szCs w:val="28"/>
        </w:rPr>
        <w:t>вод</w:t>
      </w:r>
      <w:r>
        <w:rPr>
          <w:rFonts w:ascii="Times New Roman" w:eastAsia="Times New Roman" w:hAnsi="Times New Roman"/>
          <w:sz w:val="28"/>
          <w:szCs w:val="28"/>
        </w:rPr>
        <w:t>;</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w:t>
      </w:r>
      <w:r w:rsidRPr="00EA55DD">
        <w:rPr>
          <w:rFonts w:ascii="Times New Roman" w:eastAsia="Times New Roman" w:hAnsi="Times New Roman"/>
          <w:sz w:val="28"/>
          <w:szCs w:val="28"/>
        </w:rPr>
        <w:t xml:space="preserve"> разведка и добыча общераспространенных полезных ископаемых</w:t>
      </w:r>
      <w:r>
        <w:rPr>
          <w:rFonts w:ascii="Times New Roman" w:eastAsia="Times New Roman" w:hAnsi="Times New Roman"/>
          <w:sz w:val="28"/>
          <w:szCs w:val="28"/>
        </w:rPr>
        <w:t>;</w:t>
      </w:r>
    </w:p>
    <w:p w:rsidR="00E244CF" w:rsidRPr="00EA55DD"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движение и стоянка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 xml:space="preserve">размещение </w:t>
      </w:r>
      <w:r>
        <w:rPr>
          <w:rFonts w:ascii="Times New Roman" w:eastAsia="Times New Roman" w:hAnsi="Times New Roman"/>
          <w:sz w:val="28"/>
          <w:szCs w:val="28"/>
        </w:rPr>
        <w:t>иных объектов с нарушением норм природоохранного законодательства</w:t>
      </w:r>
      <w:r w:rsidRPr="00EA55DD">
        <w:rPr>
          <w:rFonts w:ascii="Times New Roman" w:eastAsia="Times New Roman" w:hAnsi="Times New Roman"/>
          <w:sz w:val="28"/>
          <w:szCs w:val="28"/>
        </w:rPr>
        <w:t>.</w:t>
      </w:r>
    </w:p>
    <w:p w:rsidR="00E244CF" w:rsidRPr="003A6054"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xml:space="preserve">К административной ответственности по ст. 8.33 КоАП РФ </w:t>
      </w:r>
      <w:r>
        <w:rPr>
          <w:rFonts w:ascii="Times New Roman" w:eastAsia="Times New Roman" w:hAnsi="Times New Roman"/>
          <w:sz w:val="28"/>
          <w:szCs w:val="28"/>
        </w:rPr>
        <w:t xml:space="preserve">подлежат привлечению </w:t>
      </w:r>
      <w:r w:rsidRPr="003A6054">
        <w:rPr>
          <w:rFonts w:ascii="Times New Roman" w:eastAsia="Times New Roman" w:hAnsi="Times New Roman"/>
          <w:sz w:val="28"/>
          <w:szCs w:val="28"/>
        </w:rPr>
        <w:t xml:space="preserve">правонарушители в основном за следующие нарушения: </w:t>
      </w:r>
    </w:p>
    <w:p w:rsidR="00E244CF" w:rsidRPr="003A6054"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xml:space="preserve">- сброс производственных и бытовых отходов в рыбохозяйственные водные объекты;  </w:t>
      </w:r>
    </w:p>
    <w:p w:rsidR="00E244CF" w:rsidRPr="003A6054"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сброс сточных вод в рыбохозяйственные водные объекты;</w:t>
      </w:r>
    </w:p>
    <w:p w:rsidR="00E244CF"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строительство, производство работ, осуществление иной хозяйственной деятельности в водном объекте без согласования с Управлением (ст. 50 Федерального закона от 20.12.2004 № 166-ФЗ «О рыболовстве и сохранении водных биологических ресурсов»).</w:t>
      </w:r>
    </w:p>
    <w:p w:rsidR="00E244CF" w:rsidRPr="00C245D2" w:rsidRDefault="00E244CF" w:rsidP="00E244CF">
      <w:pPr>
        <w:spacing w:line="240" w:lineRule="auto"/>
        <w:rPr>
          <w:rFonts w:ascii="Times New Roman" w:eastAsia="Times New Roman" w:hAnsi="Times New Roman"/>
          <w:sz w:val="28"/>
          <w:szCs w:val="28"/>
        </w:rPr>
      </w:pPr>
      <w:r w:rsidRPr="00C245D2">
        <w:rPr>
          <w:rFonts w:ascii="Times New Roman" w:eastAsia="Times New Roman" w:hAnsi="Times New Roman"/>
          <w:sz w:val="28"/>
          <w:szCs w:val="28"/>
        </w:rPr>
        <w:lastRenderedPageBreak/>
        <w:t>С целью фактического устранения выявленных нарушений законодательства должностные лица Управления принимают весь комплекс мер реагирования: возбуждают дела об административных правонарушениях, составляют протоколы об административных правонарушениях и привлекают к административной ответственности путем вынесения постановлений, вносят представления соответствующим должностным и юридическим лицам, направляют исковые заявления в суды о возмещении ущерба, направляют сообщения о нарушениях обязательных требований, содержащих признаки уголовно наказуемого деяния в правоохранительные органы, а также сообщения о признаках административно наказуемого правонарушения в соответствующие ведомства</w:t>
      </w:r>
      <w:r>
        <w:rPr>
          <w:rFonts w:ascii="Times New Roman" w:eastAsia="Times New Roman" w:hAnsi="Times New Roman"/>
          <w:sz w:val="28"/>
          <w:szCs w:val="28"/>
        </w:rPr>
        <w:t>.</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При этом инспекторы Управления зачастую сталкиваются с непониманием и даже агрессивным поведением со стороны лиц, нарушающих законодательство. Поэтому гражданам, занимающимся любительским и спортивным рыболовством, необходимо знать следующее.</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Прежде всего, человек, представившийся инспектором рыбоохраны, обязан предъявить своё служебное удостоверение. После этого он имеет право проверить документы, снасти, улов, личные вещи и транспортные средства. В этом случае рыбаку ни в коем случае не следует оказывать сопротивление или скрываться, поскольку это может быть расценено как нарушение правил рыбалки. Если на месте происшествия личность нарушителя установить невозможно, то он может быть доставлен инспекторами в отделение полиции.</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При выявлении подобных или иных нарушений инспектор вправе требовать от нарушителя объяснение, а также составить соответствующий протокол. Последствия, как правило, наступают в виде обязанности уплатить штраф и возместить ущерб. Однако при особенно серьёзных нарушениях может наступить и уголовная ответственность по ст. 256 УК РФ, санкция которой предусматривает максимальное наказание в виде двух лет лишения свободы. Следует помнить, что наложенный штраф выплачивается не инспектору «на месте», а в отделении банка.</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В случае обнаружения у рыболова запрещённых орудий ловли инспектора рыбоохраны изымают их в обязательном порядке. При этом, по усмотрению инспектора, могут быть изъяты и разрешённые снасти, и плавсредства (с обязательным документальным оформлением изъятия). До рассмотрения дела в административном или уголовном порядке всё изъятое имущество хранится на базах органов рыбоохраны. Разрешённые орудия лова возвращаются владельцу после уплаты им всех наложенных взысканий.</w:t>
      </w:r>
    </w:p>
    <w:p w:rsidR="00A7067D" w:rsidRPr="00A7067D" w:rsidRDefault="003143F8" w:rsidP="00A7067D">
      <w:pPr>
        <w:pStyle w:val="11"/>
        <w:ind w:firstLine="720"/>
        <w:jc w:val="both"/>
        <w:rPr>
          <w:rFonts w:ascii="Times New Roman" w:eastAsia="Times New Roman" w:hAnsi="Times New Roman" w:cstheme="minorBidi"/>
          <w:color w:val="auto"/>
          <w:sz w:val="28"/>
          <w:szCs w:val="28"/>
        </w:rPr>
      </w:pPr>
      <w:r>
        <w:rPr>
          <w:rFonts w:ascii="Times New Roman" w:eastAsia="Times New Roman" w:hAnsi="Times New Roman" w:cstheme="minorBidi"/>
          <w:color w:val="auto"/>
          <w:sz w:val="28"/>
          <w:szCs w:val="28"/>
        </w:rPr>
        <w:t>Ч</w:t>
      </w:r>
      <w:r w:rsidR="00A7067D" w:rsidRPr="00A7067D">
        <w:rPr>
          <w:rFonts w:ascii="Times New Roman" w:eastAsia="Times New Roman" w:hAnsi="Times New Roman" w:cstheme="minorBidi"/>
          <w:color w:val="auto"/>
          <w:sz w:val="28"/>
          <w:szCs w:val="28"/>
        </w:rPr>
        <w:t xml:space="preserve">тобы избежать всех этих неприятностей, отправляясь на рыбалку, </w:t>
      </w:r>
      <w:r>
        <w:rPr>
          <w:rFonts w:ascii="Times New Roman" w:eastAsia="Times New Roman" w:hAnsi="Times New Roman" w:cstheme="minorBidi"/>
          <w:color w:val="auto"/>
          <w:sz w:val="28"/>
          <w:szCs w:val="28"/>
        </w:rPr>
        <w:t>гражданам</w:t>
      </w:r>
      <w:r w:rsidRPr="00A7067D">
        <w:rPr>
          <w:rFonts w:ascii="Times New Roman" w:eastAsia="Times New Roman" w:hAnsi="Times New Roman" w:cstheme="minorBidi"/>
          <w:color w:val="auto"/>
          <w:sz w:val="28"/>
          <w:szCs w:val="28"/>
        </w:rPr>
        <w:t xml:space="preserve"> </w:t>
      </w:r>
      <w:r w:rsidR="00A7067D" w:rsidRPr="00A7067D">
        <w:rPr>
          <w:rFonts w:ascii="Times New Roman" w:eastAsia="Times New Roman" w:hAnsi="Times New Roman" w:cstheme="minorBidi"/>
          <w:color w:val="auto"/>
          <w:sz w:val="28"/>
          <w:szCs w:val="28"/>
        </w:rPr>
        <w:t>следует внимательно изучить Правила рыболовства Волжско-Каспийского рыбохозяйственного бассейна.</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p>
    <w:p w:rsidR="00A7067D" w:rsidRDefault="001F4D9A" w:rsidP="00E244C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Важной задачей, установленной Стандартом комплексной профилактики рисков причинения вреда охраняемым законом ценностям, утвержденным протоколом заседания проектного комитета </w:t>
      </w:r>
      <w:r w:rsidRPr="000E11E6">
        <w:rPr>
          <w:rFonts w:ascii="Times New Roman" w:eastAsia="Times New Roman" w:hAnsi="Times New Roman" w:cs="Times New Roman"/>
          <w:bCs/>
          <w:color w:val="000000"/>
          <w:kern w:val="36"/>
          <w:sz w:val="28"/>
          <w:szCs w:val="28"/>
        </w:rPr>
        <w:t xml:space="preserve">по основному направлению стратегического развития «Реформа контрольной и надзорной </w:t>
      </w:r>
      <w:r w:rsidRPr="000E11E6">
        <w:rPr>
          <w:rFonts w:ascii="Times New Roman" w:eastAsia="Times New Roman" w:hAnsi="Times New Roman" w:cs="Times New Roman"/>
          <w:bCs/>
          <w:color w:val="000000"/>
          <w:kern w:val="36"/>
          <w:sz w:val="28"/>
          <w:szCs w:val="28"/>
        </w:rPr>
        <w:lastRenderedPageBreak/>
        <w:t>деятельности»</w:t>
      </w:r>
      <w:r>
        <w:rPr>
          <w:rFonts w:ascii="Times New Roman" w:eastAsia="Times New Roman" w:hAnsi="Times New Roman" w:cs="Times New Roman"/>
          <w:bCs/>
          <w:color w:val="000000"/>
          <w:kern w:val="36"/>
          <w:sz w:val="28"/>
          <w:szCs w:val="28"/>
        </w:rPr>
        <w:t xml:space="preserve"> </w:t>
      </w:r>
      <w:r>
        <w:rPr>
          <w:rFonts w:ascii="Times New Roman" w:eastAsia="Times New Roman" w:hAnsi="Times New Roman" w:cs="Times New Roman"/>
          <w:sz w:val="28"/>
          <w:szCs w:val="28"/>
        </w:rPr>
        <w:t xml:space="preserve">от 27 марта 2018 г. № 2, является внедрение профилактических мер в работу органов контроля и надзора. </w:t>
      </w:r>
    </w:p>
    <w:p w:rsidR="00E244CF" w:rsidRDefault="001F4D9A" w:rsidP="00E244C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Управлением данная задача решается, и в 2018 году Управлением введена в практику выдача предостережений</w:t>
      </w:r>
      <w:r w:rsidR="00A7067D" w:rsidRPr="00A7067D">
        <w:rPr>
          <w:rFonts w:ascii="Times New Roman" w:eastAsia="Times New Roman" w:hAnsi="Times New Roman" w:cs="Times New Roman"/>
          <w:sz w:val="28"/>
          <w:szCs w:val="28"/>
        </w:rPr>
        <w:t xml:space="preserve"> </w:t>
      </w:r>
      <w:r w:rsidR="00A7067D">
        <w:rPr>
          <w:rFonts w:ascii="Times New Roman" w:eastAsia="Times New Roman" w:hAnsi="Times New Roman" w:cs="Times New Roman"/>
          <w:sz w:val="28"/>
          <w:szCs w:val="28"/>
        </w:rPr>
        <w:t>в целях смещения акцента с наказания за уже сделанное нарушение на предупреждение возможных правонарушений;</w:t>
      </w:r>
      <w:r>
        <w:rPr>
          <w:rFonts w:ascii="Times New Roman" w:eastAsia="Times New Roman" w:hAnsi="Times New Roman" w:cs="Times New Roman"/>
          <w:sz w:val="28"/>
          <w:szCs w:val="28"/>
        </w:rPr>
        <w:t xml:space="preserve"> уже выданы 4 предостережения</w:t>
      </w:r>
      <w:r w:rsidR="00E244CF">
        <w:rPr>
          <w:rFonts w:ascii="Times New Roman" w:eastAsia="Times New Roman" w:hAnsi="Times New Roman" w:cs="Times New Roman"/>
          <w:sz w:val="28"/>
          <w:szCs w:val="28"/>
        </w:rPr>
        <w:t xml:space="preserve">. </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Важной профилактической мерой воздействия можно считать привлечение лиц, вовремя не оплативших штраф, по ч. 1 ст. 20.25 КоАП РФ. Однако ЗКТУ Росрыболовства в своей работе столкнулось с проблемой незаконности возврата судами материалов дел об административных правонарушениях по ч. 1 ст. 20.25 КоАП РФ в Управление по причине необеспечения сотрудниками Управления явки в суд лица, в отношении которого ведется производство по делу об административном правонарушении.</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качестве оснований для возвращения протокола по делу об административном правонарушении в орган, составивший протокол, суд ссылается на следующее.</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силу ч. 4 ст. 29.6 КоАП РФ 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Кроме того, согласно ч. 3 ст. 25.1 КоАП РФ, при рассмотрении дел об административных правонарушениях, предусмотренных ч.1 ст. 20.25 КоАП РФ, присутствие лица, в отношении которого ведется производство по делу, является обязательным, поскольку за это правонарушение может быть назначено административное наказание в виде ареста.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оспариваемых определениях судов указано, что системный анализ указанных выше норм позволяет прийти к выводу, что судья в день получения протокола и других материалов дела об административном  правонарушении, влекущем наказание в виде ареста, в случае неявки лица, привлекаемого к административной ответственности, на стадии подготовки к рассмотрению дела, вправе вернуть протокол об административном правонарушении и другие материалы дела в орган, должностному лицу, которые составили протокол, поскольку иное повлечет за собой невозможность рассмотрения дела об административном правонарушении, а также нарушение сроков рассмотрения данной категории дел, установленных КоАП РФ.</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Суд полагает, что направление протокола по делу об административном правонарушении без доставления лица, в отношении которого ведется производство по делу об административном правонарушении, лишает суд возможности рассмотреть дело в установленный законом срок.</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Поскольку в соответствии с п. 4 ч. 1 ст. 29.4 КоАП РФ в случае неправильного составления протокола и оформления других материалов либо неполноты представленных материалов, которые не могут быть восполнены при рассмотрении дела, судья выносит определение о возвращении протокола об административном правонарушении и других материалов дела в орган, </w:t>
      </w:r>
      <w:r w:rsidRPr="007946FE">
        <w:rPr>
          <w:rFonts w:ascii="Times New Roman" w:eastAsia="Times New Roman" w:hAnsi="Times New Roman"/>
          <w:sz w:val="28"/>
          <w:szCs w:val="28"/>
        </w:rPr>
        <w:lastRenderedPageBreak/>
        <w:t>должностному лицу, которые составили протокол, суд приходит к выводу о необходимости возврата указанных протоколов в территориальные отделы Управления.</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Управление с данной позицией не согласно по следующим основаниям.</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Для исполнения вышеуказанных условий, должностным лицам Управления потребуется применение таких мер обеспечения производства по делу об административном правонарушении, как доставление, административное задержание, привод.</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Однако, согласно п. б ч. 1 ст. 27.2 КоАП РФ доставление,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 должностными лицами органов, на которые возложен надзор или контроль за соблюдением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Из содержания ст. 27.3 КоАП РФ следует, что такая мера пресечения, как административное задержание, то есть кратковременное ограничение свободы физического лица, может быть применена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При этом перечень лиц, уполномоченных осуществлять административное задержание, определен в ч. 1 ст. 27.3.</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Согласно ч. 1 ст. 27.15 КоАП РФ в случаях, предусмотренных ч. 3 ст. 29.4, п. 8 ч. 1 ст. 29.7 КоАП РФ,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соответствии с ч. 2 ст. 27.15 КоАП РФ статьи привод осуществляется:</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2) органом внутренних дел (полицией) на основании определения указанного органа, иного органа, должностного лица, рассматривающих дело </w:t>
      </w:r>
      <w:r w:rsidRPr="007946FE">
        <w:rPr>
          <w:rFonts w:ascii="Times New Roman" w:eastAsia="Times New Roman" w:hAnsi="Times New Roman"/>
          <w:sz w:val="28"/>
          <w:szCs w:val="28"/>
        </w:rPr>
        <w:lastRenderedPageBreak/>
        <w:t>об административном правонарушении, в порядке, установленном федеральным органом исполнительной власти в области внутренних дел.</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Как следует из указанных норм административного права, должностные лица органов, на которые возложен надзор или контроль за соблюдением законодательства о рыболовстве и сохранении водных биологических ресурсов, не обладают полномочиями по осуществлению административного задержания и привода.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Таким образом, должностные лица Управления не вправе в пределах своих полномочий осуществлять доставление либо привод правонарушителя в суд для рассмотрения дел об административных правонарушениях.</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Кроме того, ч.  3 ст. 29.4 КоАП РФ не предусматривает такого основания возвращения протокола об административном правонарушении в орган, должностному лицу, как неявка в судебное заседание лица, привлекаемого к административной ответственности, либо необеспечение его явки в суд должностным лицом, составившим протокол об административном правонарушении.</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Системный анализ указанных норм позволяет прийти к выводу, что судья в день получения протокола и других материалов дела об административном правонарушении, влекущем наказание в виде ареста, в случае неявки лица, привлекаемого к административной ответственности, должен провести подготовку дела к судебному разбирательству и при отсутствии оснований для возвращения протокола, указанных в ч. 4 ст. 29.4 КоАП РФ, вынести определение об отложении рассмотрения дела (ч. 3 ст. 29.4 КоАП РФ), а также определение о приводе этого лица, который на основании ч. 2 ст. 27.15 КоАП РФ осуществляется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либо  органом внутренних дел (полицией) на основании определения судьи. </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случае, если на стадии рассмотрения дела выяснится, что определение суда о приводе не исполнено, судья должен выяснить причину неисполнения определения суда о приводе лица.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Следует также учитывать, что судья не может обязать должностных лиц Управления осуществить доставление или привод лица, привлекаемого к административной ответственности, на рассмотрение дела, поскольку указанным лицам КоАП РФ таких полномочий не предоставляет.</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Таким образом, полагаем, что неявка лица, совершившего правонарушение, наказание за которое может быть назначено в виде ареста, либо недоставление органом (должностным лицом) такого лица в суд не может являться основанием для возвращения в территориальные отделы Управления протокола об административном правонарушении.</w:t>
      </w:r>
    </w:p>
    <w:p w:rsidR="00E244CF" w:rsidRPr="007946FE" w:rsidRDefault="00E244CF" w:rsidP="00E244CF">
      <w:pPr>
        <w:pStyle w:val="af1"/>
        <w:spacing w:after="0" w:line="240" w:lineRule="auto"/>
        <w:ind w:left="0" w:firstLine="709"/>
        <w:jc w:val="both"/>
        <w:rPr>
          <w:rFonts w:ascii="Times New Roman" w:eastAsia="Times New Roman" w:hAnsi="Times New Roman"/>
          <w:sz w:val="28"/>
          <w:szCs w:val="28"/>
        </w:rPr>
      </w:pPr>
      <w:r w:rsidRPr="007946FE">
        <w:rPr>
          <w:rFonts w:ascii="Times New Roman" w:eastAsia="Times New Roman" w:hAnsi="Times New Roman"/>
          <w:sz w:val="28"/>
          <w:szCs w:val="28"/>
        </w:rPr>
        <w:t xml:space="preserve">В соответствии с п. 4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определение о возвращении протокола об административном правонарушении исключает возможность дальнейшего </w:t>
      </w:r>
      <w:r w:rsidRPr="007946FE">
        <w:rPr>
          <w:rFonts w:ascii="Times New Roman" w:eastAsia="Times New Roman" w:hAnsi="Times New Roman"/>
          <w:sz w:val="28"/>
          <w:szCs w:val="28"/>
        </w:rPr>
        <w:lastRenderedPageBreak/>
        <w:t xml:space="preserve">движения дела, оно может быть обжаловано лицом, в отношении которого ведется производство по делу об административном правонарушении, потерпевшим, поскольку затрагивает право указанных лиц на судебную защиту, а также опротестовано прокурором. Вместе с тем Кодекс Российской Федерации об административных правонарушениях не предусматривает возможность обжалования такого определения должностным лицом, составившим протокол об административном правонарушении. </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В связи с этим территориальные отделы Управления, получив из суда определения о возврате протокола по делу об административном правонарушении по ч. 1 ст. 20.25 КоАП РФ по основаниям неявки либо необеспечения явки правонарушителя в суд, выходили с ходатайством на имя районных либо городских прокуроров о внесении протестов по указанным фактам. Однако, к сожалению, имеют место случаи отказов прокуроров в вынесении протестов, мотивированные тем, что их позиция в данном вопросе аналогична судейской. </w:t>
      </w:r>
    </w:p>
    <w:p w:rsidR="00E244CF" w:rsidRDefault="00E244CF" w:rsidP="00E244CF">
      <w:pPr>
        <w:spacing w:line="240" w:lineRule="auto"/>
        <w:rPr>
          <w:rFonts w:ascii="Times New Roman" w:eastAsia="Times New Roman" w:hAnsi="Times New Roman" w:cs="Times New Roman"/>
          <w:sz w:val="28"/>
          <w:szCs w:val="28"/>
        </w:rPr>
      </w:pPr>
    </w:p>
    <w:p w:rsidR="0034370E" w:rsidRDefault="0034370E" w:rsidP="00636A11">
      <w:pPr>
        <w:ind w:firstLine="0"/>
        <w:jc w:val="center"/>
        <w:rPr>
          <w:b/>
          <w:sz w:val="28"/>
          <w:szCs w:val="28"/>
        </w:rPr>
      </w:pPr>
    </w:p>
    <w:sectPr w:rsidR="003437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C2D" w:rsidRDefault="002E0C2D" w:rsidP="00BE02A3">
      <w:pPr>
        <w:spacing w:line="240" w:lineRule="auto"/>
      </w:pPr>
      <w:r>
        <w:separator/>
      </w:r>
    </w:p>
  </w:endnote>
  <w:endnote w:type="continuationSeparator" w:id="0">
    <w:p w:rsidR="002E0C2D" w:rsidRDefault="002E0C2D" w:rsidP="00BE0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C2D" w:rsidRDefault="002E0C2D" w:rsidP="00BE02A3">
      <w:pPr>
        <w:spacing w:line="240" w:lineRule="auto"/>
      </w:pPr>
      <w:r>
        <w:separator/>
      </w:r>
    </w:p>
  </w:footnote>
  <w:footnote w:type="continuationSeparator" w:id="0">
    <w:p w:rsidR="002E0C2D" w:rsidRDefault="002E0C2D" w:rsidP="00BE02A3">
      <w:pPr>
        <w:spacing w:line="240" w:lineRule="auto"/>
      </w:pPr>
      <w:r>
        <w:continuationSeparator/>
      </w:r>
    </w:p>
  </w:footnote>
  <w:footnote w:id="1">
    <w:p w:rsidR="00320C73" w:rsidRPr="002014DA" w:rsidRDefault="00320C73" w:rsidP="001663C6">
      <w:pPr>
        <w:shd w:val="clear" w:color="auto" w:fill="EEEEEE"/>
        <w:textAlignment w:val="baseline"/>
        <w:rPr>
          <w:rFonts w:ascii="Times New Roman" w:eastAsia="Times New Roman" w:hAnsi="Times New Roman" w:cs="Times New Roman"/>
          <w:color w:val="333333"/>
          <w:sz w:val="21"/>
          <w:szCs w:val="21"/>
          <w:lang w:eastAsia="ru-RU"/>
        </w:rPr>
      </w:pPr>
      <w:r w:rsidRPr="002014DA">
        <w:rPr>
          <w:rStyle w:val="a5"/>
          <w:rFonts w:ascii="Times New Roman" w:hAnsi="Times New Roman" w:cs="Times New Roman"/>
        </w:rPr>
        <w:footnoteRef/>
      </w:r>
      <w:r w:rsidRPr="002014DA">
        <w:rPr>
          <w:rFonts w:ascii="Times New Roman" w:hAnsi="Times New Roman" w:cs="Times New Roman"/>
        </w:rPr>
        <w:t xml:space="preserve"> </w:t>
      </w:r>
      <w:r w:rsidRPr="002014DA">
        <w:rPr>
          <w:rFonts w:ascii="Times New Roman" w:eastAsia="Times New Roman" w:hAnsi="Times New Roman" w:cs="Times New Roman"/>
          <w:bCs/>
          <w:color w:val="333333"/>
          <w:sz w:val="21"/>
          <w:szCs w:val="21"/>
          <w:lang w:eastAsia="ru-RU"/>
        </w:rPr>
        <w:t>Исследование современного состояния ихтиофауны Каспийского моря.</w:t>
      </w:r>
      <w:r w:rsidRPr="002014DA">
        <w:rPr>
          <w:rFonts w:ascii="Times New Roman" w:eastAsia="Times New Roman" w:hAnsi="Times New Roman" w:cs="Times New Roman"/>
          <w:b/>
          <w:bCs/>
          <w:color w:val="333333"/>
          <w:sz w:val="21"/>
          <w:szCs w:val="21"/>
          <w:lang w:eastAsia="ru-RU"/>
        </w:rPr>
        <w:t xml:space="preserve"> </w:t>
      </w:r>
      <w:r w:rsidRPr="002014DA">
        <w:rPr>
          <w:rFonts w:ascii="Times New Roman" w:eastAsia="Times New Roman" w:hAnsi="Times New Roman" w:cs="Times New Roman"/>
          <w:color w:val="333333"/>
          <w:sz w:val="21"/>
          <w:szCs w:val="21"/>
          <w:lang w:eastAsia="ru-RU"/>
        </w:rPr>
        <w:t>Written by: </w:t>
      </w:r>
      <w:r w:rsidRPr="002014DA">
        <w:rPr>
          <w:rFonts w:ascii="Times New Roman" w:eastAsia="Times New Roman" w:hAnsi="Times New Roman" w:cs="Times New Roman"/>
          <w:color w:val="333333"/>
          <w:sz w:val="21"/>
          <w:szCs w:val="21"/>
          <w:bdr w:val="none" w:sz="0" w:space="0" w:color="auto" w:frame="1"/>
          <w:lang w:eastAsia="ru-RU"/>
        </w:rPr>
        <w:t xml:space="preserve">КуанышеваГулнурАмантаевна, КанбетовАсылбекШахмуратович, СокольскийАркадий Федорович </w:t>
      </w:r>
      <w:r w:rsidRPr="002014DA">
        <w:rPr>
          <w:rFonts w:ascii="Times New Roman" w:eastAsia="Times New Roman" w:hAnsi="Times New Roman" w:cs="Times New Roman"/>
          <w:color w:val="333333"/>
          <w:sz w:val="21"/>
          <w:szCs w:val="21"/>
          <w:lang w:val="en-US" w:eastAsia="ru-RU"/>
        </w:rPr>
        <w:t>Date</w:t>
      </w:r>
      <w:r w:rsidRPr="002014DA">
        <w:rPr>
          <w:rFonts w:ascii="Times New Roman" w:eastAsia="Times New Roman" w:hAnsi="Times New Roman" w:cs="Times New Roman"/>
          <w:color w:val="333333"/>
          <w:sz w:val="21"/>
          <w:szCs w:val="21"/>
          <w:lang w:eastAsia="ru-RU"/>
        </w:rPr>
        <w:t xml:space="preserve"> </w:t>
      </w:r>
      <w:r w:rsidRPr="002014DA">
        <w:rPr>
          <w:rFonts w:ascii="Times New Roman" w:eastAsia="Times New Roman" w:hAnsi="Times New Roman" w:cs="Times New Roman"/>
          <w:color w:val="333333"/>
          <w:sz w:val="21"/>
          <w:szCs w:val="21"/>
          <w:lang w:val="en-US" w:eastAsia="ru-RU"/>
        </w:rPr>
        <w:t>Published</w:t>
      </w:r>
      <w:r w:rsidRPr="002014DA">
        <w:rPr>
          <w:rFonts w:ascii="Times New Roman" w:eastAsia="Times New Roman" w:hAnsi="Times New Roman" w:cs="Times New Roman"/>
          <w:color w:val="333333"/>
          <w:sz w:val="21"/>
          <w:szCs w:val="21"/>
          <w:lang w:eastAsia="ru-RU"/>
        </w:rPr>
        <w:t xml:space="preserve">: 02/23/2017 </w:t>
      </w:r>
      <w:r w:rsidRPr="002014DA">
        <w:rPr>
          <w:rFonts w:ascii="Times New Roman" w:eastAsia="Times New Roman" w:hAnsi="Times New Roman" w:cs="Times New Roman"/>
          <w:color w:val="333333"/>
          <w:sz w:val="21"/>
          <w:szCs w:val="21"/>
          <w:lang w:val="en-US" w:eastAsia="ru-RU"/>
        </w:rPr>
        <w:t>Edition</w:t>
      </w:r>
      <w:r w:rsidRPr="002014DA">
        <w:rPr>
          <w:rFonts w:ascii="Times New Roman" w:eastAsia="Times New Roman" w:hAnsi="Times New Roman" w:cs="Times New Roman"/>
          <w:color w:val="333333"/>
          <w:sz w:val="21"/>
          <w:szCs w:val="21"/>
          <w:lang w:eastAsia="ru-RU"/>
        </w:rPr>
        <w:t>:</w:t>
      </w:r>
      <w:r w:rsidRPr="002014DA">
        <w:rPr>
          <w:rFonts w:ascii="Times New Roman" w:eastAsia="Times New Roman" w:hAnsi="Times New Roman" w:cs="Times New Roman"/>
          <w:color w:val="333333"/>
          <w:sz w:val="21"/>
          <w:szCs w:val="21"/>
          <w:lang w:val="en-US" w:eastAsia="ru-RU"/>
        </w:rPr>
        <w:t> </w:t>
      </w:r>
      <w:r w:rsidRPr="002014DA">
        <w:rPr>
          <w:rFonts w:ascii="Times New Roman" w:eastAsia="Times New Roman" w:hAnsi="Times New Roman" w:cs="Times New Roman"/>
          <w:color w:val="333333"/>
          <w:sz w:val="21"/>
          <w:szCs w:val="21"/>
          <w:bdr w:val="none" w:sz="0" w:space="0" w:color="auto" w:frame="1"/>
          <w:lang w:eastAsia="ru-RU"/>
        </w:rPr>
        <w:t xml:space="preserve">ЕВРАЗИЙСКИЙ СОЮЗ УЧЕНЫХ_25.07.15_07(16) </w:t>
      </w:r>
    </w:p>
    <w:p w:rsidR="00320C73" w:rsidRPr="002014DA" w:rsidRDefault="00320C73">
      <w:pPr>
        <w:pStyle w:val="a3"/>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73F79"/>
    <w:multiLevelType w:val="hybridMultilevel"/>
    <w:tmpl w:val="198EAE5C"/>
    <w:lvl w:ilvl="0" w:tplc="4322F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11"/>
    <w:rsid w:val="00014547"/>
    <w:rsid w:val="00042EB9"/>
    <w:rsid w:val="00060851"/>
    <w:rsid w:val="00071EDE"/>
    <w:rsid w:val="000B1A0F"/>
    <w:rsid w:val="000B558A"/>
    <w:rsid w:val="000E11E6"/>
    <w:rsid w:val="000F26E9"/>
    <w:rsid w:val="00102EA4"/>
    <w:rsid w:val="001079F8"/>
    <w:rsid w:val="00130D94"/>
    <w:rsid w:val="001320E3"/>
    <w:rsid w:val="00146CE2"/>
    <w:rsid w:val="00153C60"/>
    <w:rsid w:val="001663C6"/>
    <w:rsid w:val="00176C76"/>
    <w:rsid w:val="00183CA6"/>
    <w:rsid w:val="00192CC4"/>
    <w:rsid w:val="00194E39"/>
    <w:rsid w:val="001C2FCD"/>
    <w:rsid w:val="001C39D7"/>
    <w:rsid w:val="001D0125"/>
    <w:rsid w:val="001D74C6"/>
    <w:rsid w:val="001E023F"/>
    <w:rsid w:val="001F4D9A"/>
    <w:rsid w:val="002014DA"/>
    <w:rsid w:val="00210EFA"/>
    <w:rsid w:val="00212CBE"/>
    <w:rsid w:val="00220A3C"/>
    <w:rsid w:val="0025496A"/>
    <w:rsid w:val="00257ADC"/>
    <w:rsid w:val="00274297"/>
    <w:rsid w:val="00281072"/>
    <w:rsid w:val="00283D70"/>
    <w:rsid w:val="00290C95"/>
    <w:rsid w:val="002A1F07"/>
    <w:rsid w:val="002B6704"/>
    <w:rsid w:val="002C416C"/>
    <w:rsid w:val="002E0C2D"/>
    <w:rsid w:val="002F7DA7"/>
    <w:rsid w:val="00303268"/>
    <w:rsid w:val="003143F8"/>
    <w:rsid w:val="00320C73"/>
    <w:rsid w:val="0034370E"/>
    <w:rsid w:val="0037538D"/>
    <w:rsid w:val="00380D8B"/>
    <w:rsid w:val="00395FAF"/>
    <w:rsid w:val="0041017A"/>
    <w:rsid w:val="00424E92"/>
    <w:rsid w:val="00441F12"/>
    <w:rsid w:val="00447EF2"/>
    <w:rsid w:val="0047538A"/>
    <w:rsid w:val="004A28B5"/>
    <w:rsid w:val="004B0D4A"/>
    <w:rsid w:val="004B62C6"/>
    <w:rsid w:val="00512DD9"/>
    <w:rsid w:val="0051517B"/>
    <w:rsid w:val="00526DBA"/>
    <w:rsid w:val="0053028C"/>
    <w:rsid w:val="00532499"/>
    <w:rsid w:val="00546BEF"/>
    <w:rsid w:val="00584C64"/>
    <w:rsid w:val="00593B5C"/>
    <w:rsid w:val="00596CBA"/>
    <w:rsid w:val="005C4417"/>
    <w:rsid w:val="005C4494"/>
    <w:rsid w:val="006137A2"/>
    <w:rsid w:val="00636A11"/>
    <w:rsid w:val="00646295"/>
    <w:rsid w:val="006475A6"/>
    <w:rsid w:val="0067007B"/>
    <w:rsid w:val="00676045"/>
    <w:rsid w:val="0068496A"/>
    <w:rsid w:val="00696963"/>
    <w:rsid w:val="006A17C7"/>
    <w:rsid w:val="006A4AAB"/>
    <w:rsid w:val="006A6232"/>
    <w:rsid w:val="006D5034"/>
    <w:rsid w:val="006D64D2"/>
    <w:rsid w:val="006E691C"/>
    <w:rsid w:val="006F2D96"/>
    <w:rsid w:val="006F556A"/>
    <w:rsid w:val="006F5A50"/>
    <w:rsid w:val="0072446E"/>
    <w:rsid w:val="00734590"/>
    <w:rsid w:val="00755F28"/>
    <w:rsid w:val="00761D7E"/>
    <w:rsid w:val="007B21C0"/>
    <w:rsid w:val="007C3F4E"/>
    <w:rsid w:val="007D3916"/>
    <w:rsid w:val="007F0555"/>
    <w:rsid w:val="008479FE"/>
    <w:rsid w:val="008502D3"/>
    <w:rsid w:val="00870AD4"/>
    <w:rsid w:val="00882CBE"/>
    <w:rsid w:val="008A46A7"/>
    <w:rsid w:val="008A4EE3"/>
    <w:rsid w:val="008D5A4F"/>
    <w:rsid w:val="008F103D"/>
    <w:rsid w:val="00902206"/>
    <w:rsid w:val="00912193"/>
    <w:rsid w:val="00950ABA"/>
    <w:rsid w:val="00994C0D"/>
    <w:rsid w:val="00997BDC"/>
    <w:rsid w:val="009A071F"/>
    <w:rsid w:val="009C0A33"/>
    <w:rsid w:val="00A14677"/>
    <w:rsid w:val="00A3102F"/>
    <w:rsid w:val="00A41E30"/>
    <w:rsid w:val="00A63A50"/>
    <w:rsid w:val="00A651C2"/>
    <w:rsid w:val="00A7067D"/>
    <w:rsid w:val="00A90130"/>
    <w:rsid w:val="00A971AE"/>
    <w:rsid w:val="00AC7205"/>
    <w:rsid w:val="00AD27EF"/>
    <w:rsid w:val="00AE4F99"/>
    <w:rsid w:val="00AF7DCA"/>
    <w:rsid w:val="00B15476"/>
    <w:rsid w:val="00B17BA7"/>
    <w:rsid w:val="00B22024"/>
    <w:rsid w:val="00B42545"/>
    <w:rsid w:val="00B4392F"/>
    <w:rsid w:val="00B56BD5"/>
    <w:rsid w:val="00B63F8B"/>
    <w:rsid w:val="00B86AF8"/>
    <w:rsid w:val="00B923D7"/>
    <w:rsid w:val="00B965F4"/>
    <w:rsid w:val="00BB3DBB"/>
    <w:rsid w:val="00BD47DC"/>
    <w:rsid w:val="00BE02A3"/>
    <w:rsid w:val="00BF119B"/>
    <w:rsid w:val="00C36A08"/>
    <w:rsid w:val="00C43958"/>
    <w:rsid w:val="00C44B62"/>
    <w:rsid w:val="00C71715"/>
    <w:rsid w:val="00C73DCD"/>
    <w:rsid w:val="00CA66DA"/>
    <w:rsid w:val="00CA67CB"/>
    <w:rsid w:val="00CB1741"/>
    <w:rsid w:val="00CD4661"/>
    <w:rsid w:val="00CF5930"/>
    <w:rsid w:val="00D10D5D"/>
    <w:rsid w:val="00D527C8"/>
    <w:rsid w:val="00D55E8B"/>
    <w:rsid w:val="00D6290F"/>
    <w:rsid w:val="00DB4943"/>
    <w:rsid w:val="00DD0A23"/>
    <w:rsid w:val="00E10713"/>
    <w:rsid w:val="00E244CF"/>
    <w:rsid w:val="00E5151B"/>
    <w:rsid w:val="00E71DA2"/>
    <w:rsid w:val="00EB09E1"/>
    <w:rsid w:val="00EB27E9"/>
    <w:rsid w:val="00EE1EB4"/>
    <w:rsid w:val="00EF7EB8"/>
    <w:rsid w:val="00F64BE8"/>
    <w:rsid w:val="00F67E03"/>
    <w:rsid w:val="00F74FD9"/>
    <w:rsid w:val="00F97FA0"/>
    <w:rsid w:val="00FB28E1"/>
    <w:rsid w:val="00FC6581"/>
    <w:rsid w:val="00FD47ED"/>
    <w:rsid w:val="00FF0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FEC1"/>
  <w15:chartTrackingRefBased/>
  <w15:docId w15:val="{E783F49E-FFDC-4E39-B0B6-B930343A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A11"/>
    <w:rPr>
      <w:rFonts w:asciiTheme="minorHAnsi" w:hAnsiTheme="minorHAnsi"/>
      <w:sz w:val="22"/>
    </w:rPr>
  </w:style>
  <w:style w:type="paragraph" w:styleId="1">
    <w:name w:val="heading 1"/>
    <w:basedOn w:val="a"/>
    <w:link w:val="10"/>
    <w:uiPriority w:val="9"/>
    <w:qFormat/>
    <w:rsid w:val="00B965F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E02A3"/>
    <w:pPr>
      <w:pBdr>
        <w:top w:val="nil"/>
        <w:left w:val="nil"/>
        <w:bottom w:val="nil"/>
        <w:right w:val="nil"/>
        <w:between w:val="nil"/>
      </w:pBdr>
      <w:spacing w:line="240" w:lineRule="auto"/>
      <w:ind w:firstLine="0"/>
      <w:jc w:val="left"/>
    </w:pPr>
    <w:rPr>
      <w:rFonts w:ascii="Cambria" w:eastAsia="Cambria" w:hAnsi="Cambria" w:cs="Cambria"/>
      <w:color w:val="000000"/>
      <w:sz w:val="24"/>
      <w:szCs w:val="24"/>
    </w:rPr>
  </w:style>
  <w:style w:type="paragraph" w:styleId="a3">
    <w:name w:val="footnote text"/>
    <w:basedOn w:val="a"/>
    <w:link w:val="a4"/>
    <w:unhideWhenUsed/>
    <w:rsid w:val="00BE02A3"/>
    <w:pPr>
      <w:spacing w:line="240" w:lineRule="auto"/>
      <w:ind w:firstLine="0"/>
      <w:jc w:val="left"/>
    </w:pPr>
    <w:rPr>
      <w:rFonts w:ascii="Cambria" w:eastAsia="Cambria" w:hAnsi="Cambria" w:cs="Times New Roman"/>
      <w:sz w:val="24"/>
      <w:szCs w:val="24"/>
    </w:rPr>
  </w:style>
  <w:style w:type="character" w:customStyle="1" w:styleId="a4">
    <w:name w:val="Текст сноски Знак"/>
    <w:basedOn w:val="a0"/>
    <w:link w:val="a3"/>
    <w:rsid w:val="00BE02A3"/>
    <w:rPr>
      <w:rFonts w:ascii="Cambria" w:eastAsia="Cambria" w:hAnsi="Cambria" w:cs="Times New Roman"/>
      <w:sz w:val="24"/>
      <w:szCs w:val="24"/>
    </w:rPr>
  </w:style>
  <w:style w:type="character" w:styleId="a5">
    <w:name w:val="footnote reference"/>
    <w:uiPriority w:val="99"/>
    <w:unhideWhenUsed/>
    <w:rsid w:val="00BE02A3"/>
    <w:rPr>
      <w:vertAlign w:val="superscript"/>
    </w:rPr>
  </w:style>
  <w:style w:type="paragraph" w:styleId="a6">
    <w:name w:val="Normal (Web)"/>
    <w:basedOn w:val="a"/>
    <w:uiPriority w:val="99"/>
    <w:rsid w:val="00BE02A3"/>
    <w:pPr>
      <w:spacing w:before="100" w:beforeAutospacing="1" w:after="100" w:afterAutospacing="1" w:line="240" w:lineRule="auto"/>
      <w:ind w:firstLine="0"/>
      <w:jc w:val="left"/>
    </w:pPr>
    <w:rPr>
      <w:rFonts w:ascii="Times New Roman" w:eastAsia="Calibri" w:hAnsi="Times New Roman" w:cs="Times New Roman"/>
      <w:sz w:val="24"/>
      <w:szCs w:val="24"/>
      <w:lang w:eastAsia="ru-RU"/>
    </w:rPr>
  </w:style>
  <w:style w:type="paragraph" w:customStyle="1" w:styleId="introduction">
    <w:name w:val="introduction"/>
    <w:basedOn w:val="a"/>
    <w:rsid w:val="006F556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28E1"/>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B28E1"/>
    <w:rPr>
      <w:rFonts w:ascii="Segoe UI" w:hAnsi="Segoe UI" w:cs="Segoe UI"/>
      <w:sz w:val="18"/>
      <w:szCs w:val="18"/>
    </w:rPr>
  </w:style>
  <w:style w:type="paragraph" w:customStyle="1" w:styleId="ConsPlusNormal">
    <w:name w:val="ConsPlusNormal"/>
    <w:rsid w:val="00F64BE8"/>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customStyle="1" w:styleId="p1">
    <w:name w:val="p1"/>
    <w:basedOn w:val="a"/>
    <w:rsid w:val="00424E9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9">
    <w:name w:val="No Spacing"/>
    <w:link w:val="aa"/>
    <w:uiPriority w:val="1"/>
    <w:qFormat/>
    <w:rsid w:val="00CD4661"/>
    <w:pPr>
      <w:spacing w:line="240" w:lineRule="auto"/>
      <w:ind w:firstLine="0"/>
      <w:jc w:val="left"/>
    </w:pPr>
    <w:rPr>
      <w:rFonts w:asciiTheme="minorHAnsi" w:eastAsiaTheme="minorEastAsia" w:hAnsiTheme="minorHAnsi"/>
      <w:sz w:val="22"/>
      <w:lang w:eastAsia="ru-RU"/>
    </w:rPr>
  </w:style>
  <w:style w:type="character" w:styleId="ab">
    <w:name w:val="annotation reference"/>
    <w:basedOn w:val="a0"/>
    <w:uiPriority w:val="99"/>
    <w:semiHidden/>
    <w:unhideWhenUsed/>
    <w:rsid w:val="001663C6"/>
    <w:rPr>
      <w:sz w:val="16"/>
      <w:szCs w:val="16"/>
    </w:rPr>
  </w:style>
  <w:style w:type="paragraph" w:styleId="ac">
    <w:name w:val="annotation text"/>
    <w:basedOn w:val="a"/>
    <w:link w:val="ad"/>
    <w:uiPriority w:val="99"/>
    <w:semiHidden/>
    <w:unhideWhenUsed/>
    <w:rsid w:val="001663C6"/>
    <w:pPr>
      <w:spacing w:line="240" w:lineRule="auto"/>
    </w:pPr>
    <w:rPr>
      <w:sz w:val="20"/>
      <w:szCs w:val="20"/>
    </w:rPr>
  </w:style>
  <w:style w:type="character" w:customStyle="1" w:styleId="ad">
    <w:name w:val="Текст примечания Знак"/>
    <w:basedOn w:val="a0"/>
    <w:link w:val="ac"/>
    <w:uiPriority w:val="99"/>
    <w:semiHidden/>
    <w:rsid w:val="001663C6"/>
    <w:rPr>
      <w:rFonts w:asciiTheme="minorHAnsi" w:hAnsiTheme="minorHAnsi"/>
      <w:sz w:val="20"/>
      <w:szCs w:val="20"/>
    </w:rPr>
  </w:style>
  <w:style w:type="paragraph" w:styleId="ae">
    <w:name w:val="annotation subject"/>
    <w:basedOn w:val="ac"/>
    <w:next w:val="ac"/>
    <w:link w:val="af"/>
    <w:uiPriority w:val="99"/>
    <w:semiHidden/>
    <w:unhideWhenUsed/>
    <w:rsid w:val="001663C6"/>
    <w:rPr>
      <w:b/>
      <w:bCs/>
    </w:rPr>
  </w:style>
  <w:style w:type="character" w:customStyle="1" w:styleId="af">
    <w:name w:val="Тема примечания Знак"/>
    <w:basedOn w:val="ad"/>
    <w:link w:val="ae"/>
    <w:uiPriority w:val="99"/>
    <w:semiHidden/>
    <w:rsid w:val="001663C6"/>
    <w:rPr>
      <w:rFonts w:asciiTheme="minorHAnsi" w:hAnsiTheme="minorHAnsi"/>
      <w:b/>
      <w:bCs/>
      <w:sz w:val="20"/>
      <w:szCs w:val="20"/>
    </w:rPr>
  </w:style>
  <w:style w:type="character" w:styleId="af0">
    <w:name w:val="Hyperlink"/>
    <w:basedOn w:val="a0"/>
    <w:uiPriority w:val="99"/>
    <w:semiHidden/>
    <w:unhideWhenUsed/>
    <w:rsid w:val="00A41E30"/>
    <w:rPr>
      <w:color w:val="0000FF"/>
      <w:u w:val="single"/>
    </w:rPr>
  </w:style>
  <w:style w:type="paragraph" w:styleId="af1">
    <w:name w:val="List Paragraph"/>
    <w:basedOn w:val="a"/>
    <w:uiPriority w:val="34"/>
    <w:qFormat/>
    <w:rsid w:val="00153C60"/>
    <w:pPr>
      <w:spacing w:after="200"/>
      <w:ind w:left="720" w:firstLine="0"/>
      <w:contextualSpacing/>
      <w:jc w:val="left"/>
    </w:pPr>
    <w:rPr>
      <w:rFonts w:eastAsiaTheme="minorEastAsia"/>
      <w:lang w:eastAsia="ru-RU"/>
    </w:rPr>
  </w:style>
  <w:style w:type="table" w:styleId="af2">
    <w:name w:val="Table Grid"/>
    <w:basedOn w:val="a1"/>
    <w:uiPriority w:val="39"/>
    <w:rsid w:val="00153C60"/>
    <w:pPr>
      <w:spacing w:line="240" w:lineRule="auto"/>
      <w:ind w:firstLine="0"/>
      <w:jc w:val="left"/>
    </w:pPr>
    <w:rPr>
      <w:rFonts w:asciiTheme="minorHAnsi" w:eastAsiaTheme="minorEastAsia" w:hAnsiTheme="minorHAns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nhideWhenUsed/>
    <w:rsid w:val="006D64D2"/>
    <w:pPr>
      <w:spacing w:after="120" w:line="240" w:lineRule="auto"/>
      <w:ind w:firstLine="0"/>
      <w:jc w:val="left"/>
    </w:pPr>
    <w:rPr>
      <w:rFonts w:ascii="Times New Roman" w:eastAsia="Times New Roman" w:hAnsi="Times New Roman" w:cs="Times New Roman"/>
      <w:sz w:val="28"/>
      <w:szCs w:val="20"/>
      <w:lang w:eastAsia="ru-RU"/>
    </w:rPr>
  </w:style>
  <w:style w:type="character" w:customStyle="1" w:styleId="af4">
    <w:name w:val="Основной текст Знак"/>
    <w:basedOn w:val="a0"/>
    <w:link w:val="af3"/>
    <w:rsid w:val="006D64D2"/>
    <w:rPr>
      <w:rFonts w:eastAsia="Times New Roman" w:cs="Times New Roman"/>
      <w:szCs w:val="20"/>
      <w:lang w:eastAsia="ru-RU"/>
    </w:rPr>
  </w:style>
  <w:style w:type="character" w:customStyle="1" w:styleId="FontStyle13">
    <w:name w:val="Font Style13"/>
    <w:basedOn w:val="a0"/>
    <w:uiPriority w:val="99"/>
    <w:rsid w:val="006D64D2"/>
    <w:rPr>
      <w:rFonts w:ascii="Times New Roman" w:hAnsi="Times New Roman" w:cs="Times New Roman" w:hint="default"/>
      <w:b/>
      <w:bCs/>
      <w:sz w:val="26"/>
      <w:szCs w:val="26"/>
    </w:rPr>
  </w:style>
  <w:style w:type="character" w:customStyle="1" w:styleId="10">
    <w:name w:val="Заголовок 1 Знак"/>
    <w:basedOn w:val="a0"/>
    <w:link w:val="1"/>
    <w:uiPriority w:val="9"/>
    <w:rsid w:val="00B965F4"/>
    <w:rPr>
      <w:rFonts w:eastAsia="Times New Roman" w:cs="Times New Roman"/>
      <w:b/>
      <w:bCs/>
      <w:kern w:val="36"/>
      <w:sz w:val="48"/>
      <w:szCs w:val="48"/>
      <w:lang w:eastAsia="ru-RU"/>
    </w:rPr>
  </w:style>
  <w:style w:type="character" w:customStyle="1" w:styleId="aa">
    <w:name w:val="Без интервала Знак"/>
    <w:basedOn w:val="a0"/>
    <w:link w:val="a9"/>
    <w:uiPriority w:val="1"/>
    <w:locked/>
    <w:rsid w:val="00C73DCD"/>
    <w:rPr>
      <w:rFonts w:asciiTheme="minorHAnsi" w:eastAsiaTheme="minorEastAsia" w:hAnsiTheme="minorHAnsi"/>
      <w:sz w:val="22"/>
      <w:lang w:eastAsia="ru-RU"/>
    </w:rPr>
  </w:style>
  <w:style w:type="table" w:customStyle="1" w:styleId="12">
    <w:name w:val="Сетка таблицы1"/>
    <w:basedOn w:val="a1"/>
    <w:uiPriority w:val="59"/>
    <w:rsid w:val="00C73DCD"/>
    <w:pPr>
      <w:spacing w:line="240" w:lineRule="auto"/>
      <w:ind w:firstLine="0"/>
      <w:jc w:val="left"/>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8661">
      <w:bodyDiv w:val="1"/>
      <w:marLeft w:val="0"/>
      <w:marRight w:val="0"/>
      <w:marTop w:val="0"/>
      <w:marBottom w:val="0"/>
      <w:divBdr>
        <w:top w:val="none" w:sz="0" w:space="0" w:color="auto"/>
        <w:left w:val="none" w:sz="0" w:space="0" w:color="auto"/>
        <w:bottom w:val="none" w:sz="0" w:space="0" w:color="auto"/>
        <w:right w:val="none" w:sz="0" w:space="0" w:color="auto"/>
      </w:divBdr>
    </w:div>
    <w:div w:id="249849783">
      <w:bodyDiv w:val="1"/>
      <w:marLeft w:val="0"/>
      <w:marRight w:val="0"/>
      <w:marTop w:val="0"/>
      <w:marBottom w:val="0"/>
      <w:divBdr>
        <w:top w:val="none" w:sz="0" w:space="0" w:color="auto"/>
        <w:left w:val="none" w:sz="0" w:space="0" w:color="auto"/>
        <w:bottom w:val="none" w:sz="0" w:space="0" w:color="auto"/>
        <w:right w:val="none" w:sz="0" w:space="0" w:color="auto"/>
      </w:divBdr>
    </w:div>
    <w:div w:id="292096626">
      <w:bodyDiv w:val="1"/>
      <w:marLeft w:val="0"/>
      <w:marRight w:val="0"/>
      <w:marTop w:val="0"/>
      <w:marBottom w:val="0"/>
      <w:divBdr>
        <w:top w:val="none" w:sz="0" w:space="0" w:color="auto"/>
        <w:left w:val="none" w:sz="0" w:space="0" w:color="auto"/>
        <w:bottom w:val="none" w:sz="0" w:space="0" w:color="auto"/>
        <w:right w:val="none" w:sz="0" w:space="0" w:color="auto"/>
      </w:divBdr>
    </w:div>
    <w:div w:id="323124863">
      <w:bodyDiv w:val="1"/>
      <w:marLeft w:val="0"/>
      <w:marRight w:val="0"/>
      <w:marTop w:val="0"/>
      <w:marBottom w:val="0"/>
      <w:divBdr>
        <w:top w:val="none" w:sz="0" w:space="0" w:color="auto"/>
        <w:left w:val="none" w:sz="0" w:space="0" w:color="auto"/>
        <w:bottom w:val="none" w:sz="0" w:space="0" w:color="auto"/>
        <w:right w:val="none" w:sz="0" w:space="0" w:color="auto"/>
      </w:divBdr>
    </w:div>
    <w:div w:id="689651038">
      <w:bodyDiv w:val="1"/>
      <w:marLeft w:val="0"/>
      <w:marRight w:val="0"/>
      <w:marTop w:val="0"/>
      <w:marBottom w:val="0"/>
      <w:divBdr>
        <w:top w:val="none" w:sz="0" w:space="0" w:color="auto"/>
        <w:left w:val="none" w:sz="0" w:space="0" w:color="auto"/>
        <w:bottom w:val="none" w:sz="0" w:space="0" w:color="auto"/>
        <w:right w:val="none" w:sz="0" w:space="0" w:color="auto"/>
      </w:divBdr>
    </w:div>
    <w:div w:id="851342163">
      <w:bodyDiv w:val="1"/>
      <w:marLeft w:val="0"/>
      <w:marRight w:val="0"/>
      <w:marTop w:val="0"/>
      <w:marBottom w:val="0"/>
      <w:divBdr>
        <w:top w:val="none" w:sz="0" w:space="0" w:color="auto"/>
        <w:left w:val="none" w:sz="0" w:space="0" w:color="auto"/>
        <w:bottom w:val="none" w:sz="0" w:space="0" w:color="auto"/>
        <w:right w:val="none" w:sz="0" w:space="0" w:color="auto"/>
      </w:divBdr>
    </w:div>
    <w:div w:id="931471278">
      <w:bodyDiv w:val="1"/>
      <w:marLeft w:val="0"/>
      <w:marRight w:val="0"/>
      <w:marTop w:val="0"/>
      <w:marBottom w:val="0"/>
      <w:divBdr>
        <w:top w:val="none" w:sz="0" w:space="0" w:color="auto"/>
        <w:left w:val="none" w:sz="0" w:space="0" w:color="auto"/>
        <w:bottom w:val="none" w:sz="0" w:space="0" w:color="auto"/>
        <w:right w:val="none" w:sz="0" w:space="0" w:color="auto"/>
      </w:divBdr>
    </w:div>
    <w:div w:id="1121413221">
      <w:bodyDiv w:val="1"/>
      <w:marLeft w:val="0"/>
      <w:marRight w:val="0"/>
      <w:marTop w:val="0"/>
      <w:marBottom w:val="0"/>
      <w:divBdr>
        <w:top w:val="none" w:sz="0" w:space="0" w:color="auto"/>
        <w:left w:val="none" w:sz="0" w:space="0" w:color="auto"/>
        <w:bottom w:val="none" w:sz="0" w:space="0" w:color="auto"/>
        <w:right w:val="none" w:sz="0" w:space="0" w:color="auto"/>
      </w:divBdr>
      <w:divsChild>
        <w:div w:id="641348897">
          <w:marLeft w:val="0"/>
          <w:marRight w:val="336"/>
          <w:marTop w:val="120"/>
          <w:marBottom w:val="312"/>
          <w:divBdr>
            <w:top w:val="none" w:sz="0" w:space="0" w:color="auto"/>
            <w:left w:val="none" w:sz="0" w:space="0" w:color="auto"/>
            <w:bottom w:val="none" w:sz="0" w:space="0" w:color="auto"/>
            <w:right w:val="none" w:sz="0" w:space="0" w:color="auto"/>
          </w:divBdr>
          <w:divsChild>
            <w:div w:id="586033739">
              <w:marLeft w:val="0"/>
              <w:marRight w:val="0"/>
              <w:marTop w:val="0"/>
              <w:marBottom w:val="0"/>
              <w:divBdr>
                <w:top w:val="single" w:sz="6" w:space="0" w:color="CCCCCC"/>
                <w:left w:val="single" w:sz="6" w:space="0" w:color="CCCCCC"/>
                <w:bottom w:val="single" w:sz="6" w:space="0" w:color="CCCCCC"/>
                <w:right w:val="single" w:sz="6" w:space="0" w:color="CCCCCC"/>
              </w:divBdr>
              <w:divsChild>
                <w:div w:id="96713070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2844">
      <w:bodyDiv w:val="1"/>
      <w:marLeft w:val="0"/>
      <w:marRight w:val="0"/>
      <w:marTop w:val="0"/>
      <w:marBottom w:val="0"/>
      <w:divBdr>
        <w:top w:val="none" w:sz="0" w:space="0" w:color="auto"/>
        <w:left w:val="none" w:sz="0" w:space="0" w:color="auto"/>
        <w:bottom w:val="none" w:sz="0" w:space="0" w:color="auto"/>
        <w:right w:val="none" w:sz="0" w:space="0" w:color="auto"/>
      </w:divBdr>
      <w:divsChild>
        <w:div w:id="2105148298">
          <w:marLeft w:val="0"/>
          <w:marRight w:val="0"/>
          <w:marTop w:val="0"/>
          <w:marBottom w:val="150"/>
          <w:divBdr>
            <w:top w:val="none" w:sz="0" w:space="0" w:color="auto"/>
            <w:left w:val="none" w:sz="0" w:space="0" w:color="auto"/>
            <w:bottom w:val="none" w:sz="0" w:space="0" w:color="auto"/>
            <w:right w:val="none" w:sz="0" w:space="0" w:color="auto"/>
          </w:divBdr>
        </w:div>
        <w:div w:id="1085417043">
          <w:marLeft w:val="0"/>
          <w:marRight w:val="0"/>
          <w:marTop w:val="0"/>
          <w:marBottom w:val="150"/>
          <w:divBdr>
            <w:top w:val="none" w:sz="0" w:space="0" w:color="auto"/>
            <w:left w:val="none" w:sz="0" w:space="0" w:color="auto"/>
            <w:bottom w:val="none" w:sz="0" w:space="0" w:color="auto"/>
            <w:right w:val="none" w:sz="0" w:space="0" w:color="auto"/>
          </w:divBdr>
        </w:div>
        <w:div w:id="1486237382">
          <w:marLeft w:val="0"/>
          <w:marRight w:val="0"/>
          <w:marTop w:val="0"/>
          <w:marBottom w:val="150"/>
          <w:divBdr>
            <w:top w:val="none" w:sz="0" w:space="0" w:color="auto"/>
            <w:left w:val="none" w:sz="0" w:space="0" w:color="auto"/>
            <w:bottom w:val="none" w:sz="0" w:space="0" w:color="auto"/>
            <w:right w:val="none" w:sz="0" w:space="0" w:color="auto"/>
          </w:divBdr>
        </w:div>
        <w:div w:id="2145075738">
          <w:marLeft w:val="0"/>
          <w:marRight w:val="0"/>
          <w:marTop w:val="0"/>
          <w:marBottom w:val="150"/>
          <w:divBdr>
            <w:top w:val="none" w:sz="0" w:space="0" w:color="auto"/>
            <w:left w:val="none" w:sz="0" w:space="0" w:color="auto"/>
            <w:bottom w:val="none" w:sz="0" w:space="0" w:color="auto"/>
            <w:right w:val="none" w:sz="0" w:space="0" w:color="auto"/>
          </w:divBdr>
        </w:div>
        <w:div w:id="2060661344">
          <w:marLeft w:val="0"/>
          <w:marRight w:val="0"/>
          <w:marTop w:val="0"/>
          <w:marBottom w:val="150"/>
          <w:divBdr>
            <w:top w:val="none" w:sz="0" w:space="0" w:color="auto"/>
            <w:left w:val="none" w:sz="0" w:space="0" w:color="auto"/>
            <w:bottom w:val="none" w:sz="0" w:space="0" w:color="auto"/>
            <w:right w:val="none" w:sz="0" w:space="0" w:color="auto"/>
          </w:divBdr>
        </w:div>
        <w:div w:id="920407122">
          <w:marLeft w:val="0"/>
          <w:marRight w:val="0"/>
          <w:marTop w:val="0"/>
          <w:marBottom w:val="150"/>
          <w:divBdr>
            <w:top w:val="none" w:sz="0" w:space="0" w:color="auto"/>
            <w:left w:val="none" w:sz="0" w:space="0" w:color="auto"/>
            <w:bottom w:val="none" w:sz="0" w:space="0" w:color="auto"/>
            <w:right w:val="none" w:sz="0" w:space="0" w:color="auto"/>
          </w:divBdr>
        </w:div>
        <w:div w:id="2098673696">
          <w:marLeft w:val="0"/>
          <w:marRight w:val="0"/>
          <w:marTop w:val="0"/>
          <w:marBottom w:val="150"/>
          <w:divBdr>
            <w:top w:val="none" w:sz="0" w:space="0" w:color="auto"/>
            <w:left w:val="none" w:sz="0" w:space="0" w:color="auto"/>
            <w:bottom w:val="none" w:sz="0" w:space="0" w:color="auto"/>
            <w:right w:val="none" w:sz="0" w:space="0" w:color="auto"/>
          </w:divBdr>
        </w:div>
      </w:divsChild>
    </w:div>
    <w:div w:id="1454405248">
      <w:bodyDiv w:val="1"/>
      <w:marLeft w:val="0"/>
      <w:marRight w:val="0"/>
      <w:marTop w:val="0"/>
      <w:marBottom w:val="0"/>
      <w:divBdr>
        <w:top w:val="none" w:sz="0" w:space="0" w:color="auto"/>
        <w:left w:val="none" w:sz="0" w:space="0" w:color="auto"/>
        <w:bottom w:val="none" w:sz="0" w:space="0" w:color="auto"/>
        <w:right w:val="none" w:sz="0" w:space="0" w:color="auto"/>
      </w:divBdr>
    </w:div>
    <w:div w:id="1549537067">
      <w:bodyDiv w:val="1"/>
      <w:marLeft w:val="0"/>
      <w:marRight w:val="0"/>
      <w:marTop w:val="0"/>
      <w:marBottom w:val="0"/>
      <w:divBdr>
        <w:top w:val="none" w:sz="0" w:space="0" w:color="auto"/>
        <w:left w:val="none" w:sz="0" w:space="0" w:color="auto"/>
        <w:bottom w:val="none" w:sz="0" w:space="0" w:color="auto"/>
        <w:right w:val="none" w:sz="0" w:space="0" w:color="auto"/>
      </w:divBdr>
    </w:div>
    <w:div w:id="1791506443">
      <w:bodyDiv w:val="1"/>
      <w:marLeft w:val="0"/>
      <w:marRight w:val="0"/>
      <w:marTop w:val="0"/>
      <w:marBottom w:val="0"/>
      <w:divBdr>
        <w:top w:val="none" w:sz="0" w:space="0" w:color="auto"/>
        <w:left w:val="none" w:sz="0" w:space="0" w:color="auto"/>
        <w:bottom w:val="none" w:sz="0" w:space="0" w:color="auto"/>
        <w:right w:val="none" w:sz="0" w:space="0" w:color="auto"/>
      </w:divBdr>
      <w:divsChild>
        <w:div w:id="1530069360">
          <w:marLeft w:val="0"/>
          <w:marRight w:val="0"/>
          <w:marTop w:val="0"/>
          <w:marBottom w:val="0"/>
          <w:divBdr>
            <w:top w:val="none" w:sz="0" w:space="0" w:color="auto"/>
            <w:left w:val="none" w:sz="0" w:space="0" w:color="auto"/>
            <w:bottom w:val="none" w:sz="0" w:space="0" w:color="auto"/>
            <w:right w:val="none" w:sz="0" w:space="0" w:color="auto"/>
          </w:divBdr>
        </w:div>
        <w:div w:id="996230144">
          <w:marLeft w:val="0"/>
          <w:marRight w:val="0"/>
          <w:marTop w:val="0"/>
          <w:marBottom w:val="0"/>
          <w:divBdr>
            <w:top w:val="none" w:sz="0" w:space="0" w:color="auto"/>
            <w:left w:val="none" w:sz="0" w:space="0" w:color="auto"/>
            <w:bottom w:val="none" w:sz="0" w:space="0" w:color="auto"/>
            <w:right w:val="none" w:sz="0" w:space="0" w:color="auto"/>
          </w:divBdr>
        </w:div>
        <w:div w:id="1639531109">
          <w:marLeft w:val="0"/>
          <w:marRight w:val="0"/>
          <w:marTop w:val="0"/>
          <w:marBottom w:val="0"/>
          <w:divBdr>
            <w:top w:val="none" w:sz="0" w:space="0" w:color="auto"/>
            <w:left w:val="none" w:sz="0" w:space="0" w:color="auto"/>
            <w:bottom w:val="none" w:sz="0" w:space="0" w:color="auto"/>
            <w:right w:val="none" w:sz="0" w:space="0" w:color="auto"/>
          </w:divBdr>
        </w:div>
        <w:div w:id="786890964">
          <w:marLeft w:val="0"/>
          <w:marRight w:val="0"/>
          <w:marTop w:val="0"/>
          <w:marBottom w:val="0"/>
          <w:divBdr>
            <w:top w:val="none" w:sz="0" w:space="0" w:color="auto"/>
            <w:left w:val="none" w:sz="0" w:space="0" w:color="auto"/>
            <w:bottom w:val="none" w:sz="0" w:space="0" w:color="auto"/>
            <w:right w:val="none" w:sz="0" w:space="0" w:color="auto"/>
          </w:divBdr>
        </w:div>
        <w:div w:id="1040058841">
          <w:marLeft w:val="0"/>
          <w:marRight w:val="0"/>
          <w:marTop w:val="0"/>
          <w:marBottom w:val="0"/>
          <w:divBdr>
            <w:top w:val="none" w:sz="0" w:space="0" w:color="auto"/>
            <w:left w:val="none" w:sz="0" w:space="0" w:color="auto"/>
            <w:bottom w:val="none" w:sz="0" w:space="0" w:color="auto"/>
            <w:right w:val="none" w:sz="0" w:space="0" w:color="auto"/>
          </w:divBdr>
        </w:div>
        <w:div w:id="1169323122">
          <w:marLeft w:val="0"/>
          <w:marRight w:val="0"/>
          <w:marTop w:val="0"/>
          <w:marBottom w:val="0"/>
          <w:divBdr>
            <w:top w:val="none" w:sz="0" w:space="0" w:color="auto"/>
            <w:left w:val="none" w:sz="0" w:space="0" w:color="auto"/>
            <w:bottom w:val="none" w:sz="0" w:space="0" w:color="auto"/>
            <w:right w:val="none" w:sz="0" w:space="0" w:color="auto"/>
          </w:divBdr>
        </w:div>
        <w:div w:id="1714232113">
          <w:marLeft w:val="0"/>
          <w:marRight w:val="0"/>
          <w:marTop w:val="0"/>
          <w:marBottom w:val="0"/>
          <w:divBdr>
            <w:top w:val="none" w:sz="0" w:space="0" w:color="auto"/>
            <w:left w:val="none" w:sz="0" w:space="0" w:color="auto"/>
            <w:bottom w:val="none" w:sz="0" w:space="0" w:color="auto"/>
            <w:right w:val="none" w:sz="0" w:space="0" w:color="auto"/>
          </w:divBdr>
        </w:div>
        <w:div w:id="1182091405">
          <w:marLeft w:val="0"/>
          <w:marRight w:val="0"/>
          <w:marTop w:val="0"/>
          <w:marBottom w:val="0"/>
          <w:divBdr>
            <w:top w:val="none" w:sz="0" w:space="0" w:color="auto"/>
            <w:left w:val="none" w:sz="0" w:space="0" w:color="auto"/>
            <w:bottom w:val="none" w:sz="0" w:space="0" w:color="auto"/>
            <w:right w:val="none" w:sz="0" w:space="0" w:color="auto"/>
          </w:divBdr>
        </w:div>
        <w:div w:id="1563252704">
          <w:marLeft w:val="0"/>
          <w:marRight w:val="0"/>
          <w:marTop w:val="0"/>
          <w:marBottom w:val="0"/>
          <w:divBdr>
            <w:top w:val="none" w:sz="0" w:space="0" w:color="auto"/>
            <w:left w:val="none" w:sz="0" w:space="0" w:color="auto"/>
            <w:bottom w:val="none" w:sz="0" w:space="0" w:color="auto"/>
            <w:right w:val="none" w:sz="0" w:space="0" w:color="auto"/>
          </w:divBdr>
        </w:div>
        <w:div w:id="1015184949">
          <w:marLeft w:val="0"/>
          <w:marRight w:val="0"/>
          <w:marTop w:val="0"/>
          <w:marBottom w:val="0"/>
          <w:divBdr>
            <w:top w:val="none" w:sz="0" w:space="0" w:color="auto"/>
            <w:left w:val="none" w:sz="0" w:space="0" w:color="auto"/>
            <w:bottom w:val="none" w:sz="0" w:space="0" w:color="auto"/>
            <w:right w:val="none" w:sz="0" w:space="0" w:color="auto"/>
          </w:divBdr>
        </w:div>
      </w:divsChild>
    </w:div>
    <w:div w:id="1843550533">
      <w:bodyDiv w:val="1"/>
      <w:marLeft w:val="0"/>
      <w:marRight w:val="0"/>
      <w:marTop w:val="0"/>
      <w:marBottom w:val="0"/>
      <w:divBdr>
        <w:top w:val="none" w:sz="0" w:space="0" w:color="auto"/>
        <w:left w:val="none" w:sz="0" w:space="0" w:color="auto"/>
        <w:bottom w:val="none" w:sz="0" w:space="0" w:color="auto"/>
        <w:right w:val="none" w:sz="0" w:space="0" w:color="auto"/>
      </w:divBdr>
    </w:div>
    <w:div w:id="1848710751">
      <w:bodyDiv w:val="1"/>
      <w:marLeft w:val="0"/>
      <w:marRight w:val="0"/>
      <w:marTop w:val="0"/>
      <w:marBottom w:val="0"/>
      <w:divBdr>
        <w:top w:val="none" w:sz="0" w:space="0" w:color="auto"/>
        <w:left w:val="none" w:sz="0" w:space="0" w:color="auto"/>
        <w:bottom w:val="none" w:sz="0" w:space="0" w:color="auto"/>
        <w:right w:val="none" w:sz="0" w:space="0" w:color="auto"/>
      </w:divBdr>
      <w:divsChild>
        <w:div w:id="1615018151">
          <w:marLeft w:val="0"/>
          <w:marRight w:val="0"/>
          <w:marTop w:val="0"/>
          <w:marBottom w:val="0"/>
          <w:divBdr>
            <w:top w:val="none" w:sz="0" w:space="0" w:color="auto"/>
            <w:left w:val="none" w:sz="0" w:space="0" w:color="auto"/>
            <w:bottom w:val="none" w:sz="0" w:space="0" w:color="auto"/>
            <w:right w:val="none" w:sz="0" w:space="0" w:color="auto"/>
          </w:divBdr>
        </w:div>
        <w:div w:id="1877348603">
          <w:marLeft w:val="0"/>
          <w:marRight w:val="0"/>
          <w:marTop w:val="0"/>
          <w:marBottom w:val="0"/>
          <w:divBdr>
            <w:top w:val="none" w:sz="0" w:space="0" w:color="auto"/>
            <w:left w:val="none" w:sz="0" w:space="0" w:color="auto"/>
            <w:bottom w:val="none" w:sz="0" w:space="0" w:color="auto"/>
            <w:right w:val="none" w:sz="0" w:space="0" w:color="auto"/>
          </w:divBdr>
        </w:div>
        <w:div w:id="98645920">
          <w:marLeft w:val="0"/>
          <w:marRight w:val="0"/>
          <w:marTop w:val="0"/>
          <w:marBottom w:val="0"/>
          <w:divBdr>
            <w:top w:val="none" w:sz="0" w:space="0" w:color="auto"/>
            <w:left w:val="none" w:sz="0" w:space="0" w:color="auto"/>
            <w:bottom w:val="none" w:sz="0" w:space="0" w:color="auto"/>
            <w:right w:val="none" w:sz="0" w:space="0" w:color="auto"/>
          </w:divBdr>
        </w:div>
        <w:div w:id="429399063">
          <w:marLeft w:val="0"/>
          <w:marRight w:val="0"/>
          <w:marTop w:val="0"/>
          <w:marBottom w:val="0"/>
          <w:divBdr>
            <w:top w:val="none" w:sz="0" w:space="0" w:color="auto"/>
            <w:left w:val="none" w:sz="0" w:space="0" w:color="auto"/>
            <w:bottom w:val="none" w:sz="0" w:space="0" w:color="auto"/>
            <w:right w:val="none" w:sz="0" w:space="0" w:color="auto"/>
          </w:divBdr>
        </w:div>
        <w:div w:id="1015577812">
          <w:marLeft w:val="0"/>
          <w:marRight w:val="0"/>
          <w:marTop w:val="0"/>
          <w:marBottom w:val="0"/>
          <w:divBdr>
            <w:top w:val="none" w:sz="0" w:space="0" w:color="auto"/>
            <w:left w:val="none" w:sz="0" w:space="0" w:color="auto"/>
            <w:bottom w:val="none" w:sz="0" w:space="0" w:color="auto"/>
            <w:right w:val="none" w:sz="0" w:space="0" w:color="auto"/>
          </w:divBdr>
        </w:div>
        <w:div w:id="122700657">
          <w:marLeft w:val="0"/>
          <w:marRight w:val="0"/>
          <w:marTop w:val="0"/>
          <w:marBottom w:val="0"/>
          <w:divBdr>
            <w:top w:val="none" w:sz="0" w:space="0" w:color="auto"/>
            <w:left w:val="none" w:sz="0" w:space="0" w:color="auto"/>
            <w:bottom w:val="none" w:sz="0" w:space="0" w:color="auto"/>
            <w:right w:val="none" w:sz="0" w:space="0" w:color="auto"/>
          </w:divBdr>
        </w:div>
      </w:divsChild>
    </w:div>
    <w:div w:id="18502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55/" TargetMode="External"/><Relationship Id="rId3" Type="http://schemas.openxmlformats.org/officeDocument/2006/relationships/settings" Target="settings.xml"/><Relationship Id="rId7" Type="http://schemas.openxmlformats.org/officeDocument/2006/relationships/hyperlink" Target="http://fishingwiki.ru/%D0%93%D1%83%D1%81%D1%82%D0%B5%D1%80%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296554/b341f6b35547ecc144efe9b5af5bfe3c57c31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12495</Words>
  <Characters>71228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Сепиханова</dc:creator>
  <cp:keywords/>
  <dc:description/>
  <cp:lastModifiedBy>Пользователь Windows</cp:lastModifiedBy>
  <cp:revision>2</cp:revision>
  <cp:lastPrinted>2018-07-23T08:50:00Z</cp:lastPrinted>
  <dcterms:created xsi:type="dcterms:W3CDTF">2018-07-23T13:38:00Z</dcterms:created>
  <dcterms:modified xsi:type="dcterms:W3CDTF">2018-07-23T13:38:00Z</dcterms:modified>
</cp:coreProperties>
</file>