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B62" w:rsidRPr="00C44B62" w:rsidRDefault="00C44B62" w:rsidP="00C36A08">
      <w:pPr>
        <w:pStyle w:val="11"/>
        <w:tabs>
          <w:tab w:val="left" w:pos="2552"/>
        </w:tabs>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Утвержден </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приказом руководителя </w:t>
      </w:r>
    </w:p>
    <w:p w:rsidR="00C44B62" w:rsidRDefault="00C44B62"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Западно-Каспийского </w:t>
      </w:r>
    </w:p>
    <w:p w:rsidR="00C44B62" w:rsidRDefault="00C44B62"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территориального управления</w:t>
      </w:r>
      <w:r w:rsidRPr="00C44B62">
        <w:rPr>
          <w:rFonts w:ascii="Times New Roman" w:eastAsia="Times New Roman" w:hAnsi="Times New Roman" w:cs="Times New Roman"/>
          <w:sz w:val="28"/>
          <w:szCs w:val="28"/>
        </w:rPr>
        <w:t xml:space="preserve"> </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Росрыболовства</w:t>
      </w:r>
    </w:p>
    <w:p w:rsidR="00C44B62" w:rsidRPr="00C44B62" w:rsidRDefault="00102EA4" w:rsidP="00C44B62">
      <w:pPr>
        <w:pStyle w:val="11"/>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 Р. Джафарова</w:t>
      </w:r>
    </w:p>
    <w:p w:rsidR="00C44B62" w:rsidRPr="00C44B62" w:rsidRDefault="00C44B62" w:rsidP="00C44B62">
      <w:pPr>
        <w:pStyle w:val="11"/>
        <w:ind w:firstLine="709"/>
        <w:jc w:val="right"/>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 xml:space="preserve">от </w:t>
      </w:r>
      <w:r w:rsidR="00976CF1">
        <w:rPr>
          <w:rFonts w:ascii="Times New Roman" w:eastAsia="Times New Roman" w:hAnsi="Times New Roman" w:cs="Times New Roman"/>
          <w:sz w:val="28"/>
          <w:szCs w:val="28"/>
        </w:rPr>
        <w:t>24</w:t>
      </w:r>
      <w:r w:rsidR="00C47C2A">
        <w:rPr>
          <w:rFonts w:ascii="Times New Roman" w:eastAsia="Times New Roman" w:hAnsi="Times New Roman" w:cs="Times New Roman"/>
          <w:sz w:val="28"/>
          <w:szCs w:val="28"/>
        </w:rPr>
        <w:t>.</w:t>
      </w:r>
      <w:r w:rsidR="00976CF1">
        <w:rPr>
          <w:rFonts w:ascii="Times New Roman" w:eastAsia="Times New Roman" w:hAnsi="Times New Roman" w:cs="Times New Roman"/>
          <w:sz w:val="28"/>
          <w:szCs w:val="28"/>
        </w:rPr>
        <w:t>10</w:t>
      </w:r>
      <w:r w:rsidR="00C47C2A">
        <w:rPr>
          <w:rFonts w:ascii="Times New Roman" w:eastAsia="Times New Roman" w:hAnsi="Times New Roman" w:cs="Times New Roman"/>
          <w:sz w:val="28"/>
          <w:szCs w:val="28"/>
        </w:rPr>
        <w:t>.2018</w:t>
      </w:r>
      <w:r w:rsidRPr="00C44B62">
        <w:rPr>
          <w:rFonts w:ascii="Times New Roman" w:eastAsia="Times New Roman" w:hAnsi="Times New Roman" w:cs="Times New Roman"/>
          <w:sz w:val="28"/>
          <w:szCs w:val="28"/>
        </w:rPr>
        <w:t xml:space="preserve"> № </w:t>
      </w:r>
      <w:r w:rsidR="001825B2">
        <w:rPr>
          <w:rFonts w:ascii="Times New Roman" w:eastAsia="Times New Roman" w:hAnsi="Times New Roman" w:cs="Times New Roman"/>
          <w:sz w:val="28"/>
          <w:szCs w:val="28"/>
        </w:rPr>
        <w:t>____</w:t>
      </w: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C44B62" w:rsidRDefault="00C44B62" w:rsidP="00C44B62">
      <w:pPr>
        <w:ind w:firstLine="0"/>
        <w:jc w:val="center"/>
        <w:rPr>
          <w:rFonts w:ascii="Times New Roman" w:hAnsi="Times New Roman" w:cs="Times New Roman"/>
          <w:b/>
          <w:sz w:val="28"/>
          <w:szCs w:val="28"/>
        </w:rPr>
      </w:pPr>
    </w:p>
    <w:p w:rsidR="00C44B62" w:rsidRPr="001825B2" w:rsidRDefault="00C44B62" w:rsidP="00C44B62">
      <w:pPr>
        <w:ind w:firstLine="0"/>
        <w:jc w:val="center"/>
        <w:rPr>
          <w:rFonts w:ascii="Times New Roman" w:hAnsi="Times New Roman" w:cs="Times New Roman"/>
          <w:b/>
          <w:sz w:val="36"/>
          <w:szCs w:val="36"/>
        </w:rPr>
      </w:pPr>
    </w:p>
    <w:p w:rsidR="00C44B62" w:rsidRDefault="001825B2" w:rsidP="00C44B62">
      <w:pPr>
        <w:ind w:firstLine="0"/>
        <w:jc w:val="center"/>
        <w:rPr>
          <w:rFonts w:ascii="Times New Roman" w:hAnsi="Times New Roman" w:cs="Times New Roman"/>
          <w:b/>
          <w:sz w:val="36"/>
          <w:szCs w:val="36"/>
        </w:rPr>
      </w:pPr>
      <w:r w:rsidRPr="001825B2">
        <w:rPr>
          <w:rFonts w:ascii="Times New Roman" w:hAnsi="Times New Roman" w:cs="Times New Roman"/>
          <w:b/>
          <w:sz w:val="36"/>
          <w:szCs w:val="36"/>
        </w:rPr>
        <w:t>Основные вопросы применения норм действующего законодательства в сфере сохранения водных биоресурсов и среды их обитания.</w:t>
      </w:r>
      <w:r w:rsidR="00C44B62" w:rsidRPr="00C44B62">
        <w:rPr>
          <w:rFonts w:ascii="Times New Roman" w:hAnsi="Times New Roman" w:cs="Times New Roman"/>
          <w:b/>
          <w:sz w:val="36"/>
          <w:szCs w:val="36"/>
        </w:rPr>
        <w:t xml:space="preserve"> </w:t>
      </w:r>
    </w:p>
    <w:p w:rsidR="00C44B62" w:rsidRP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 xml:space="preserve">Итоги деятельности Западно-Каспийского территориального управления </w:t>
      </w:r>
    </w:p>
    <w:p w:rsid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 xml:space="preserve">Федерального агентства по рыболовству </w:t>
      </w:r>
    </w:p>
    <w:p w:rsidR="00C44B62" w:rsidRDefault="00C44B62" w:rsidP="00C44B62">
      <w:pPr>
        <w:ind w:firstLine="0"/>
        <w:jc w:val="center"/>
        <w:rPr>
          <w:rFonts w:ascii="Times New Roman" w:hAnsi="Times New Roman" w:cs="Times New Roman"/>
          <w:b/>
          <w:sz w:val="36"/>
          <w:szCs w:val="36"/>
        </w:rPr>
      </w:pPr>
      <w:r w:rsidRPr="00C44B62">
        <w:rPr>
          <w:rFonts w:ascii="Times New Roman" w:hAnsi="Times New Roman" w:cs="Times New Roman"/>
          <w:b/>
          <w:sz w:val="36"/>
          <w:szCs w:val="36"/>
        </w:rPr>
        <w:t>за II</w:t>
      </w:r>
      <w:r w:rsidR="001825B2" w:rsidRPr="00C44B62">
        <w:rPr>
          <w:rFonts w:ascii="Times New Roman" w:hAnsi="Times New Roman" w:cs="Times New Roman"/>
          <w:b/>
          <w:sz w:val="36"/>
          <w:szCs w:val="36"/>
        </w:rPr>
        <w:t>I</w:t>
      </w:r>
      <w:r w:rsidRPr="00C44B62">
        <w:rPr>
          <w:rFonts w:ascii="Times New Roman" w:hAnsi="Times New Roman" w:cs="Times New Roman"/>
          <w:b/>
          <w:sz w:val="36"/>
          <w:szCs w:val="36"/>
        </w:rPr>
        <w:t xml:space="preserve"> квартал 2018 года</w:t>
      </w:r>
    </w:p>
    <w:p w:rsidR="008D5A4F" w:rsidRDefault="008D5A4F" w:rsidP="00C44B62">
      <w:pPr>
        <w:ind w:firstLine="0"/>
        <w:jc w:val="center"/>
        <w:rPr>
          <w:rFonts w:ascii="Times New Roman" w:hAnsi="Times New Roman" w:cs="Times New Roman"/>
          <w:b/>
          <w:sz w:val="36"/>
          <w:szCs w:val="36"/>
        </w:rPr>
      </w:pPr>
    </w:p>
    <w:p w:rsidR="008D5A4F" w:rsidRPr="008D5A4F" w:rsidRDefault="008D5A4F" w:rsidP="00C44B62">
      <w:pPr>
        <w:ind w:firstLine="0"/>
        <w:jc w:val="center"/>
        <w:rPr>
          <w:rFonts w:ascii="Times New Roman" w:hAnsi="Times New Roman" w:cs="Times New Roman"/>
          <w:b/>
          <w:sz w:val="28"/>
          <w:szCs w:val="28"/>
        </w:rPr>
      </w:pPr>
      <w:r w:rsidRPr="008D5A4F">
        <w:rPr>
          <w:rFonts w:ascii="Times New Roman" w:hAnsi="Times New Roman" w:cs="Times New Roman"/>
          <w:b/>
          <w:sz w:val="28"/>
          <w:szCs w:val="28"/>
        </w:rPr>
        <w:t>Доклад по правоприменительной практике</w:t>
      </w:r>
    </w:p>
    <w:p w:rsidR="00C44B62" w:rsidRPr="00C44B62" w:rsidRDefault="00C44B62" w:rsidP="00C44B62">
      <w:pPr>
        <w:pStyle w:val="11"/>
        <w:ind w:firstLine="709"/>
        <w:jc w:val="both"/>
        <w:rPr>
          <w:rFonts w:ascii="Times New Roman" w:eastAsia="Times New Roman" w:hAnsi="Times New Roman" w:cs="Times New Roman"/>
          <w:sz w:val="36"/>
          <w:szCs w:val="36"/>
        </w:rPr>
      </w:pPr>
    </w:p>
    <w:p w:rsidR="00C44B62" w:rsidRPr="00C44B62" w:rsidRDefault="00C44B62" w:rsidP="00C44B62">
      <w:pPr>
        <w:pStyle w:val="11"/>
        <w:ind w:firstLine="709"/>
        <w:jc w:val="both"/>
        <w:rPr>
          <w:rFonts w:ascii="Times New Roman" w:eastAsia="Times New Roman" w:hAnsi="Times New Roman" w:cs="Times New Roman"/>
          <w:sz w:val="28"/>
          <w:szCs w:val="28"/>
        </w:rPr>
      </w:pPr>
    </w:p>
    <w:p w:rsidR="00060851" w:rsidRDefault="006D5034" w:rsidP="006D5034">
      <w:pPr>
        <w:pStyle w:val="11"/>
        <w:jc w:val="both"/>
        <w:rPr>
          <w:rFonts w:ascii="Times New Roman" w:eastAsia="Times New Roman" w:hAnsi="Times New Roman" w:cs="Times New Roman"/>
          <w:sz w:val="28"/>
          <w:szCs w:val="28"/>
        </w:rPr>
      </w:pPr>
      <w:r w:rsidRPr="006D5034">
        <w:rPr>
          <w:rFonts w:ascii="Times New Roman" w:eastAsia="Times New Roman" w:hAnsi="Times New Roman" w:cs="Times New Roman"/>
          <w:sz w:val="28"/>
          <w:szCs w:val="28"/>
        </w:rPr>
        <w:t xml:space="preserve">Федеральный государственный контроль (надзор) в области рыболовства и сохранения водных биологических ресурсов, реестровый номер функции в федеральной государственной информационной системе «Федеральный реестр государственных и муниципальных услуг (функций)» - </w:t>
      </w:r>
      <w:r w:rsidR="00C44B62" w:rsidRPr="006D5034">
        <w:rPr>
          <w:rFonts w:ascii="Times New Roman" w:eastAsia="Times New Roman" w:hAnsi="Times New Roman" w:cs="Times New Roman"/>
          <w:sz w:val="28"/>
          <w:szCs w:val="28"/>
        </w:rPr>
        <w:t xml:space="preserve"> </w:t>
      </w:r>
      <w:r w:rsidR="00CD4661" w:rsidRPr="006D5034">
        <w:rPr>
          <w:rFonts w:ascii="Times New Roman" w:eastAsia="Times New Roman" w:hAnsi="Times New Roman" w:cs="Times New Roman"/>
          <w:sz w:val="28"/>
          <w:szCs w:val="28"/>
        </w:rPr>
        <w:t>10003730744</w:t>
      </w:r>
    </w:p>
    <w:p w:rsidR="00060851" w:rsidRDefault="00060851" w:rsidP="00060851">
      <w:pPr>
        <w:pStyle w:val="11"/>
        <w:spacing w:before="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6D5034">
        <w:rPr>
          <w:rFonts w:ascii="Times New Roman" w:eastAsia="Times New Roman" w:hAnsi="Times New Roman" w:cs="Times New Roman"/>
          <w:sz w:val="28"/>
          <w:szCs w:val="28"/>
        </w:rPr>
        <w:t xml:space="preserve">осударственный </w:t>
      </w:r>
      <w:r>
        <w:rPr>
          <w:rFonts w:ascii="Times New Roman" w:eastAsia="Times New Roman" w:hAnsi="Times New Roman" w:cs="Times New Roman"/>
          <w:sz w:val="28"/>
          <w:szCs w:val="28"/>
        </w:rPr>
        <w:t>надзор</w:t>
      </w:r>
      <w:r w:rsidRPr="006D50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торговым мореплаванием в части обеспечения безопасности судов рыбопромыслового флота в районах промысла при осуществлении рыболовства</w:t>
      </w:r>
      <w:r w:rsidRPr="006D5034">
        <w:rPr>
          <w:rFonts w:ascii="Times New Roman" w:eastAsia="Times New Roman" w:hAnsi="Times New Roman" w:cs="Times New Roman"/>
          <w:sz w:val="28"/>
          <w:szCs w:val="28"/>
        </w:rPr>
        <w:t xml:space="preserve">, реестровый номер функции в федеральной государственной информационной системе «Федеральный реестр государственных и муниципальных услуг (функций)» -  </w:t>
      </w:r>
      <w:r>
        <w:rPr>
          <w:rFonts w:ascii="Times New Roman" w:eastAsia="Times New Roman" w:hAnsi="Times New Roman" w:cs="Times New Roman"/>
          <w:sz w:val="28"/>
          <w:szCs w:val="28"/>
        </w:rPr>
        <w:t>327383079</w:t>
      </w:r>
    </w:p>
    <w:p w:rsidR="006D5034" w:rsidRDefault="006D5034" w:rsidP="006D5034">
      <w:pPr>
        <w:pStyle w:val="11"/>
        <w:jc w:val="both"/>
        <w:rPr>
          <w:rFonts w:ascii="Times New Roman" w:eastAsia="Times New Roman" w:hAnsi="Times New Roman" w:cs="Times New Roman"/>
          <w:sz w:val="28"/>
          <w:szCs w:val="28"/>
        </w:rPr>
      </w:pPr>
    </w:p>
    <w:p w:rsidR="00C44B62" w:rsidRPr="00C44B62" w:rsidRDefault="00C44B62" w:rsidP="006D5034">
      <w:pPr>
        <w:pStyle w:val="11"/>
        <w:jc w:val="both"/>
        <w:rPr>
          <w:rFonts w:ascii="Times New Roman" w:eastAsia="Times New Roman" w:hAnsi="Times New Roman" w:cs="Times New Roman"/>
          <w:sz w:val="28"/>
          <w:szCs w:val="28"/>
        </w:rPr>
      </w:pPr>
      <w:r w:rsidRPr="00C44B62">
        <w:rPr>
          <w:rFonts w:ascii="Times New Roman" w:eastAsia="Times New Roman" w:hAnsi="Times New Roman" w:cs="Times New Roman"/>
          <w:sz w:val="28"/>
          <w:szCs w:val="28"/>
        </w:rPr>
        <w:t>Сведения представлены по состоянию на 30.</w:t>
      </w:r>
      <w:r w:rsidR="00976CF1">
        <w:rPr>
          <w:rFonts w:ascii="Times New Roman" w:eastAsia="Times New Roman" w:hAnsi="Times New Roman" w:cs="Times New Roman"/>
          <w:sz w:val="28"/>
          <w:szCs w:val="28"/>
        </w:rPr>
        <w:t>09</w:t>
      </w:r>
      <w:r w:rsidRPr="00C44B62">
        <w:rPr>
          <w:rFonts w:ascii="Times New Roman" w:eastAsia="Times New Roman" w:hAnsi="Times New Roman" w:cs="Times New Roman"/>
          <w:sz w:val="28"/>
          <w:szCs w:val="28"/>
        </w:rPr>
        <w:t>.2018 г.</w:t>
      </w:r>
    </w:p>
    <w:p w:rsidR="00C44B62" w:rsidRPr="00C44B62" w:rsidRDefault="00C44B62" w:rsidP="00C44B62">
      <w:pPr>
        <w:pStyle w:val="11"/>
        <w:ind w:firstLine="709"/>
        <w:jc w:val="both"/>
        <w:rPr>
          <w:rFonts w:ascii="Times New Roman" w:eastAsia="Times New Roman" w:hAnsi="Times New Roman" w:cs="Times New Roman"/>
          <w:sz w:val="28"/>
          <w:szCs w:val="28"/>
        </w:rPr>
      </w:pPr>
    </w:p>
    <w:p w:rsidR="00C44B62" w:rsidRDefault="00C44B62" w:rsidP="00C44B62">
      <w:pPr>
        <w:pStyle w:val="11"/>
        <w:ind w:firstLine="709"/>
        <w:jc w:val="both"/>
        <w:rPr>
          <w:rFonts w:ascii="Times New Roman" w:eastAsia="Times New Roman" w:hAnsi="Times New Roman" w:cs="Times New Roman"/>
          <w:sz w:val="26"/>
          <w:szCs w:val="26"/>
        </w:rPr>
      </w:pPr>
    </w:p>
    <w:p w:rsidR="00C44B62" w:rsidRDefault="00C44B62" w:rsidP="00C44B62">
      <w:pPr>
        <w:pStyle w:val="11"/>
        <w:ind w:firstLine="709"/>
        <w:jc w:val="both"/>
        <w:rPr>
          <w:rFonts w:ascii="Times New Roman" w:eastAsia="Times New Roman" w:hAnsi="Times New Roman" w:cs="Times New Roman"/>
          <w:sz w:val="26"/>
          <w:szCs w:val="26"/>
        </w:rPr>
      </w:pPr>
    </w:p>
    <w:p w:rsidR="006D5034" w:rsidRPr="00584C64" w:rsidRDefault="006D5034" w:rsidP="00320C73">
      <w:pPr>
        <w:pStyle w:val="11"/>
        <w:jc w:val="center"/>
        <w:rPr>
          <w:rFonts w:ascii="Times New Roman" w:eastAsia="Times New Roman" w:hAnsi="Times New Roman" w:cs="Times New Roman"/>
          <w:sz w:val="28"/>
          <w:szCs w:val="28"/>
        </w:rPr>
      </w:pPr>
      <w:r w:rsidRPr="00584C64">
        <w:rPr>
          <w:rFonts w:ascii="Times New Roman" w:eastAsia="Times New Roman" w:hAnsi="Times New Roman" w:cs="Times New Roman"/>
          <w:sz w:val="28"/>
          <w:szCs w:val="28"/>
        </w:rPr>
        <w:t>г. Махачкала</w:t>
      </w:r>
    </w:p>
    <w:p w:rsidR="006D5034" w:rsidRDefault="006D5034" w:rsidP="006D5034">
      <w:pPr>
        <w:pStyle w:val="11"/>
        <w:ind w:firstLine="709"/>
        <w:jc w:val="center"/>
        <w:rPr>
          <w:rFonts w:ascii="Times New Roman" w:eastAsia="Times New Roman" w:hAnsi="Times New Roman" w:cs="Times New Roman"/>
          <w:sz w:val="26"/>
          <w:szCs w:val="26"/>
        </w:rPr>
      </w:pPr>
    </w:p>
    <w:p w:rsidR="00C44B62" w:rsidRDefault="00C44B62" w:rsidP="00CD4661">
      <w:pPr>
        <w:pStyle w:val="11"/>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BE02A3" w:rsidRDefault="00BE02A3" w:rsidP="00636A11">
      <w:pPr>
        <w:ind w:firstLine="0"/>
        <w:jc w:val="center"/>
        <w:rPr>
          <w:rFonts w:ascii="Times New Roman" w:hAnsi="Times New Roman" w:cs="Times New Roman"/>
          <w:b/>
          <w:sz w:val="28"/>
          <w:szCs w:val="28"/>
        </w:rPr>
      </w:pPr>
    </w:p>
    <w:p w:rsidR="00A971AE" w:rsidRPr="002E0DA6" w:rsidRDefault="00A971AE" w:rsidP="00A971A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Западно-Каспийское территориальное управление Росрыболовства (далее – ЗКТУ Росрыболовства, Управление) </w:t>
      </w:r>
      <w:r w:rsidRPr="002E0DA6">
        <w:rPr>
          <w:rFonts w:ascii="Times New Roman" w:eastAsia="Times New Roman" w:hAnsi="Times New Roman" w:cs="Times New Roman"/>
          <w:sz w:val="28"/>
          <w:szCs w:val="28"/>
        </w:rPr>
        <w:t xml:space="preserve">осуществляет свою деятельность на территории пяти субъектов </w:t>
      </w:r>
      <w:r>
        <w:rPr>
          <w:rFonts w:ascii="Times New Roman" w:eastAsia="Times New Roman" w:hAnsi="Times New Roman" w:cs="Times New Roman"/>
          <w:sz w:val="28"/>
          <w:szCs w:val="28"/>
        </w:rPr>
        <w:t>Российской Федерации</w:t>
      </w:r>
      <w:r w:rsidRPr="002E0DA6">
        <w:rPr>
          <w:rFonts w:ascii="Times New Roman" w:eastAsia="Times New Roman" w:hAnsi="Times New Roman" w:cs="Times New Roman"/>
          <w:sz w:val="28"/>
          <w:szCs w:val="28"/>
        </w:rPr>
        <w:t xml:space="preserve">, входящих в Северо-Кавказский федеральный округ </w:t>
      </w:r>
      <w:r>
        <w:rPr>
          <w:rFonts w:ascii="Times New Roman" w:eastAsia="Times New Roman" w:hAnsi="Times New Roman" w:cs="Times New Roman"/>
          <w:sz w:val="28"/>
          <w:szCs w:val="28"/>
        </w:rPr>
        <w:t>(</w:t>
      </w:r>
      <w:r w:rsidRPr="002E0DA6">
        <w:rPr>
          <w:rFonts w:ascii="Times New Roman" w:eastAsia="Times New Roman" w:hAnsi="Times New Roman" w:cs="Times New Roman"/>
          <w:sz w:val="28"/>
          <w:szCs w:val="28"/>
        </w:rPr>
        <w:t>Республика Дагестан, Чеченская Республика, Республика Ингушетия, Республика Северная Осетия-Алания и Кабардино-Балкарская Республика</w:t>
      </w:r>
      <w:r>
        <w:rPr>
          <w:rFonts w:ascii="Times New Roman" w:eastAsia="Times New Roman" w:hAnsi="Times New Roman" w:cs="Times New Roman"/>
          <w:sz w:val="28"/>
          <w:szCs w:val="28"/>
        </w:rPr>
        <w:t>)</w:t>
      </w:r>
      <w:r w:rsidRPr="002E0DA6">
        <w:rPr>
          <w:rFonts w:ascii="Times New Roman" w:eastAsia="Times New Roman" w:hAnsi="Times New Roman" w:cs="Times New Roman"/>
          <w:sz w:val="28"/>
          <w:szCs w:val="28"/>
        </w:rPr>
        <w:t xml:space="preserve">. </w:t>
      </w:r>
    </w:p>
    <w:p w:rsidR="00441F12" w:rsidRPr="00441F12" w:rsidRDefault="00441F12" w:rsidP="00441F12">
      <w:pPr>
        <w:spacing w:line="240" w:lineRule="auto"/>
        <w:rPr>
          <w:rFonts w:ascii="Times New Roman" w:eastAsia="Times New Roman" w:hAnsi="Times New Roman" w:cs="Times New Roman"/>
          <w:bCs/>
          <w:color w:val="000000"/>
          <w:kern w:val="36"/>
          <w:sz w:val="28"/>
          <w:szCs w:val="28"/>
        </w:rPr>
      </w:pPr>
      <w:r w:rsidRPr="00441F12">
        <w:rPr>
          <w:rFonts w:ascii="Times New Roman" w:eastAsia="Times New Roman" w:hAnsi="Times New Roman" w:cs="Times New Roman"/>
          <w:bCs/>
          <w:color w:val="000000"/>
          <w:kern w:val="36"/>
          <w:sz w:val="28"/>
          <w:szCs w:val="28"/>
        </w:rPr>
        <w:t>Задачи Управления – охрана промысловых запасов и среды обитания рыб, регулирование промыслового и любительского лова, а также контроль за воспроизводством ценных видов рыб.</w:t>
      </w:r>
    </w:p>
    <w:p w:rsidR="00A971AE"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Фонд рыбохозяйственных водоемов в регионе осуществления полномочий </w:t>
      </w:r>
      <w:r>
        <w:rPr>
          <w:rFonts w:ascii="Times New Roman" w:hAnsi="Times New Roman" w:cs="Times New Roman"/>
          <w:sz w:val="28"/>
          <w:szCs w:val="28"/>
        </w:rPr>
        <w:t>Управления</w:t>
      </w:r>
      <w:r w:rsidRPr="002E0DA6">
        <w:rPr>
          <w:rFonts w:ascii="Times New Roman" w:hAnsi="Times New Roman" w:cs="Times New Roman"/>
          <w:sz w:val="28"/>
          <w:szCs w:val="28"/>
        </w:rPr>
        <w:t xml:space="preserve"> представлен водными объектами, имеющими ценное и особо ценное рыбохозяйственное значение. Он включает в себя прибрежную акваторию Каспийского моря от границы с </w:t>
      </w:r>
      <w:r>
        <w:rPr>
          <w:rFonts w:ascii="Times New Roman" w:hAnsi="Times New Roman" w:cs="Times New Roman"/>
          <w:sz w:val="28"/>
          <w:szCs w:val="28"/>
        </w:rPr>
        <w:t xml:space="preserve">Республикой </w:t>
      </w:r>
      <w:r w:rsidRPr="002E0DA6">
        <w:rPr>
          <w:rFonts w:ascii="Times New Roman" w:hAnsi="Times New Roman" w:cs="Times New Roman"/>
          <w:sz w:val="28"/>
          <w:szCs w:val="28"/>
        </w:rPr>
        <w:t>Азербайджан на юге</w:t>
      </w:r>
      <w:r>
        <w:rPr>
          <w:rFonts w:ascii="Times New Roman" w:hAnsi="Times New Roman" w:cs="Times New Roman"/>
          <w:sz w:val="28"/>
          <w:szCs w:val="28"/>
        </w:rPr>
        <w:t xml:space="preserve"> до р. Кумы на севере с</w:t>
      </w:r>
      <w:r w:rsidRPr="002E0DA6">
        <w:rPr>
          <w:rFonts w:ascii="Times New Roman" w:hAnsi="Times New Roman" w:cs="Times New Roman"/>
          <w:sz w:val="28"/>
          <w:szCs w:val="28"/>
        </w:rPr>
        <w:t xml:space="preserve"> протяженность</w:t>
      </w:r>
      <w:r>
        <w:rPr>
          <w:rFonts w:ascii="Times New Roman" w:hAnsi="Times New Roman" w:cs="Times New Roman"/>
          <w:sz w:val="28"/>
          <w:szCs w:val="28"/>
        </w:rPr>
        <w:t>ю</w:t>
      </w:r>
      <w:r w:rsidRPr="002E0DA6">
        <w:rPr>
          <w:rFonts w:ascii="Times New Roman" w:hAnsi="Times New Roman" w:cs="Times New Roman"/>
          <w:sz w:val="28"/>
          <w:szCs w:val="28"/>
        </w:rPr>
        <w:t xml:space="preserve"> береговой линии 580 км, магистральные рыбоходные каналы, озера, водохранилища, нерестово-выростные водоемы.</w:t>
      </w:r>
    </w:p>
    <w:p w:rsidR="006D64D2" w:rsidRDefault="006D64D2" w:rsidP="006D64D2">
      <w:pPr>
        <w:shd w:val="clear" w:color="auto" w:fill="FFFFFF"/>
        <w:spacing w:line="240" w:lineRule="auto"/>
        <w:ind w:firstLine="720"/>
        <w:rPr>
          <w:rFonts w:ascii="Times New Roman" w:hAnsi="Times New Roman" w:cs="Times New Roman"/>
          <w:sz w:val="28"/>
          <w:szCs w:val="28"/>
        </w:rPr>
      </w:pPr>
      <w:r w:rsidRPr="006D64D2">
        <w:rPr>
          <w:rFonts w:ascii="Times New Roman" w:hAnsi="Times New Roman" w:cs="Times New Roman"/>
          <w:sz w:val="28"/>
          <w:szCs w:val="28"/>
        </w:rPr>
        <w:t>Все крупнейшие реки частично или полностью зарегулированы плотинами крупных гидроэлектростанций или оросительных гидроузлов. Практически все проходные рыбы – осетровые, лососевые, сиговые, карповые; полупроходные – окуневые, карповые лишились своих сложившихся веками естественных нерестилищ.</w:t>
      </w:r>
    </w:p>
    <w:p w:rsidR="00FD47ED" w:rsidRPr="00FD47ED" w:rsidRDefault="00FD47ED" w:rsidP="00FD47ED">
      <w:pPr>
        <w:pStyle w:val="11"/>
        <w:ind w:firstLine="709"/>
        <w:jc w:val="both"/>
        <w:rPr>
          <w:rFonts w:ascii="Times New Roman" w:hAnsi="Times New Roman" w:cs="Times New Roman"/>
          <w:sz w:val="28"/>
          <w:szCs w:val="28"/>
        </w:rPr>
      </w:pPr>
      <w:r>
        <w:rPr>
          <w:rFonts w:ascii="Times New Roman" w:hAnsi="Times New Roman" w:cs="Times New Roman"/>
          <w:sz w:val="28"/>
          <w:szCs w:val="28"/>
        </w:rPr>
        <w:t>Водные объекты рыбохозяйственного значения используются в качестве приемника сточных вод населенных пунктов, а также промышленных предприятий. При этом надо учесть, что в загрязненных, особенно хозбытовыми сточными водами, водоемах зачастую рыба заражается</w:t>
      </w:r>
      <w:r w:rsidRPr="00FD47ED">
        <w:rPr>
          <w:rFonts w:ascii="Times New Roman" w:hAnsi="Times New Roman" w:cs="Times New Roman"/>
          <w:sz w:val="28"/>
          <w:szCs w:val="28"/>
        </w:rPr>
        <w:t xml:space="preserve"> паразитами и после этого начинает представлять опасность для людей.</w:t>
      </w:r>
    </w:p>
    <w:p w:rsidR="00A971AE" w:rsidRPr="002E0DA6"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Республика Дагестан является наиболее крупным </w:t>
      </w:r>
      <w:r>
        <w:rPr>
          <w:rFonts w:ascii="Times New Roman" w:hAnsi="Times New Roman" w:cs="Times New Roman"/>
          <w:sz w:val="28"/>
          <w:szCs w:val="28"/>
        </w:rPr>
        <w:t>субъектом</w:t>
      </w:r>
      <w:r w:rsidRPr="002E0DA6">
        <w:rPr>
          <w:rFonts w:ascii="Times New Roman" w:hAnsi="Times New Roman" w:cs="Times New Roman"/>
          <w:sz w:val="28"/>
          <w:szCs w:val="28"/>
        </w:rPr>
        <w:t xml:space="preserve"> по количеству водных объектов, основные реки - Терек, Акташ, Сулак, Самур, площадь зеркала </w:t>
      </w:r>
      <w:r w:rsidRPr="00584C64">
        <w:rPr>
          <w:rFonts w:ascii="Times New Roman" w:hAnsi="Times New Roman" w:cs="Times New Roman"/>
          <w:sz w:val="28"/>
          <w:szCs w:val="28"/>
        </w:rPr>
        <w:t>6</w:t>
      </w:r>
      <w:r w:rsidRPr="002E0DA6">
        <w:rPr>
          <w:rFonts w:ascii="Times New Roman" w:hAnsi="Times New Roman" w:cs="Times New Roman"/>
          <w:b/>
          <w:sz w:val="28"/>
          <w:szCs w:val="28"/>
        </w:rPr>
        <w:t xml:space="preserve"> </w:t>
      </w:r>
      <w:r w:rsidRPr="002E0DA6">
        <w:rPr>
          <w:rFonts w:ascii="Times New Roman" w:hAnsi="Times New Roman" w:cs="Times New Roman"/>
          <w:sz w:val="28"/>
          <w:szCs w:val="28"/>
        </w:rPr>
        <w:t xml:space="preserve">водохранилищ республики составляет </w:t>
      </w:r>
      <w:r w:rsidRPr="008F103D">
        <w:rPr>
          <w:rFonts w:ascii="Times New Roman" w:hAnsi="Times New Roman" w:cs="Times New Roman"/>
          <w:sz w:val="28"/>
          <w:szCs w:val="28"/>
        </w:rPr>
        <w:t>66,6</w:t>
      </w:r>
      <w:r>
        <w:rPr>
          <w:rFonts w:ascii="Times New Roman" w:hAnsi="Times New Roman" w:cs="Times New Roman"/>
          <w:b/>
          <w:sz w:val="28"/>
          <w:szCs w:val="28"/>
        </w:rPr>
        <w:t xml:space="preserve"> </w:t>
      </w:r>
      <w:r w:rsidRPr="002E0DA6">
        <w:rPr>
          <w:rFonts w:ascii="Times New Roman" w:hAnsi="Times New Roman" w:cs="Times New Roman"/>
          <w:sz w:val="28"/>
          <w:szCs w:val="28"/>
        </w:rPr>
        <w:t>км</w:t>
      </w:r>
      <w:r w:rsidRPr="002E0DA6">
        <w:rPr>
          <w:rFonts w:ascii="Times New Roman" w:hAnsi="Times New Roman" w:cs="Times New Roman"/>
          <w:sz w:val="28"/>
          <w:szCs w:val="28"/>
          <w:vertAlign w:val="superscript"/>
        </w:rPr>
        <w:t>2</w:t>
      </w:r>
      <w:r w:rsidRPr="002E0DA6">
        <w:rPr>
          <w:rFonts w:ascii="Times New Roman" w:hAnsi="Times New Roman" w:cs="Times New Roman"/>
          <w:sz w:val="28"/>
          <w:szCs w:val="28"/>
        </w:rPr>
        <w:t xml:space="preserve">. </w:t>
      </w:r>
    </w:p>
    <w:p w:rsidR="00A971AE" w:rsidRPr="002E0DA6" w:rsidRDefault="00A971AE" w:rsidP="00A971AE">
      <w:pPr>
        <w:spacing w:line="240" w:lineRule="auto"/>
        <w:rPr>
          <w:rFonts w:ascii="Times New Roman" w:hAnsi="Times New Roman" w:cs="Times New Roman"/>
          <w:sz w:val="28"/>
          <w:szCs w:val="28"/>
        </w:rPr>
      </w:pPr>
      <w:r w:rsidRPr="002E0DA6">
        <w:rPr>
          <w:rFonts w:ascii="Times New Roman" w:hAnsi="Times New Roman" w:cs="Times New Roman"/>
          <w:sz w:val="28"/>
          <w:szCs w:val="28"/>
        </w:rPr>
        <w:t>Общая площадь водных объектов, в границах которых осуществляет свои полномочия Управление – 85799 к</w:t>
      </w:r>
      <w:r>
        <w:rPr>
          <w:rFonts w:ascii="Times New Roman" w:hAnsi="Times New Roman" w:cs="Times New Roman"/>
          <w:sz w:val="28"/>
          <w:szCs w:val="28"/>
        </w:rPr>
        <w:t>м</w:t>
      </w:r>
      <w:r w:rsidRPr="002E0DA6">
        <w:rPr>
          <w:rFonts w:ascii="Times New Roman" w:hAnsi="Times New Roman" w:cs="Times New Roman"/>
          <w:sz w:val="28"/>
          <w:szCs w:val="28"/>
          <w:vertAlign w:val="superscript"/>
        </w:rPr>
        <w:t>2</w:t>
      </w:r>
      <w:r w:rsidRPr="002E0DA6">
        <w:rPr>
          <w:rFonts w:ascii="Times New Roman" w:hAnsi="Times New Roman" w:cs="Times New Roman"/>
          <w:sz w:val="28"/>
          <w:szCs w:val="28"/>
        </w:rPr>
        <w:t>, включая акваторию Каспия, протяженность рек – 12547 км.</w:t>
      </w:r>
    </w:p>
    <w:p w:rsidR="00A971AE" w:rsidRDefault="00A971AE" w:rsidP="000E11E6">
      <w:pPr>
        <w:spacing w:line="240" w:lineRule="auto"/>
        <w:rPr>
          <w:rFonts w:ascii="Times New Roman" w:eastAsia="Times New Roman" w:hAnsi="Times New Roman" w:cs="Times New Roman"/>
          <w:sz w:val="28"/>
          <w:szCs w:val="28"/>
        </w:rPr>
      </w:pPr>
    </w:p>
    <w:p w:rsidR="001E023F" w:rsidRPr="0047538A" w:rsidRDefault="001E023F" w:rsidP="007F0555">
      <w:pPr>
        <w:shd w:val="clear" w:color="auto" w:fill="FFFFFF"/>
        <w:spacing w:line="240" w:lineRule="auto"/>
        <w:rPr>
          <w:rFonts w:ascii="Times New Roman" w:eastAsia="Times New Roman" w:hAnsi="Times New Roman" w:cs="Times New Roman"/>
          <w:bCs/>
          <w:color w:val="000000"/>
          <w:kern w:val="36"/>
          <w:sz w:val="28"/>
          <w:szCs w:val="28"/>
        </w:rPr>
      </w:pPr>
    </w:p>
    <w:p w:rsidR="00153C60" w:rsidRPr="00354B47" w:rsidRDefault="00153C60" w:rsidP="00071EDE">
      <w:pPr>
        <w:autoSpaceDE w:val="0"/>
        <w:autoSpaceDN w:val="0"/>
        <w:adjustRightInd w:val="0"/>
        <w:spacing w:line="240" w:lineRule="auto"/>
        <w:ind w:firstLine="0"/>
        <w:jc w:val="center"/>
        <w:rPr>
          <w:rFonts w:ascii="Times New Roman" w:hAnsi="Times New Roman" w:cs="Times New Roman"/>
          <w:b/>
          <w:sz w:val="28"/>
          <w:szCs w:val="28"/>
          <w:u w:val="single"/>
        </w:rPr>
      </w:pPr>
      <w:r w:rsidRPr="00354B47">
        <w:rPr>
          <w:rFonts w:ascii="Times New Roman" w:hAnsi="Times New Roman" w:cs="Times New Roman"/>
          <w:b/>
          <w:sz w:val="28"/>
          <w:szCs w:val="28"/>
          <w:u w:val="single"/>
        </w:rPr>
        <w:t xml:space="preserve">О федеральном государственном </w:t>
      </w:r>
      <w:r>
        <w:rPr>
          <w:rFonts w:ascii="Times New Roman" w:hAnsi="Times New Roman" w:cs="Times New Roman"/>
          <w:b/>
          <w:sz w:val="28"/>
          <w:szCs w:val="28"/>
          <w:u w:val="single"/>
        </w:rPr>
        <w:t>контроле (надзоре) в области рыболовства и сохранения водных биологических ресурсов</w:t>
      </w:r>
    </w:p>
    <w:p w:rsidR="000E11E6" w:rsidRDefault="000E11E6" w:rsidP="00BE02A3">
      <w:pPr>
        <w:pStyle w:val="11"/>
        <w:ind w:firstLine="720"/>
        <w:jc w:val="both"/>
        <w:rPr>
          <w:rFonts w:ascii="Times New Roman" w:eastAsia="Times New Roman" w:hAnsi="Times New Roman" w:cs="Times New Roman"/>
          <w:bCs/>
          <w:kern w:val="36"/>
          <w:sz w:val="28"/>
          <w:szCs w:val="28"/>
        </w:rPr>
      </w:pPr>
    </w:p>
    <w:p w:rsidR="00153C60" w:rsidRDefault="00153C60" w:rsidP="00153C60">
      <w:pPr>
        <w:spacing w:line="240" w:lineRule="auto"/>
        <w:rPr>
          <w:rFonts w:ascii="Times New Roman" w:hAnsi="Times New Roman" w:cs="Times New Roman"/>
          <w:sz w:val="28"/>
          <w:szCs w:val="28"/>
        </w:rPr>
      </w:pPr>
      <w:r w:rsidRPr="00DD4ECD">
        <w:rPr>
          <w:rFonts w:ascii="Times New Roman" w:hAnsi="Times New Roman" w:cs="Times New Roman"/>
          <w:sz w:val="28"/>
          <w:szCs w:val="28"/>
        </w:rPr>
        <w:t xml:space="preserve">Мероприятия по контролю </w:t>
      </w:r>
      <w:r>
        <w:rPr>
          <w:rFonts w:ascii="Times New Roman" w:hAnsi="Times New Roman" w:cs="Times New Roman"/>
          <w:sz w:val="28"/>
          <w:szCs w:val="28"/>
        </w:rPr>
        <w:t xml:space="preserve">Управлением </w:t>
      </w:r>
      <w:r w:rsidRPr="00DD4ECD">
        <w:rPr>
          <w:rFonts w:ascii="Times New Roman" w:hAnsi="Times New Roman" w:cs="Times New Roman"/>
          <w:sz w:val="28"/>
          <w:szCs w:val="28"/>
        </w:rPr>
        <w:t>провод</w:t>
      </w:r>
      <w:r>
        <w:rPr>
          <w:rFonts w:ascii="Times New Roman" w:hAnsi="Times New Roman" w:cs="Times New Roman"/>
          <w:sz w:val="28"/>
          <w:szCs w:val="28"/>
        </w:rPr>
        <w:t>я</w:t>
      </w:r>
      <w:r w:rsidRPr="00DD4ECD">
        <w:rPr>
          <w:rFonts w:ascii="Times New Roman" w:hAnsi="Times New Roman" w:cs="Times New Roman"/>
          <w:sz w:val="28"/>
          <w:szCs w:val="28"/>
        </w:rPr>
        <w:t>тся в соответствии с требованиями, предусмотренными Положени</w:t>
      </w:r>
      <w:r>
        <w:rPr>
          <w:rFonts w:ascii="Times New Roman" w:hAnsi="Times New Roman" w:cs="Times New Roman"/>
          <w:sz w:val="28"/>
          <w:szCs w:val="28"/>
        </w:rPr>
        <w:t>ем</w:t>
      </w:r>
      <w:r w:rsidRPr="00DD4ECD">
        <w:rPr>
          <w:rFonts w:ascii="Times New Roman" w:hAnsi="Times New Roman" w:cs="Times New Roman"/>
          <w:sz w:val="28"/>
          <w:szCs w:val="28"/>
        </w:rPr>
        <w:t xml:space="preserve"> об осуществлении федерального государственного контроля (надзора) в области рыболовства и сохранения водных биологических ресурсов</w:t>
      </w:r>
      <w:r>
        <w:rPr>
          <w:rFonts w:ascii="Times New Roman" w:hAnsi="Times New Roman" w:cs="Times New Roman"/>
          <w:sz w:val="28"/>
          <w:szCs w:val="28"/>
        </w:rPr>
        <w:t>, утвержденным</w:t>
      </w:r>
      <w:r w:rsidRPr="00DD4ECD">
        <w:rPr>
          <w:rFonts w:ascii="Times New Roman" w:hAnsi="Times New Roman" w:cs="Times New Roman"/>
          <w:sz w:val="28"/>
          <w:szCs w:val="28"/>
        </w:rPr>
        <w:t xml:space="preserve"> постановлением Правительства РФ от 25.12.2012 № 1394, </w:t>
      </w:r>
      <w:r>
        <w:rPr>
          <w:rFonts w:ascii="Times New Roman" w:hAnsi="Times New Roman" w:cs="Times New Roman"/>
          <w:sz w:val="28"/>
          <w:szCs w:val="28"/>
        </w:rPr>
        <w:t>Административным</w:t>
      </w:r>
      <w:r w:rsidRPr="00DD4ECD">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DD4ECD">
        <w:rPr>
          <w:rFonts w:ascii="Times New Roman" w:hAnsi="Times New Roman" w:cs="Times New Roman"/>
          <w:sz w:val="28"/>
          <w:szCs w:val="28"/>
        </w:rPr>
        <w:t xml:space="preserve"> Федерального агентства по рыболовству по исполнению государственной функции по осуществлению федерального государственного контроля </w:t>
      </w:r>
      <w:r w:rsidRPr="00DD4ECD">
        <w:rPr>
          <w:rFonts w:ascii="Times New Roman" w:hAnsi="Times New Roman" w:cs="Times New Roman"/>
          <w:sz w:val="28"/>
          <w:szCs w:val="28"/>
        </w:rPr>
        <w:lastRenderedPageBreak/>
        <w:t>(надзора)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w:t>
      </w:r>
      <w:r>
        <w:rPr>
          <w:rFonts w:ascii="Times New Roman" w:hAnsi="Times New Roman" w:cs="Times New Roman"/>
          <w:sz w:val="28"/>
          <w:szCs w:val="28"/>
        </w:rPr>
        <w:t xml:space="preserve">, утвержденным </w:t>
      </w:r>
      <w:r w:rsidRPr="00DD4ECD">
        <w:rPr>
          <w:rFonts w:ascii="Times New Roman" w:hAnsi="Times New Roman" w:cs="Times New Roman"/>
          <w:sz w:val="28"/>
          <w:szCs w:val="28"/>
        </w:rPr>
        <w:t>приказ</w:t>
      </w:r>
      <w:r>
        <w:rPr>
          <w:rFonts w:ascii="Times New Roman" w:hAnsi="Times New Roman" w:cs="Times New Roman"/>
          <w:sz w:val="28"/>
          <w:szCs w:val="28"/>
        </w:rPr>
        <w:t>ом</w:t>
      </w:r>
      <w:r w:rsidRPr="00DD4ECD">
        <w:rPr>
          <w:rFonts w:ascii="Times New Roman" w:hAnsi="Times New Roman" w:cs="Times New Roman"/>
          <w:sz w:val="28"/>
          <w:szCs w:val="28"/>
        </w:rPr>
        <w:t xml:space="preserve"> Минсельхоза России от 18.02.2015 № 58</w:t>
      </w:r>
      <w:r>
        <w:rPr>
          <w:rFonts w:ascii="Times New Roman" w:hAnsi="Times New Roman" w:cs="Times New Roman"/>
          <w:sz w:val="28"/>
          <w:szCs w:val="28"/>
        </w:rPr>
        <w:t>.</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Государственный контроль осуществляется в форме:</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а) проведения проверок органов государственной власти, органов местного самоуправления, юридических лиц, их руководителей и иных должностных лиц, индивидуальных предпринимателей, их уполномоченных представителей и граждан;</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б) проведения мероприятий по контролю за соблюдением требований, установленных в соответствии с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рыболовства и сохранения водных биологических ресурсов, на водных объектах рыбохозяйственного значения;</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в) принятия мер по пресечению и (или) устранению последствий выявленных нарушений обязательных требований;</w:t>
      </w:r>
    </w:p>
    <w:p w:rsidR="00153C60" w:rsidRPr="00494390" w:rsidRDefault="00153C60" w:rsidP="00153C60">
      <w:pPr>
        <w:pStyle w:val="ConsPlusNormal"/>
        <w:widowControl/>
        <w:ind w:firstLine="709"/>
        <w:jc w:val="both"/>
        <w:rPr>
          <w:rFonts w:ascii="Times New Roman" w:hAnsi="Times New Roman" w:cs="Times New Roman"/>
          <w:sz w:val="28"/>
          <w:szCs w:val="28"/>
        </w:rPr>
      </w:pPr>
      <w:r w:rsidRPr="00494390">
        <w:rPr>
          <w:rFonts w:ascii="Times New Roman" w:hAnsi="Times New Roman" w:cs="Times New Roman"/>
          <w:sz w:val="28"/>
          <w:szCs w:val="28"/>
        </w:rPr>
        <w:t>г) систематического наблюдения за исполнением обязательных требований, анализа и прогнозирования состояния исполнения таких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153C60" w:rsidRDefault="00153C60" w:rsidP="00153C60">
      <w:pPr>
        <w:spacing w:line="240" w:lineRule="auto"/>
        <w:rPr>
          <w:rFonts w:ascii="Times New Roman" w:hAnsi="Times New Roman" w:cs="Times New Roman"/>
          <w:sz w:val="28"/>
          <w:szCs w:val="28"/>
        </w:rPr>
      </w:pPr>
    </w:p>
    <w:p w:rsidR="00153C60"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инспекторского надзора ЗКТУ Росрыболовства являются:</w:t>
      </w:r>
    </w:p>
    <w:p w:rsidR="00153C60" w:rsidRPr="00446119"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- 70 </w:t>
      </w:r>
      <w:r w:rsidR="00281072">
        <w:rPr>
          <w:rFonts w:ascii="Times New Roman" w:eastAsia="Times New Roman" w:hAnsi="Times New Roman" w:cs="Times New Roman"/>
          <w:sz w:val="28"/>
          <w:szCs w:val="28"/>
        </w:rPr>
        <w:t>юридических лиц и индивидуальных предпринимателей (далее – ЮЛ и ИП)</w:t>
      </w:r>
      <w:r>
        <w:rPr>
          <w:rFonts w:ascii="Times New Roman" w:eastAsia="Times New Roman" w:hAnsi="Times New Roman" w:cs="Times New Roman"/>
          <w:sz w:val="28"/>
          <w:szCs w:val="28"/>
        </w:rPr>
        <w:t xml:space="preserve">, </w:t>
      </w:r>
      <w:r w:rsidRPr="00446119">
        <w:rPr>
          <w:rFonts w:ascii="Times New Roman" w:eastAsia="Times New Roman" w:hAnsi="Times New Roman" w:cs="Times New Roman"/>
          <w:sz w:val="28"/>
          <w:szCs w:val="28"/>
        </w:rPr>
        <w:t xml:space="preserve">осуществляющих деятельность по добыче (вылову) водных биоресурсов,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- 50 ЮЛ и ИП, осуществляющих деятельность по забору воды из водного объекта, имеющего рыбохозяйственное значение,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- 76 ЮЛ и ИП, осуществляющих деятельность по сбросу сточных вод в водный объект, имеющий рыбохозяйственное значение,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- 3 ЮЛ и ИП, осуществляющих деятельность по использованию акватории водных объектов для рекреационных целей,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xml:space="preserve">- 15 ЮЛ и ИП, осуществляющих деятельность по строительству и реконструкции объектов капитального строительства и осуществления иной деятельности, оказывающей воздействие на водные биологические ресурсы и среду их обитания, в водоохранной зоне водного объекта рыбохозяйственного значения, </w:t>
      </w:r>
    </w:p>
    <w:p w:rsidR="00153C60" w:rsidRPr="00446119"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 ЮЛ и ИП, осуществляющих деятельность по изучению недр и разведке залежей полезных ископаемых в водных объектах рыбохозяйственного значения,</w:t>
      </w:r>
    </w:p>
    <w:p w:rsidR="00153C60" w:rsidRDefault="00153C60" w:rsidP="00153C60">
      <w:pPr>
        <w:spacing w:line="240" w:lineRule="auto"/>
        <w:rPr>
          <w:rFonts w:ascii="Times New Roman" w:eastAsia="Times New Roman" w:hAnsi="Times New Roman" w:cs="Times New Roman"/>
          <w:sz w:val="28"/>
          <w:szCs w:val="28"/>
        </w:rPr>
      </w:pPr>
      <w:r w:rsidRPr="00446119">
        <w:rPr>
          <w:rFonts w:ascii="Times New Roman" w:eastAsia="Times New Roman" w:hAnsi="Times New Roman" w:cs="Times New Roman"/>
          <w:sz w:val="28"/>
          <w:szCs w:val="28"/>
        </w:rPr>
        <w:t>- 17 ЮЛ и ИП, осуществляющих деятельность по аквакультуре (рыбоводству)</w:t>
      </w:r>
      <w:r>
        <w:rPr>
          <w:rFonts w:ascii="Times New Roman" w:eastAsia="Times New Roman" w:hAnsi="Times New Roman" w:cs="Times New Roman"/>
          <w:sz w:val="28"/>
          <w:szCs w:val="28"/>
        </w:rPr>
        <w:t>.</w:t>
      </w:r>
    </w:p>
    <w:p w:rsidR="008479FE" w:rsidRDefault="008479FE" w:rsidP="008479FE">
      <w:pPr>
        <w:spacing w:line="240" w:lineRule="auto"/>
        <w:ind w:firstLine="708"/>
        <w:rPr>
          <w:rFonts w:ascii="Times New Roman" w:hAnsi="Times New Roman" w:cs="Times New Roman"/>
          <w:color w:val="000000" w:themeColor="text1"/>
          <w:sz w:val="28"/>
          <w:szCs w:val="28"/>
        </w:rPr>
      </w:pP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B553C">
        <w:rPr>
          <w:rFonts w:ascii="Times New Roman" w:hAnsi="Times New Roman" w:cs="Times New Roman"/>
          <w:color w:val="000000" w:themeColor="text1"/>
          <w:sz w:val="28"/>
          <w:szCs w:val="28"/>
        </w:rPr>
        <w:lastRenderedPageBreak/>
        <w:t>Анализ состояния водоемов рыбохозяйственного значения</w:t>
      </w:r>
      <w:r>
        <w:rPr>
          <w:rFonts w:ascii="Times New Roman" w:hAnsi="Times New Roman" w:cs="Times New Roman"/>
          <w:color w:val="000000" w:themeColor="text1"/>
          <w:sz w:val="28"/>
          <w:szCs w:val="28"/>
        </w:rPr>
        <w:t xml:space="preserve"> указывает на непрекращающееся загрязнение водных объектов рыбохозяйственного значения бытовыми и промышленными сточными водами. </w:t>
      </w:r>
      <w:r w:rsidRPr="00297E2A">
        <w:rPr>
          <w:rFonts w:ascii="Times New Roman" w:hAnsi="Times New Roman" w:cs="Times New Roman"/>
          <w:color w:val="000000" w:themeColor="text1"/>
          <w:sz w:val="28"/>
          <w:szCs w:val="28"/>
        </w:rPr>
        <w:t xml:space="preserve">Общий объем сточных вод, сбрасываемых в рыбохозяйственные водоёмы на территориях Кабардино-Балкарской Республики, Республики Северная Осетия-Алания, Республики Дагестан, Чеченской Республики и Республики Ингушетия, составляет </w:t>
      </w:r>
      <w:r w:rsidR="005306F4">
        <w:rPr>
          <w:rFonts w:ascii="Times New Roman" w:hAnsi="Times New Roman" w:cs="Times New Roman"/>
          <w:color w:val="000000" w:themeColor="text1"/>
          <w:sz w:val="28"/>
          <w:szCs w:val="28"/>
        </w:rPr>
        <w:t>около</w:t>
      </w:r>
      <w:r w:rsidRPr="00297E2A">
        <w:rPr>
          <w:rFonts w:ascii="Times New Roman" w:hAnsi="Times New Roman" w:cs="Times New Roman"/>
          <w:color w:val="000000" w:themeColor="text1"/>
          <w:sz w:val="28"/>
          <w:szCs w:val="28"/>
        </w:rPr>
        <w:t xml:space="preserve"> 500 тыс. м</w:t>
      </w:r>
      <w:r w:rsidRPr="00297E2A">
        <w:rPr>
          <w:rFonts w:ascii="Times New Roman" w:hAnsi="Times New Roman" w:cs="Times New Roman"/>
          <w:color w:val="000000" w:themeColor="text1"/>
          <w:sz w:val="28"/>
          <w:szCs w:val="28"/>
          <w:vertAlign w:val="superscript"/>
        </w:rPr>
        <w:t>3</w:t>
      </w:r>
      <w:r w:rsidRPr="00297E2A">
        <w:rPr>
          <w:rFonts w:ascii="Times New Roman" w:hAnsi="Times New Roman" w:cs="Times New Roman"/>
          <w:color w:val="000000" w:themeColor="text1"/>
          <w:sz w:val="28"/>
          <w:szCs w:val="28"/>
        </w:rPr>
        <w:t xml:space="preserve"> в сутки.</w:t>
      </w:r>
    </w:p>
    <w:p w:rsidR="008479FE" w:rsidRDefault="008479FE" w:rsidP="008479FE">
      <w:pPr>
        <w:spacing w:line="240" w:lineRule="auto"/>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Дагестанские города</w:t>
      </w:r>
      <w:r w:rsidRPr="002B553C">
        <w:rPr>
          <w:rFonts w:ascii="Times New Roman" w:hAnsi="Times New Roman" w:cs="Times New Roman"/>
          <w:color w:val="000000" w:themeColor="text1"/>
          <w:sz w:val="28"/>
          <w:szCs w:val="28"/>
        </w:rPr>
        <w:t xml:space="preserve"> Дербент, Дагестанские Огни, Избербаш, Буйнакск, не имея очистны</w:t>
      </w:r>
      <w:r>
        <w:rPr>
          <w:rFonts w:ascii="Times New Roman" w:hAnsi="Times New Roman" w:cs="Times New Roman"/>
          <w:color w:val="000000" w:themeColor="text1"/>
          <w:sz w:val="28"/>
          <w:szCs w:val="28"/>
        </w:rPr>
        <w:t>х</w:t>
      </w:r>
      <w:r w:rsidRPr="002B553C">
        <w:rPr>
          <w:rFonts w:ascii="Times New Roman" w:hAnsi="Times New Roman" w:cs="Times New Roman"/>
          <w:color w:val="000000" w:themeColor="text1"/>
          <w:sz w:val="28"/>
          <w:szCs w:val="28"/>
        </w:rPr>
        <w:t xml:space="preserve"> сооружени</w:t>
      </w:r>
      <w:r>
        <w:rPr>
          <w:rFonts w:ascii="Times New Roman" w:hAnsi="Times New Roman" w:cs="Times New Roman"/>
          <w:color w:val="000000" w:themeColor="text1"/>
          <w:sz w:val="28"/>
          <w:szCs w:val="28"/>
        </w:rPr>
        <w:t>й</w:t>
      </w:r>
      <w:r w:rsidRPr="002B553C">
        <w:rPr>
          <w:rFonts w:ascii="Times New Roman" w:hAnsi="Times New Roman" w:cs="Times New Roman"/>
          <w:color w:val="000000" w:themeColor="text1"/>
          <w:sz w:val="28"/>
          <w:szCs w:val="28"/>
        </w:rPr>
        <w:t xml:space="preserve"> канализации </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ОСК</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 сбрасывают в рыбохозяйственные водоемы</w:t>
      </w:r>
      <w:r w:rsidR="00D36500" w:rsidRPr="00D36500">
        <w:rPr>
          <w:rFonts w:ascii="Times New Roman" w:hAnsi="Times New Roman" w:cs="Times New Roman"/>
          <w:color w:val="000000" w:themeColor="text1"/>
          <w:sz w:val="28"/>
          <w:szCs w:val="28"/>
        </w:rPr>
        <w:t xml:space="preserve"> </w:t>
      </w:r>
      <w:r w:rsidR="00D36500" w:rsidRPr="002B553C">
        <w:rPr>
          <w:rFonts w:ascii="Times New Roman" w:hAnsi="Times New Roman" w:cs="Times New Roman"/>
          <w:color w:val="000000" w:themeColor="text1"/>
          <w:sz w:val="28"/>
          <w:szCs w:val="28"/>
        </w:rPr>
        <w:t>сточную воду без очистки</w:t>
      </w:r>
      <w:r w:rsidRPr="002B553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ОСК</w:t>
      </w:r>
      <w:r>
        <w:rPr>
          <w:rFonts w:ascii="Times New Roman" w:hAnsi="Times New Roman" w:cs="Times New Roman"/>
          <w:color w:val="000000" w:themeColor="text1"/>
          <w:sz w:val="28"/>
          <w:szCs w:val="28"/>
        </w:rPr>
        <w:t>,</w:t>
      </w:r>
      <w:r w:rsidRPr="002B553C">
        <w:rPr>
          <w:rFonts w:ascii="Times New Roman" w:hAnsi="Times New Roman" w:cs="Times New Roman"/>
          <w:color w:val="000000" w:themeColor="text1"/>
          <w:sz w:val="28"/>
          <w:szCs w:val="28"/>
        </w:rPr>
        <w:t xml:space="preserve"> функционирую</w:t>
      </w:r>
      <w:r>
        <w:rPr>
          <w:rFonts w:ascii="Times New Roman" w:hAnsi="Times New Roman" w:cs="Times New Roman"/>
          <w:color w:val="000000" w:themeColor="text1"/>
          <w:sz w:val="28"/>
          <w:szCs w:val="28"/>
        </w:rPr>
        <w:t>щие</w:t>
      </w:r>
      <w:r w:rsidRPr="002B553C">
        <w:rPr>
          <w:rFonts w:ascii="Times New Roman" w:hAnsi="Times New Roman" w:cs="Times New Roman"/>
          <w:color w:val="000000" w:themeColor="text1"/>
          <w:sz w:val="28"/>
          <w:szCs w:val="28"/>
        </w:rPr>
        <w:t xml:space="preserve"> в городах Махачкала, Каспийск, Кизляр, Кизилюрт и Хасавюрт</w:t>
      </w:r>
      <w:r>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нуждаются в реконструкции из-за изношенности и маломощности</w:t>
      </w:r>
      <w:r>
        <w:rPr>
          <w:rFonts w:ascii="Times New Roman" w:hAnsi="Times New Roman" w:cs="Times New Roman"/>
          <w:color w:val="000000" w:themeColor="text1"/>
          <w:sz w:val="28"/>
          <w:szCs w:val="28"/>
        </w:rPr>
        <w:t>:</w:t>
      </w:r>
      <w:r w:rsidRPr="006E17F5">
        <w:rPr>
          <w:rFonts w:ascii="Times New Roman" w:hAnsi="Times New Roman" w:cs="Times New Roman"/>
          <w:color w:val="000000" w:themeColor="text1"/>
          <w:sz w:val="28"/>
          <w:szCs w:val="28"/>
        </w:rPr>
        <w:t xml:space="preserve"> </w:t>
      </w:r>
      <w:r w:rsidRPr="002B553C">
        <w:rPr>
          <w:rFonts w:ascii="Times New Roman" w:hAnsi="Times New Roman" w:cs="Times New Roman"/>
          <w:color w:val="000000" w:themeColor="text1"/>
          <w:sz w:val="28"/>
          <w:szCs w:val="28"/>
        </w:rPr>
        <w:t xml:space="preserve">ни одно </w:t>
      </w:r>
      <w:r>
        <w:rPr>
          <w:rFonts w:ascii="Times New Roman" w:hAnsi="Times New Roman" w:cs="Times New Roman"/>
          <w:color w:val="000000" w:themeColor="text1"/>
          <w:sz w:val="28"/>
          <w:szCs w:val="28"/>
        </w:rPr>
        <w:t>из них</w:t>
      </w:r>
      <w:r w:rsidRPr="002B553C">
        <w:rPr>
          <w:rFonts w:ascii="Times New Roman" w:hAnsi="Times New Roman" w:cs="Times New Roman"/>
          <w:color w:val="000000" w:themeColor="text1"/>
          <w:sz w:val="28"/>
          <w:szCs w:val="28"/>
        </w:rPr>
        <w:t xml:space="preserve"> не доводит сточную воду до нормативно очищенного состояния</w:t>
      </w:r>
      <w:r>
        <w:rPr>
          <w:rFonts w:ascii="Times New Roman" w:hAnsi="Times New Roman" w:cs="Times New Roman"/>
          <w:color w:val="000000" w:themeColor="text1"/>
          <w:sz w:val="28"/>
          <w:szCs w:val="28"/>
        </w:rPr>
        <w:t>.</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B553C">
        <w:rPr>
          <w:rFonts w:ascii="Times New Roman" w:hAnsi="Times New Roman" w:cs="Times New Roman"/>
          <w:color w:val="000000" w:themeColor="text1"/>
          <w:sz w:val="28"/>
          <w:szCs w:val="28"/>
        </w:rPr>
        <w:t>Наибольший объем загрязненных сточных вод Республик</w:t>
      </w:r>
      <w:r>
        <w:rPr>
          <w:rFonts w:ascii="Times New Roman" w:hAnsi="Times New Roman" w:cs="Times New Roman"/>
          <w:color w:val="000000" w:themeColor="text1"/>
          <w:sz w:val="28"/>
          <w:szCs w:val="28"/>
        </w:rPr>
        <w:t>а</w:t>
      </w:r>
      <w:r w:rsidRPr="002B553C">
        <w:rPr>
          <w:rFonts w:ascii="Times New Roman" w:hAnsi="Times New Roman" w:cs="Times New Roman"/>
          <w:color w:val="000000" w:themeColor="text1"/>
          <w:sz w:val="28"/>
          <w:szCs w:val="28"/>
        </w:rPr>
        <w:t xml:space="preserve"> Дагестан сбрасывает в </w:t>
      </w:r>
      <w:r>
        <w:rPr>
          <w:rFonts w:ascii="Times New Roman" w:hAnsi="Times New Roman" w:cs="Times New Roman"/>
          <w:color w:val="000000" w:themeColor="text1"/>
          <w:sz w:val="28"/>
          <w:szCs w:val="28"/>
        </w:rPr>
        <w:t>Каспийское море через</w:t>
      </w:r>
      <w:r w:rsidRPr="002B55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 гг.</w:t>
      </w:r>
      <w:r w:rsidRPr="002B553C">
        <w:rPr>
          <w:rFonts w:ascii="Times New Roman" w:hAnsi="Times New Roman" w:cs="Times New Roman"/>
          <w:color w:val="000000" w:themeColor="text1"/>
          <w:sz w:val="28"/>
          <w:szCs w:val="28"/>
        </w:rPr>
        <w:t xml:space="preserve"> Махачкал</w:t>
      </w:r>
      <w:r>
        <w:rPr>
          <w:rFonts w:ascii="Times New Roman" w:hAnsi="Times New Roman" w:cs="Times New Roman"/>
          <w:color w:val="000000" w:themeColor="text1"/>
          <w:sz w:val="28"/>
          <w:szCs w:val="28"/>
        </w:rPr>
        <w:t>а-Каспийск</w:t>
      </w:r>
      <w:r w:rsidRPr="002B553C">
        <w:rPr>
          <w:rFonts w:ascii="Times New Roman" w:hAnsi="Times New Roman" w:cs="Times New Roman"/>
          <w:color w:val="000000" w:themeColor="text1"/>
          <w:sz w:val="28"/>
          <w:szCs w:val="28"/>
        </w:rPr>
        <w:t xml:space="preserve"> (более 52 </w:t>
      </w:r>
      <w:r>
        <w:rPr>
          <w:rFonts w:ascii="Times New Roman" w:hAnsi="Times New Roman" w:cs="Times New Roman"/>
          <w:color w:val="000000" w:themeColor="text1"/>
          <w:sz w:val="28"/>
          <w:szCs w:val="28"/>
        </w:rPr>
        <w:t>млн. кубо</w:t>
      </w:r>
      <w:r w:rsidRPr="002B553C">
        <w:rPr>
          <w:rFonts w:ascii="Times New Roman" w:hAnsi="Times New Roman" w:cs="Times New Roman"/>
          <w:color w:val="000000" w:themeColor="text1"/>
          <w:sz w:val="28"/>
          <w:szCs w:val="28"/>
        </w:rPr>
        <w:t>метров</w:t>
      </w:r>
      <w:r>
        <w:rPr>
          <w:rFonts w:ascii="Times New Roman" w:hAnsi="Times New Roman" w:cs="Times New Roman"/>
          <w:color w:val="000000" w:themeColor="text1"/>
          <w:sz w:val="28"/>
          <w:szCs w:val="28"/>
        </w:rPr>
        <w:t xml:space="preserve"> в год</w:t>
      </w:r>
      <w:r w:rsidRPr="002B553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Город</w:t>
      </w:r>
      <w:r w:rsidRPr="00297E2A">
        <w:rPr>
          <w:rFonts w:ascii="Times New Roman" w:hAnsi="Times New Roman" w:cs="Times New Roman"/>
          <w:color w:val="000000" w:themeColor="text1"/>
          <w:sz w:val="28"/>
          <w:szCs w:val="28"/>
        </w:rPr>
        <w:t xml:space="preserve"> Дербент</w:t>
      </w:r>
      <w:r>
        <w:rPr>
          <w:rFonts w:ascii="Times New Roman" w:hAnsi="Times New Roman" w:cs="Times New Roman"/>
          <w:color w:val="000000" w:themeColor="text1"/>
          <w:sz w:val="28"/>
          <w:szCs w:val="28"/>
        </w:rPr>
        <w:t>, по</w:t>
      </w:r>
      <w:r w:rsidRPr="00297E2A">
        <w:rPr>
          <w:rFonts w:ascii="Times New Roman" w:hAnsi="Times New Roman" w:cs="Times New Roman"/>
          <w:color w:val="000000" w:themeColor="text1"/>
          <w:sz w:val="28"/>
          <w:szCs w:val="28"/>
        </w:rPr>
        <w:t xml:space="preserve"> данным Управления Роспотребнадзора по РД</w:t>
      </w:r>
      <w:r>
        <w:rPr>
          <w:rFonts w:ascii="Times New Roman" w:hAnsi="Times New Roman" w:cs="Times New Roman"/>
          <w:color w:val="000000" w:themeColor="text1"/>
          <w:sz w:val="28"/>
          <w:szCs w:val="28"/>
        </w:rPr>
        <w:t>,</w:t>
      </w:r>
      <w:r w:rsidRPr="00297E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сбрасывает </w:t>
      </w:r>
      <w:r w:rsidRPr="00297E2A">
        <w:rPr>
          <w:rFonts w:ascii="Times New Roman" w:hAnsi="Times New Roman" w:cs="Times New Roman"/>
          <w:color w:val="000000" w:themeColor="text1"/>
          <w:sz w:val="28"/>
          <w:szCs w:val="28"/>
        </w:rPr>
        <w:t xml:space="preserve">в Каспийское море неочищенные сточные воды </w:t>
      </w:r>
      <w:r>
        <w:rPr>
          <w:rFonts w:ascii="Times New Roman" w:hAnsi="Times New Roman" w:cs="Times New Roman"/>
          <w:color w:val="000000" w:themeColor="text1"/>
          <w:sz w:val="28"/>
          <w:szCs w:val="28"/>
        </w:rPr>
        <w:t>в количестве 10-11 млн. кубометров в год</w:t>
      </w:r>
      <w:r w:rsidRPr="00297E2A">
        <w:rPr>
          <w:rFonts w:ascii="Times New Roman" w:hAnsi="Times New Roman" w:cs="Times New Roman"/>
          <w:color w:val="000000" w:themeColor="text1"/>
          <w:sz w:val="28"/>
          <w:szCs w:val="28"/>
        </w:rPr>
        <w:t>.</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 xml:space="preserve">На территориях Республик Северная Осетия-Алания и Кабардино-Балкария основными загрязнителями являются спиртовые заводы, </w:t>
      </w:r>
      <w:r w:rsidR="00950ABA">
        <w:rPr>
          <w:rFonts w:ascii="Times New Roman" w:hAnsi="Times New Roman" w:cs="Times New Roman"/>
          <w:color w:val="000000" w:themeColor="text1"/>
          <w:sz w:val="28"/>
          <w:szCs w:val="28"/>
        </w:rPr>
        <w:t xml:space="preserve">крупные промышленные предприятия – ОАО «Электроцинк», </w:t>
      </w:r>
      <w:r w:rsidR="0025496A">
        <w:rPr>
          <w:rFonts w:ascii="Times New Roman" w:hAnsi="Times New Roman" w:cs="Times New Roman"/>
          <w:color w:val="000000" w:themeColor="text1"/>
          <w:sz w:val="28"/>
          <w:szCs w:val="28"/>
        </w:rPr>
        <w:t xml:space="preserve">ОАО </w:t>
      </w:r>
      <w:r w:rsidR="00950ABA">
        <w:rPr>
          <w:rFonts w:ascii="Times New Roman" w:hAnsi="Times New Roman" w:cs="Times New Roman"/>
          <w:color w:val="000000" w:themeColor="text1"/>
          <w:sz w:val="28"/>
          <w:szCs w:val="28"/>
        </w:rPr>
        <w:t>«</w:t>
      </w:r>
      <w:r w:rsidR="00950ABA" w:rsidRPr="0025496A">
        <w:rPr>
          <w:rFonts w:ascii="Times New Roman" w:hAnsi="Times New Roman" w:cs="Times New Roman"/>
          <w:color w:val="000000" w:themeColor="text1"/>
          <w:sz w:val="28"/>
          <w:szCs w:val="28"/>
        </w:rPr>
        <w:t>Победит</w:t>
      </w:r>
      <w:r w:rsidR="00950ABA">
        <w:rPr>
          <w:rFonts w:ascii="Times New Roman" w:hAnsi="Times New Roman" w:cs="Times New Roman"/>
          <w:color w:val="000000" w:themeColor="text1"/>
          <w:sz w:val="28"/>
          <w:szCs w:val="28"/>
        </w:rPr>
        <w:t>»</w:t>
      </w:r>
      <w:r w:rsidR="0025496A">
        <w:rPr>
          <w:rFonts w:ascii="Times New Roman" w:hAnsi="Times New Roman" w:cs="Times New Roman"/>
          <w:color w:val="000000" w:themeColor="text1"/>
          <w:sz w:val="28"/>
          <w:szCs w:val="28"/>
        </w:rPr>
        <w:t>,</w:t>
      </w:r>
      <w:r w:rsidR="00950ABA">
        <w:rPr>
          <w:rFonts w:ascii="Times New Roman" w:hAnsi="Times New Roman" w:cs="Times New Roman"/>
          <w:color w:val="000000" w:themeColor="text1"/>
          <w:sz w:val="28"/>
          <w:szCs w:val="28"/>
        </w:rPr>
        <w:t xml:space="preserve"> </w:t>
      </w:r>
      <w:r w:rsidRPr="00297E2A">
        <w:rPr>
          <w:rFonts w:ascii="Times New Roman" w:hAnsi="Times New Roman" w:cs="Times New Roman"/>
          <w:color w:val="000000" w:themeColor="text1"/>
          <w:sz w:val="28"/>
          <w:szCs w:val="28"/>
        </w:rPr>
        <w:t xml:space="preserve">а также сброс </w:t>
      </w:r>
      <w:r w:rsidR="00950ABA">
        <w:rPr>
          <w:rFonts w:ascii="Times New Roman" w:hAnsi="Times New Roman" w:cs="Times New Roman"/>
          <w:color w:val="000000" w:themeColor="text1"/>
          <w:sz w:val="28"/>
          <w:szCs w:val="28"/>
        </w:rPr>
        <w:t xml:space="preserve">хозбытовых </w:t>
      </w:r>
      <w:r w:rsidRPr="00297E2A">
        <w:rPr>
          <w:rFonts w:ascii="Times New Roman" w:hAnsi="Times New Roman" w:cs="Times New Roman"/>
          <w:color w:val="000000" w:themeColor="text1"/>
          <w:sz w:val="28"/>
          <w:szCs w:val="28"/>
        </w:rPr>
        <w:t xml:space="preserve">сточных вод и </w:t>
      </w:r>
      <w:r w:rsidR="00950ABA">
        <w:rPr>
          <w:rFonts w:ascii="Times New Roman" w:hAnsi="Times New Roman" w:cs="Times New Roman"/>
          <w:color w:val="000000" w:themeColor="text1"/>
          <w:sz w:val="28"/>
          <w:szCs w:val="28"/>
        </w:rPr>
        <w:t>размещение твердых коммунальных отходов в водоохранных зонах рек.</w:t>
      </w:r>
      <w:r>
        <w:rPr>
          <w:rFonts w:ascii="Times New Roman" w:hAnsi="Times New Roman" w:cs="Times New Roman"/>
          <w:color w:val="000000" w:themeColor="text1"/>
          <w:sz w:val="28"/>
          <w:szCs w:val="28"/>
        </w:rPr>
        <w:t xml:space="preserve"> </w:t>
      </w:r>
    </w:p>
    <w:p w:rsidR="008479FE" w:rsidRPr="00297E2A" w:rsidRDefault="008479FE" w:rsidP="008479FE">
      <w:pPr>
        <w:spacing w:line="240" w:lineRule="auto"/>
        <w:ind w:firstLine="567"/>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 xml:space="preserve">Строительство новых и реконструкция существующих очистных сооружений в зоне ответственности Управления ведется в ограниченных масштабах. </w:t>
      </w:r>
    </w:p>
    <w:p w:rsidR="008479FE" w:rsidRDefault="008479FE" w:rsidP="008479FE">
      <w:pPr>
        <w:spacing w:line="240" w:lineRule="auto"/>
        <w:ind w:firstLine="708"/>
        <w:rPr>
          <w:rFonts w:ascii="Times New Roman" w:hAnsi="Times New Roman" w:cs="Times New Roman"/>
          <w:color w:val="000000" w:themeColor="text1"/>
          <w:sz w:val="28"/>
          <w:szCs w:val="28"/>
        </w:rPr>
      </w:pPr>
      <w:r w:rsidRPr="00297E2A">
        <w:rPr>
          <w:rFonts w:ascii="Times New Roman" w:hAnsi="Times New Roman" w:cs="Times New Roman"/>
          <w:color w:val="000000" w:themeColor="text1"/>
          <w:sz w:val="28"/>
          <w:szCs w:val="28"/>
        </w:rPr>
        <w:t>Так, в г. Махачкале заморожено строительство канализационного тоннеля диаметром 3 м и реконструкция третьей очереди очистных сооружений с доведением мощности с нынешней - 230 тыс. м</w:t>
      </w:r>
      <w:r w:rsidRPr="00297E2A">
        <w:rPr>
          <w:rFonts w:ascii="Times New Roman" w:hAnsi="Times New Roman" w:cs="Times New Roman"/>
          <w:color w:val="000000" w:themeColor="text1"/>
          <w:sz w:val="28"/>
          <w:szCs w:val="28"/>
          <w:vertAlign w:val="superscript"/>
        </w:rPr>
        <w:t>3</w:t>
      </w:r>
      <w:r w:rsidRPr="00297E2A">
        <w:rPr>
          <w:rFonts w:ascii="Times New Roman" w:hAnsi="Times New Roman" w:cs="Times New Roman"/>
          <w:color w:val="000000" w:themeColor="text1"/>
          <w:sz w:val="28"/>
          <w:szCs w:val="28"/>
        </w:rPr>
        <w:t xml:space="preserve"> до 350 тыс. м</w:t>
      </w:r>
      <w:r w:rsidRPr="00297E2A">
        <w:rPr>
          <w:rFonts w:ascii="Times New Roman" w:hAnsi="Times New Roman" w:cs="Times New Roman"/>
          <w:color w:val="000000" w:themeColor="text1"/>
          <w:sz w:val="28"/>
          <w:szCs w:val="28"/>
          <w:vertAlign w:val="superscript"/>
        </w:rPr>
        <w:t xml:space="preserve">3 </w:t>
      </w:r>
      <w:r w:rsidRPr="00297E2A">
        <w:rPr>
          <w:rFonts w:ascii="Times New Roman" w:hAnsi="Times New Roman" w:cs="Times New Roman"/>
          <w:color w:val="000000" w:themeColor="text1"/>
          <w:sz w:val="28"/>
          <w:szCs w:val="28"/>
        </w:rPr>
        <w:t>очищенных стоков.</w:t>
      </w:r>
    </w:p>
    <w:p w:rsidR="008479FE" w:rsidRPr="00297E2A" w:rsidRDefault="008479FE" w:rsidP="008479FE">
      <w:pPr>
        <w:spacing w:line="240" w:lineRule="auto"/>
        <w:ind w:firstLine="708"/>
        <w:rPr>
          <w:rFonts w:ascii="Times New Roman" w:hAnsi="Times New Roman" w:cs="Times New Roman"/>
          <w:color w:val="000000" w:themeColor="text1"/>
          <w:sz w:val="28"/>
          <w:szCs w:val="28"/>
        </w:rPr>
      </w:pPr>
      <w:r w:rsidRPr="006F4EF6">
        <w:rPr>
          <w:rFonts w:ascii="Times New Roman" w:hAnsi="Times New Roman" w:cs="Times New Roman"/>
          <w:color w:val="000000" w:themeColor="text1"/>
          <w:sz w:val="28"/>
          <w:szCs w:val="28"/>
        </w:rPr>
        <w:t>Все сточные воды, прошедшие через комплекс очистных сооружений</w:t>
      </w:r>
      <w:r>
        <w:rPr>
          <w:rFonts w:ascii="Times New Roman" w:hAnsi="Times New Roman" w:cs="Times New Roman"/>
          <w:color w:val="000000" w:themeColor="text1"/>
          <w:sz w:val="28"/>
          <w:szCs w:val="28"/>
        </w:rPr>
        <w:t xml:space="preserve"> в Республике Кабардино-Балкария,</w:t>
      </w:r>
      <w:r w:rsidRPr="006F4EF6">
        <w:rPr>
          <w:rFonts w:ascii="Times New Roman" w:hAnsi="Times New Roman" w:cs="Times New Roman"/>
          <w:color w:val="000000" w:themeColor="text1"/>
          <w:sz w:val="28"/>
          <w:szCs w:val="28"/>
        </w:rPr>
        <w:t xml:space="preserve"> относятся к категории недостаточно очищенных.</w:t>
      </w:r>
      <w:r>
        <w:rPr>
          <w:rFonts w:ascii="Times New Roman" w:hAnsi="Times New Roman" w:cs="Times New Roman"/>
          <w:color w:val="000000" w:themeColor="text1"/>
          <w:sz w:val="28"/>
          <w:szCs w:val="28"/>
        </w:rPr>
        <w:t xml:space="preserve"> До нормативно-очищенного состояния </w:t>
      </w:r>
      <w:r w:rsidR="00257ADC">
        <w:rPr>
          <w:rFonts w:ascii="Times New Roman" w:hAnsi="Times New Roman" w:cs="Times New Roman"/>
          <w:color w:val="000000" w:themeColor="text1"/>
          <w:sz w:val="28"/>
          <w:szCs w:val="28"/>
        </w:rPr>
        <w:t>сточные воды в Республике Кабардино-Балкария не доводя</w:t>
      </w:r>
      <w:r>
        <w:rPr>
          <w:rFonts w:ascii="Times New Roman" w:hAnsi="Times New Roman" w:cs="Times New Roman"/>
          <w:color w:val="000000" w:themeColor="text1"/>
          <w:sz w:val="28"/>
          <w:szCs w:val="28"/>
        </w:rPr>
        <w:t>тся, как и в Республиках Дагестан и Ингушетия</w:t>
      </w:r>
      <w:r w:rsidR="00257ADC">
        <w:rPr>
          <w:rFonts w:ascii="Times New Roman" w:hAnsi="Times New Roman" w:cs="Times New Roman"/>
          <w:color w:val="000000" w:themeColor="text1"/>
          <w:sz w:val="28"/>
          <w:szCs w:val="28"/>
        </w:rPr>
        <w:t>.</w:t>
      </w:r>
    </w:p>
    <w:p w:rsidR="008479FE" w:rsidRDefault="008479FE" w:rsidP="008479FE">
      <w:pPr>
        <w:pStyle w:val="a9"/>
        <w:ind w:firstLine="720"/>
        <w:jc w:val="both"/>
        <w:rPr>
          <w:rFonts w:ascii="Times New Roman" w:hAnsi="Times New Roman" w:cs="Times New Roman"/>
          <w:color w:val="000000" w:themeColor="text1"/>
          <w:sz w:val="28"/>
          <w:szCs w:val="28"/>
        </w:rPr>
      </w:pPr>
      <w:r w:rsidRPr="00E87278">
        <w:rPr>
          <w:rFonts w:ascii="Times New Roman" w:hAnsi="Times New Roman" w:cs="Times New Roman"/>
          <w:color w:val="000000" w:themeColor="text1"/>
          <w:sz w:val="28"/>
          <w:szCs w:val="28"/>
        </w:rPr>
        <w:t>Очистные сооружения в Чеченской Республике требуют ремонта, реконструкции, восстановления или строительства заново. На данный момент восстановительные работы ведутся на биологических очистных сооружениях (БОС).</w:t>
      </w:r>
      <w:r w:rsidRPr="00297E2A">
        <w:rPr>
          <w:rFonts w:ascii="Times New Roman" w:hAnsi="Times New Roman" w:cs="Times New Roman"/>
          <w:color w:val="000000" w:themeColor="text1"/>
          <w:sz w:val="28"/>
          <w:szCs w:val="28"/>
        </w:rPr>
        <w:t xml:space="preserve"> </w:t>
      </w:r>
    </w:p>
    <w:p w:rsidR="008479FE" w:rsidRDefault="008479FE" w:rsidP="008479FE">
      <w:pPr>
        <w:pStyle w:val="a9"/>
        <w:ind w:firstLine="720"/>
        <w:jc w:val="both"/>
        <w:rPr>
          <w:rFonts w:ascii="Times New Roman" w:hAnsi="Times New Roman" w:cs="Times New Roman"/>
          <w:sz w:val="28"/>
          <w:szCs w:val="28"/>
        </w:rPr>
      </w:pPr>
    </w:p>
    <w:p w:rsidR="00153C60" w:rsidRDefault="00D96D57" w:rsidP="00153C6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За 9 месяцев</w:t>
      </w:r>
      <w:r w:rsidR="00153C60">
        <w:rPr>
          <w:rFonts w:ascii="Times New Roman" w:hAnsi="Times New Roman" w:cs="Times New Roman"/>
          <w:sz w:val="28"/>
          <w:szCs w:val="28"/>
        </w:rPr>
        <w:t xml:space="preserve"> 2018 года Управлением </w:t>
      </w:r>
      <w:r w:rsidR="00153C60" w:rsidRPr="00064DB3">
        <w:rPr>
          <w:rFonts w:ascii="Times New Roman" w:hAnsi="Times New Roman" w:cs="Times New Roman"/>
          <w:sz w:val="28"/>
          <w:szCs w:val="28"/>
        </w:rPr>
        <w:t>в установленной сфере деятельности провод</w:t>
      </w:r>
      <w:r w:rsidR="00153C60">
        <w:rPr>
          <w:rFonts w:ascii="Times New Roman" w:hAnsi="Times New Roman" w:cs="Times New Roman"/>
          <w:sz w:val="28"/>
          <w:szCs w:val="28"/>
        </w:rPr>
        <w:t>ились</w:t>
      </w:r>
      <w:r w:rsidR="00153C60" w:rsidRPr="00064DB3">
        <w:rPr>
          <w:rFonts w:ascii="Times New Roman" w:hAnsi="Times New Roman" w:cs="Times New Roman"/>
          <w:sz w:val="28"/>
          <w:szCs w:val="28"/>
        </w:rPr>
        <w:t xml:space="preserve"> проверки (выездные </w:t>
      </w:r>
      <w:r>
        <w:rPr>
          <w:rFonts w:ascii="Times New Roman" w:hAnsi="Times New Roman" w:cs="Times New Roman"/>
          <w:sz w:val="28"/>
          <w:szCs w:val="28"/>
        </w:rPr>
        <w:t xml:space="preserve">плановые и </w:t>
      </w:r>
      <w:r w:rsidR="00153C60" w:rsidRPr="00064DB3">
        <w:rPr>
          <w:rFonts w:ascii="Times New Roman" w:hAnsi="Times New Roman" w:cs="Times New Roman"/>
          <w:sz w:val="28"/>
          <w:szCs w:val="28"/>
        </w:rPr>
        <w:t xml:space="preserve">внеплановые), </w:t>
      </w:r>
      <w:r w:rsidR="00153C60">
        <w:rPr>
          <w:rFonts w:ascii="Times New Roman" w:hAnsi="Times New Roman" w:cs="Times New Roman"/>
          <w:sz w:val="28"/>
          <w:szCs w:val="28"/>
        </w:rPr>
        <w:t xml:space="preserve">рейдовые мероприятия, </w:t>
      </w:r>
      <w:r w:rsidR="00153C60" w:rsidRPr="00064DB3">
        <w:rPr>
          <w:rFonts w:ascii="Times New Roman" w:hAnsi="Times New Roman" w:cs="Times New Roman"/>
          <w:sz w:val="28"/>
          <w:szCs w:val="28"/>
        </w:rPr>
        <w:t xml:space="preserve">мероприятия по контролю без взаимодействия с </w:t>
      </w:r>
      <w:r w:rsidR="00153C60" w:rsidRPr="00064DB3">
        <w:rPr>
          <w:rFonts w:ascii="Times New Roman" w:hAnsi="Times New Roman" w:cs="Times New Roman"/>
          <w:sz w:val="28"/>
          <w:szCs w:val="28"/>
        </w:rPr>
        <w:lastRenderedPageBreak/>
        <w:t>юридическими лицами, индивидуальными предпринимателями и производство по делам об административных правонарушениях.</w:t>
      </w:r>
    </w:p>
    <w:p w:rsidR="00153C60" w:rsidRPr="00446119" w:rsidRDefault="00153C60" w:rsidP="00153C6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Специфичным для ЗКТУ Росрыболовства является преимущественное осуществление контрольно-надзорных мероприятий с составлением административных материалов в отношении физических лиц: доля таких мероприятий и за 2017 год, и за </w:t>
      </w:r>
      <w:r w:rsidR="00D96D57">
        <w:rPr>
          <w:rFonts w:ascii="Times New Roman" w:eastAsia="Times New Roman" w:hAnsi="Times New Roman" w:cs="Times New Roman"/>
          <w:sz w:val="28"/>
          <w:szCs w:val="28"/>
        </w:rPr>
        <w:t>9 месяцев</w:t>
      </w:r>
      <w:r>
        <w:rPr>
          <w:rFonts w:ascii="Times New Roman" w:eastAsia="Times New Roman" w:hAnsi="Times New Roman" w:cs="Times New Roman"/>
          <w:sz w:val="28"/>
          <w:szCs w:val="28"/>
        </w:rPr>
        <w:t xml:space="preserve"> 2018 года составляет 99 %.</w:t>
      </w:r>
    </w:p>
    <w:p w:rsidR="00153C60" w:rsidRPr="00764F9D" w:rsidRDefault="00153C60" w:rsidP="004C0287">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 не менее, соблюдая вектор </w:t>
      </w:r>
      <w:r w:rsidRPr="00764F9D">
        <w:rPr>
          <w:rFonts w:ascii="Times New Roman" w:eastAsia="Times New Roman" w:hAnsi="Times New Roman" w:cs="Times New Roman"/>
          <w:sz w:val="28"/>
          <w:szCs w:val="28"/>
        </w:rPr>
        <w:t>недопущения избыточного административного воздействия на бизнес</w:t>
      </w:r>
      <w:r>
        <w:rPr>
          <w:rFonts w:ascii="Times New Roman" w:eastAsia="Times New Roman" w:hAnsi="Times New Roman" w:cs="Times New Roman"/>
          <w:sz w:val="28"/>
          <w:szCs w:val="28"/>
        </w:rPr>
        <w:t>,</w:t>
      </w:r>
      <w:r w:rsidRPr="00764F9D">
        <w:rPr>
          <w:rFonts w:ascii="Times New Roman" w:eastAsia="Times New Roman" w:hAnsi="Times New Roman" w:cs="Times New Roman"/>
          <w:sz w:val="28"/>
          <w:szCs w:val="28"/>
        </w:rPr>
        <w:t xml:space="preserve"> Управление ежегодно снижает количество плановых проверок. Так, в 2017 году наше Управление прове</w:t>
      </w:r>
      <w:r>
        <w:rPr>
          <w:rFonts w:ascii="Times New Roman" w:eastAsia="Times New Roman" w:hAnsi="Times New Roman" w:cs="Times New Roman"/>
          <w:sz w:val="28"/>
          <w:szCs w:val="28"/>
        </w:rPr>
        <w:t>ло</w:t>
      </w:r>
      <w:r w:rsidRPr="00764F9D">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78</w:t>
      </w:r>
      <w:r w:rsidRPr="00764F9D">
        <w:rPr>
          <w:rFonts w:ascii="Times New Roman" w:eastAsia="Times New Roman" w:hAnsi="Times New Roman" w:cs="Times New Roman"/>
          <w:sz w:val="28"/>
          <w:szCs w:val="28"/>
        </w:rPr>
        <w:t xml:space="preserve"> % плановых проверок меньше, чем в 2016 году, а </w:t>
      </w:r>
      <w:r>
        <w:rPr>
          <w:rFonts w:ascii="Times New Roman" w:eastAsia="Times New Roman" w:hAnsi="Times New Roman" w:cs="Times New Roman"/>
          <w:sz w:val="28"/>
          <w:szCs w:val="28"/>
        </w:rPr>
        <w:t>на</w:t>
      </w:r>
      <w:r w:rsidRPr="00764F9D">
        <w:rPr>
          <w:rFonts w:ascii="Times New Roman" w:eastAsia="Times New Roman" w:hAnsi="Times New Roman" w:cs="Times New Roman"/>
          <w:sz w:val="28"/>
          <w:szCs w:val="28"/>
        </w:rPr>
        <w:t xml:space="preserve"> 2018 год</w:t>
      </w:r>
      <w:r>
        <w:rPr>
          <w:rFonts w:ascii="Times New Roman" w:eastAsia="Times New Roman" w:hAnsi="Times New Roman" w:cs="Times New Roman"/>
          <w:sz w:val="28"/>
          <w:szCs w:val="28"/>
        </w:rPr>
        <w:t xml:space="preserve"> запланировано проведение на 71</w:t>
      </w:r>
      <w:r w:rsidRPr="00764F9D">
        <w:rPr>
          <w:rFonts w:ascii="Times New Roman" w:eastAsia="Times New Roman" w:hAnsi="Times New Roman" w:cs="Times New Roman"/>
          <w:sz w:val="28"/>
          <w:szCs w:val="28"/>
        </w:rPr>
        <w:t xml:space="preserve"> % меньше</w:t>
      </w:r>
      <w:r>
        <w:rPr>
          <w:rFonts w:ascii="Times New Roman" w:eastAsia="Times New Roman" w:hAnsi="Times New Roman" w:cs="Times New Roman"/>
          <w:sz w:val="28"/>
          <w:szCs w:val="28"/>
        </w:rPr>
        <w:t xml:space="preserve"> плановых </w:t>
      </w:r>
      <w:r w:rsidRPr="00D71B3F">
        <w:rPr>
          <w:rFonts w:ascii="Times New Roman" w:eastAsia="Times New Roman" w:hAnsi="Times New Roman" w:cs="Times New Roman"/>
          <w:sz w:val="28"/>
          <w:szCs w:val="28"/>
        </w:rPr>
        <w:t xml:space="preserve">проверок, чем их было в 2016 году. Зато выросло количество внеплановых проверок: за </w:t>
      </w:r>
      <w:r w:rsidR="00D71B3F" w:rsidRPr="00D71B3F">
        <w:rPr>
          <w:rFonts w:ascii="Times New Roman" w:eastAsia="Times New Roman" w:hAnsi="Times New Roman" w:cs="Times New Roman"/>
          <w:sz w:val="28"/>
          <w:szCs w:val="28"/>
        </w:rPr>
        <w:t>9 месяцев</w:t>
      </w:r>
      <w:r w:rsidRPr="00D71B3F">
        <w:rPr>
          <w:rFonts w:ascii="Times New Roman" w:eastAsia="Times New Roman" w:hAnsi="Times New Roman" w:cs="Times New Roman"/>
          <w:sz w:val="28"/>
          <w:szCs w:val="28"/>
        </w:rPr>
        <w:t xml:space="preserve"> 2018 года их проведено </w:t>
      </w:r>
      <w:r w:rsidR="00D71B3F" w:rsidRPr="00D71B3F">
        <w:rPr>
          <w:rFonts w:ascii="Times New Roman" w:eastAsia="Times New Roman" w:hAnsi="Times New Roman" w:cs="Times New Roman"/>
          <w:sz w:val="28"/>
          <w:szCs w:val="28"/>
        </w:rPr>
        <w:t>11</w:t>
      </w:r>
      <w:r w:rsidRPr="00D71B3F">
        <w:rPr>
          <w:rFonts w:ascii="Times New Roman" w:eastAsia="Times New Roman" w:hAnsi="Times New Roman" w:cs="Times New Roman"/>
          <w:sz w:val="28"/>
          <w:szCs w:val="28"/>
        </w:rPr>
        <w:t>, а за весь 2017 год – 7, за 2016 год</w:t>
      </w:r>
      <w:r>
        <w:rPr>
          <w:rFonts w:ascii="Times New Roman" w:eastAsia="Times New Roman" w:hAnsi="Times New Roman" w:cs="Times New Roman"/>
          <w:sz w:val="28"/>
          <w:szCs w:val="28"/>
        </w:rPr>
        <w:t xml:space="preserve"> – 8.</w:t>
      </w:r>
      <w:r w:rsidRPr="00764F9D">
        <w:rPr>
          <w:rFonts w:ascii="Times New Roman" w:eastAsia="Times New Roman" w:hAnsi="Times New Roman" w:cs="Times New Roman"/>
          <w:sz w:val="28"/>
          <w:szCs w:val="28"/>
        </w:rPr>
        <w:t xml:space="preserve"> Всего же </w:t>
      </w:r>
      <w:r>
        <w:rPr>
          <w:rFonts w:ascii="Times New Roman" w:eastAsia="Times New Roman" w:hAnsi="Times New Roman" w:cs="Times New Roman"/>
          <w:sz w:val="28"/>
          <w:szCs w:val="28"/>
        </w:rPr>
        <w:t xml:space="preserve">должностными лицами </w:t>
      </w:r>
      <w:r w:rsidRPr="00764F9D">
        <w:rPr>
          <w:rFonts w:ascii="Times New Roman" w:eastAsia="Times New Roman" w:hAnsi="Times New Roman" w:cs="Times New Roman"/>
          <w:sz w:val="28"/>
          <w:szCs w:val="28"/>
        </w:rPr>
        <w:t>Управлени</w:t>
      </w:r>
      <w:r>
        <w:rPr>
          <w:rFonts w:ascii="Times New Roman" w:eastAsia="Times New Roman" w:hAnsi="Times New Roman" w:cs="Times New Roman"/>
          <w:sz w:val="28"/>
          <w:szCs w:val="28"/>
        </w:rPr>
        <w:t>я</w:t>
      </w:r>
      <w:r w:rsidRPr="00764F9D">
        <w:rPr>
          <w:rFonts w:ascii="Times New Roman" w:eastAsia="Times New Roman" w:hAnsi="Times New Roman" w:cs="Times New Roman"/>
          <w:sz w:val="28"/>
          <w:szCs w:val="28"/>
        </w:rPr>
        <w:t xml:space="preserve"> за </w:t>
      </w:r>
      <w:r w:rsidR="00B477B0">
        <w:rPr>
          <w:rFonts w:ascii="Times New Roman" w:eastAsia="Times New Roman" w:hAnsi="Times New Roman" w:cs="Times New Roman"/>
          <w:sz w:val="28"/>
          <w:szCs w:val="28"/>
        </w:rPr>
        <w:t>9 месяцев</w:t>
      </w:r>
      <w:r w:rsidRPr="00764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2018 года </w:t>
      </w:r>
      <w:r w:rsidRPr="00764F9D">
        <w:rPr>
          <w:rFonts w:ascii="Times New Roman" w:eastAsia="Times New Roman" w:hAnsi="Times New Roman" w:cs="Times New Roman"/>
          <w:sz w:val="28"/>
          <w:szCs w:val="28"/>
        </w:rPr>
        <w:t xml:space="preserve">проведены </w:t>
      </w:r>
      <w:r w:rsidR="00B477B0">
        <w:rPr>
          <w:rFonts w:ascii="Times New Roman" w:eastAsia="Times New Roman" w:hAnsi="Times New Roman" w:cs="Times New Roman"/>
          <w:sz w:val="28"/>
          <w:szCs w:val="28"/>
        </w:rPr>
        <w:t>1843</w:t>
      </w:r>
      <w:r w:rsidRPr="00764F9D">
        <w:rPr>
          <w:rFonts w:ascii="Times New Roman" w:eastAsia="Times New Roman" w:hAnsi="Times New Roman" w:cs="Times New Roman"/>
          <w:sz w:val="28"/>
          <w:szCs w:val="28"/>
        </w:rPr>
        <w:t xml:space="preserve"> </w:t>
      </w:r>
      <w:r w:rsidRPr="000028DA">
        <w:rPr>
          <w:rFonts w:ascii="Times New Roman" w:eastAsia="Times New Roman" w:hAnsi="Times New Roman"/>
          <w:sz w:val="28"/>
          <w:szCs w:val="28"/>
        </w:rPr>
        <w:t xml:space="preserve">контрольно-надзорных </w:t>
      </w:r>
      <w:r w:rsidRPr="00764F9D">
        <w:rPr>
          <w:rFonts w:ascii="Times New Roman" w:eastAsia="Times New Roman" w:hAnsi="Times New Roman" w:cs="Times New Roman"/>
          <w:sz w:val="28"/>
          <w:szCs w:val="28"/>
        </w:rPr>
        <w:t>мероприяти</w:t>
      </w:r>
      <w:r w:rsidR="0075714C">
        <w:rPr>
          <w:rFonts w:ascii="Times New Roman" w:eastAsia="Times New Roman" w:hAnsi="Times New Roman" w:cs="Times New Roman"/>
          <w:sz w:val="28"/>
          <w:szCs w:val="28"/>
        </w:rPr>
        <w:t>я</w:t>
      </w:r>
      <w:r w:rsidRPr="00764F9D">
        <w:rPr>
          <w:rFonts w:ascii="Times New Roman" w:eastAsia="Times New Roman" w:hAnsi="Times New Roman" w:cs="Times New Roman"/>
          <w:sz w:val="28"/>
          <w:szCs w:val="28"/>
        </w:rPr>
        <w:t xml:space="preserve">. </w:t>
      </w:r>
    </w:p>
    <w:p w:rsidR="002A3BEA" w:rsidRPr="00C61BEF" w:rsidRDefault="002A3BEA" w:rsidP="004C0287">
      <w:pPr>
        <w:widowControl w:val="0"/>
        <w:autoSpaceDE w:val="0"/>
        <w:autoSpaceDN w:val="0"/>
        <w:adjustRightInd w:val="0"/>
        <w:spacing w:line="240" w:lineRule="auto"/>
        <w:rPr>
          <w:rFonts w:ascii="Times New Roman" w:eastAsia="Times New Roman" w:hAnsi="Times New Roman" w:cs="Times New Roman"/>
          <w:sz w:val="28"/>
          <w:szCs w:val="28"/>
        </w:rPr>
      </w:pPr>
      <w:r w:rsidRPr="00C61BEF">
        <w:rPr>
          <w:rFonts w:ascii="Times New Roman" w:eastAsia="Times New Roman" w:hAnsi="Times New Roman" w:cs="Times New Roman"/>
          <w:sz w:val="28"/>
          <w:szCs w:val="28"/>
        </w:rPr>
        <w:t>В рамках реформирования контрольно-надзорной деятельности в нашей стране взяты на вооружение превентивные меры в целях недопущения нанесения вреда охраняемым законом ценностям. В их числе – выдача предостережений о недопустимости нарушения обязательных требований. Эта работа основана на базовых принципах, рекомендованных при планировании и осуществлении профилактических мероприятий «Методическими рекомендациями по подготовке и проведению профилактических мероприятий, направленных на предупреждение нарушения обязательных требований» (приложение 2 к протоколу заседания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20.01.2017 № 1).</w:t>
      </w:r>
    </w:p>
    <w:p w:rsidR="002A3BEA" w:rsidRPr="00C61BEF" w:rsidRDefault="002A3BEA" w:rsidP="004C0287">
      <w:pPr>
        <w:widowControl w:val="0"/>
        <w:autoSpaceDE w:val="0"/>
        <w:autoSpaceDN w:val="0"/>
        <w:adjustRightInd w:val="0"/>
        <w:spacing w:line="240" w:lineRule="auto"/>
        <w:rPr>
          <w:rFonts w:ascii="Times New Roman" w:eastAsia="Times New Roman" w:hAnsi="Times New Roman" w:cs="Times New Roman"/>
          <w:sz w:val="28"/>
          <w:szCs w:val="28"/>
        </w:rPr>
      </w:pPr>
      <w:r w:rsidRPr="00C61BEF">
        <w:rPr>
          <w:rFonts w:ascii="Times New Roman" w:eastAsia="Times New Roman" w:hAnsi="Times New Roman" w:cs="Times New Roman"/>
          <w:sz w:val="28"/>
          <w:szCs w:val="28"/>
        </w:rPr>
        <w:t xml:space="preserve">С учетом требования действующего законодательства проведение данных мероприятий является обязательным. </w:t>
      </w:r>
    </w:p>
    <w:p w:rsidR="00153C60" w:rsidRDefault="00153C60" w:rsidP="004C0287">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смещения акцента с наказания за уже сделанное нарушение на предупреждение возможных правонарушений в 2018 году Управлением </w:t>
      </w:r>
      <w:r w:rsidR="00130D94">
        <w:rPr>
          <w:rFonts w:ascii="Times New Roman" w:eastAsia="Times New Roman" w:hAnsi="Times New Roman" w:cs="Times New Roman"/>
          <w:sz w:val="28"/>
          <w:szCs w:val="28"/>
        </w:rPr>
        <w:t>введена</w:t>
      </w:r>
      <w:r>
        <w:rPr>
          <w:rFonts w:ascii="Times New Roman" w:eastAsia="Times New Roman" w:hAnsi="Times New Roman" w:cs="Times New Roman"/>
          <w:sz w:val="28"/>
          <w:szCs w:val="28"/>
        </w:rPr>
        <w:t xml:space="preserve"> в практику выдача предостережений. Решения о направлении юрлицам и индивидуальным предпринимателям предостережений о недопустимости нарушения обязательных требований выносятся Управлением в случае получения в ходе контрольно-надзорных мероприятий сведений о готовящихся нарушениях или признаках нарушения обязательных требований в области рыболовства и сохранения водных биоресурсов.</w:t>
      </w:r>
      <w:r w:rsidR="00130D94">
        <w:rPr>
          <w:rFonts w:ascii="Times New Roman" w:eastAsia="Times New Roman" w:hAnsi="Times New Roman" w:cs="Times New Roman"/>
          <w:sz w:val="28"/>
          <w:szCs w:val="28"/>
        </w:rPr>
        <w:t xml:space="preserve"> </w:t>
      </w:r>
      <w:r w:rsidR="00F927C3">
        <w:rPr>
          <w:rFonts w:ascii="Times New Roman" w:eastAsia="Times New Roman" w:hAnsi="Times New Roman" w:cs="Times New Roman"/>
          <w:sz w:val="28"/>
          <w:szCs w:val="28"/>
        </w:rPr>
        <w:t>За 9 месяцев</w:t>
      </w:r>
      <w:r w:rsidR="00130D94">
        <w:rPr>
          <w:rFonts w:ascii="Times New Roman" w:eastAsia="Times New Roman" w:hAnsi="Times New Roman" w:cs="Times New Roman"/>
          <w:sz w:val="28"/>
          <w:szCs w:val="28"/>
        </w:rPr>
        <w:t xml:space="preserve"> 2018 года Управлением выданы </w:t>
      </w:r>
      <w:r w:rsidR="00F927C3">
        <w:rPr>
          <w:rFonts w:ascii="Times New Roman" w:eastAsia="Times New Roman" w:hAnsi="Times New Roman" w:cs="Times New Roman"/>
          <w:sz w:val="28"/>
          <w:szCs w:val="28"/>
        </w:rPr>
        <w:t>11</w:t>
      </w:r>
      <w:r w:rsidR="00130D94">
        <w:rPr>
          <w:rFonts w:ascii="Times New Roman" w:eastAsia="Times New Roman" w:hAnsi="Times New Roman" w:cs="Times New Roman"/>
          <w:sz w:val="28"/>
          <w:szCs w:val="28"/>
        </w:rPr>
        <w:t xml:space="preserve"> предостережени</w:t>
      </w:r>
      <w:r w:rsidR="00F927C3">
        <w:rPr>
          <w:rFonts w:ascii="Times New Roman" w:eastAsia="Times New Roman" w:hAnsi="Times New Roman" w:cs="Times New Roman"/>
          <w:sz w:val="28"/>
          <w:szCs w:val="28"/>
        </w:rPr>
        <w:t>й</w:t>
      </w:r>
      <w:r w:rsidR="00130D94">
        <w:rPr>
          <w:rFonts w:ascii="Times New Roman" w:eastAsia="Times New Roman" w:hAnsi="Times New Roman" w:cs="Times New Roman"/>
          <w:sz w:val="28"/>
          <w:szCs w:val="28"/>
        </w:rPr>
        <w:t>.</w:t>
      </w:r>
    </w:p>
    <w:p w:rsidR="0054025A" w:rsidRPr="00C61BEF" w:rsidRDefault="0054025A" w:rsidP="0054025A">
      <w:pPr>
        <w:spacing w:line="240" w:lineRule="auto"/>
        <w:rPr>
          <w:rFonts w:ascii="Times New Roman" w:eastAsia="Times New Roman" w:hAnsi="Times New Roman" w:cs="Times New Roman"/>
          <w:sz w:val="28"/>
          <w:szCs w:val="28"/>
        </w:rPr>
      </w:pPr>
      <w:r w:rsidRPr="00C61BEF">
        <w:rPr>
          <w:rFonts w:ascii="Times New Roman" w:eastAsia="Times New Roman" w:hAnsi="Times New Roman" w:cs="Times New Roman"/>
          <w:sz w:val="28"/>
          <w:szCs w:val="28"/>
        </w:rPr>
        <w:t xml:space="preserve">При подготовке к проведению профилактических мероприятий в виде выдачи предостережений Управление обнаружило следующее. Перечень статей КоАП РФ, наступление ответственности по которым имеет право рассматривать Росрыболовство, не так широк, как, например, у Росприроднадзора; не так широк и перечень субъектов хозяйственной деятельности, входящих в зону ответственности Росрыболовства. Поэтому многие подконтрольные субъекты когда-либо уже получали </w:t>
      </w:r>
      <w:r w:rsidRPr="00C61BEF">
        <w:rPr>
          <w:rFonts w:ascii="Times New Roman" w:eastAsia="Times New Roman" w:hAnsi="Times New Roman" w:cs="Times New Roman"/>
          <w:sz w:val="28"/>
          <w:szCs w:val="28"/>
        </w:rPr>
        <w:lastRenderedPageBreak/>
        <w:t xml:space="preserve">административное наказание по статьям, курируемым Росрыболовством, а значит, не могли бы получить предостережение, даже если все признаки готовящегося нарушения обязательных требований в области рыболовства присутствовали. Это было связано с тем, что в нормативных документах не был указан срок давности для принятия решения о возможности выдачи предостережения. </w:t>
      </w:r>
    </w:p>
    <w:p w:rsidR="0054025A" w:rsidRPr="00C61BEF" w:rsidRDefault="0054025A" w:rsidP="0054025A">
      <w:pPr>
        <w:spacing w:line="240" w:lineRule="auto"/>
        <w:rPr>
          <w:rFonts w:ascii="Times New Roman" w:eastAsia="Times New Roman" w:hAnsi="Times New Roman" w:cs="Times New Roman"/>
          <w:sz w:val="28"/>
          <w:szCs w:val="28"/>
        </w:rPr>
      </w:pPr>
      <w:r w:rsidRPr="00C61BEF">
        <w:rPr>
          <w:rFonts w:ascii="Times New Roman" w:eastAsia="Times New Roman" w:hAnsi="Times New Roman" w:cs="Times New Roman"/>
          <w:sz w:val="28"/>
          <w:szCs w:val="28"/>
        </w:rPr>
        <w:t>Ситуация изменилась с разработкой Стандарта комплексной профилактики рисков причинения вреда охраняемым законом ценностям (утвержден протоколом заседания проектного комитета от 27 марта 2018 г. № 2). В данном Стандарте установлено, что контрольно-надзорный орган выявляет факты привлечения подконтрольного субъекта к ответственности по установленным статьям законодательства об административных правонарушениях за четыре года, предшествующие получению контрольно-надзорным органом информации о готовящемся или допущенном нарушении обязательных требований, и (или) для граждан – по статьям уголовного законодательства. Таким образом, в данный момент необходимые сроки установлены, один из проблемных вопросов снят.</w:t>
      </w:r>
    </w:p>
    <w:p w:rsidR="00153C60" w:rsidRPr="00280147" w:rsidRDefault="00153C60" w:rsidP="00153C60">
      <w:pPr>
        <w:tabs>
          <w:tab w:val="left" w:pos="3285"/>
        </w:tabs>
        <w:spacing w:line="240" w:lineRule="auto"/>
        <w:rPr>
          <w:rFonts w:ascii="Times New Roman" w:eastAsia="Times New Roman" w:hAnsi="Times New Roman" w:cs="Times New Roman"/>
          <w:sz w:val="28"/>
          <w:szCs w:val="28"/>
        </w:rPr>
      </w:pPr>
      <w:r w:rsidRPr="00280147">
        <w:rPr>
          <w:rFonts w:ascii="Times New Roman" w:eastAsia="Times New Roman" w:hAnsi="Times New Roman" w:cs="Times New Roman"/>
          <w:sz w:val="28"/>
          <w:szCs w:val="28"/>
        </w:rPr>
        <w:t xml:space="preserve">За </w:t>
      </w:r>
      <w:r w:rsidR="008A5465" w:rsidRPr="00280147">
        <w:rPr>
          <w:rFonts w:ascii="Times New Roman" w:eastAsia="Times New Roman" w:hAnsi="Times New Roman" w:cs="Times New Roman"/>
          <w:sz w:val="28"/>
          <w:szCs w:val="28"/>
        </w:rPr>
        <w:t>9 месяцев</w:t>
      </w:r>
      <w:r w:rsidRPr="00280147">
        <w:rPr>
          <w:rFonts w:ascii="Times New Roman" w:eastAsia="Times New Roman" w:hAnsi="Times New Roman" w:cs="Times New Roman"/>
          <w:sz w:val="28"/>
          <w:szCs w:val="28"/>
        </w:rPr>
        <w:t xml:space="preserve"> 2018 года</w:t>
      </w:r>
      <w:r w:rsidRPr="00280147">
        <w:rPr>
          <w:rFonts w:ascii="Times New Roman" w:hAnsi="Times New Roman" w:cs="Times New Roman"/>
          <w:sz w:val="28"/>
          <w:szCs w:val="28"/>
        </w:rPr>
        <w:t xml:space="preserve"> У</w:t>
      </w:r>
      <w:r w:rsidRPr="00280147">
        <w:rPr>
          <w:rFonts w:ascii="Times New Roman" w:eastAsia="Times New Roman" w:hAnsi="Times New Roman" w:cs="Times New Roman"/>
          <w:sz w:val="28"/>
          <w:szCs w:val="28"/>
        </w:rPr>
        <w:t xml:space="preserve">правлением </w:t>
      </w:r>
      <w:r w:rsidRPr="00280147">
        <w:rPr>
          <w:rFonts w:ascii="Times New Roman" w:hAnsi="Times New Roman" w:cs="Times New Roman"/>
          <w:sz w:val="28"/>
          <w:szCs w:val="28"/>
        </w:rPr>
        <w:t xml:space="preserve">в результате контрольно-надзорных мероприятий </w:t>
      </w:r>
      <w:r w:rsidRPr="00280147">
        <w:rPr>
          <w:rFonts w:ascii="Times New Roman" w:eastAsia="Times New Roman" w:hAnsi="Times New Roman" w:cs="Times New Roman"/>
          <w:sz w:val="28"/>
          <w:szCs w:val="28"/>
        </w:rPr>
        <w:t>выявлен</w:t>
      </w:r>
      <w:r w:rsidR="009541D7" w:rsidRPr="00280147">
        <w:rPr>
          <w:rFonts w:ascii="Times New Roman" w:eastAsia="Times New Roman" w:hAnsi="Times New Roman" w:cs="Times New Roman"/>
          <w:sz w:val="28"/>
          <w:szCs w:val="28"/>
        </w:rPr>
        <w:t>ы</w:t>
      </w:r>
      <w:r w:rsidRPr="00280147">
        <w:rPr>
          <w:rFonts w:ascii="Times New Roman" w:eastAsia="Times New Roman" w:hAnsi="Times New Roman" w:cs="Times New Roman"/>
          <w:sz w:val="28"/>
          <w:szCs w:val="28"/>
        </w:rPr>
        <w:t xml:space="preserve"> </w:t>
      </w:r>
      <w:r w:rsidR="009541D7" w:rsidRPr="00280147">
        <w:rPr>
          <w:rFonts w:ascii="Times New Roman" w:eastAsia="Times New Roman" w:hAnsi="Times New Roman" w:cs="Times New Roman"/>
          <w:sz w:val="28"/>
          <w:szCs w:val="28"/>
        </w:rPr>
        <w:t>2856</w:t>
      </w:r>
      <w:r w:rsidRPr="00280147">
        <w:rPr>
          <w:rFonts w:ascii="Times New Roman" w:hAnsi="Times New Roman" w:cs="Times New Roman"/>
          <w:sz w:val="28"/>
          <w:szCs w:val="28"/>
        </w:rPr>
        <w:t xml:space="preserve"> </w:t>
      </w:r>
      <w:r w:rsidRPr="00280147">
        <w:rPr>
          <w:rFonts w:ascii="Times New Roman" w:eastAsia="Times New Roman" w:hAnsi="Times New Roman" w:cs="Times New Roman"/>
          <w:sz w:val="28"/>
          <w:szCs w:val="28"/>
        </w:rPr>
        <w:t>нарушени</w:t>
      </w:r>
      <w:r w:rsidR="009541D7" w:rsidRPr="00280147">
        <w:rPr>
          <w:rFonts w:ascii="Times New Roman" w:eastAsia="Times New Roman" w:hAnsi="Times New Roman" w:cs="Times New Roman"/>
          <w:sz w:val="28"/>
          <w:szCs w:val="28"/>
        </w:rPr>
        <w:t>й</w:t>
      </w:r>
      <w:r w:rsidRPr="00280147">
        <w:rPr>
          <w:rFonts w:ascii="Times New Roman" w:eastAsia="Times New Roman" w:hAnsi="Times New Roman" w:cs="Times New Roman"/>
          <w:sz w:val="28"/>
          <w:szCs w:val="28"/>
        </w:rPr>
        <w:t xml:space="preserve">, из них административного характера – </w:t>
      </w:r>
      <w:r w:rsidR="009541D7" w:rsidRPr="00280147">
        <w:rPr>
          <w:rFonts w:ascii="Times New Roman" w:hAnsi="Times New Roman" w:cs="Times New Roman"/>
          <w:sz w:val="28"/>
          <w:szCs w:val="28"/>
        </w:rPr>
        <w:t>2810</w:t>
      </w:r>
      <w:r w:rsidRPr="00280147">
        <w:rPr>
          <w:rFonts w:ascii="Times New Roman" w:hAnsi="Times New Roman" w:cs="Times New Roman"/>
          <w:sz w:val="28"/>
          <w:szCs w:val="28"/>
        </w:rPr>
        <w:t>,</w:t>
      </w:r>
      <w:r w:rsidRPr="00280147">
        <w:rPr>
          <w:rFonts w:ascii="Times New Roman" w:eastAsia="Times New Roman" w:hAnsi="Times New Roman" w:cs="Times New Roman"/>
          <w:sz w:val="28"/>
          <w:szCs w:val="28"/>
        </w:rPr>
        <w:t xml:space="preserve"> уголовного характера – </w:t>
      </w:r>
      <w:r w:rsidR="009541D7" w:rsidRPr="00280147">
        <w:rPr>
          <w:rFonts w:ascii="Times New Roman" w:eastAsia="Times New Roman" w:hAnsi="Times New Roman" w:cs="Times New Roman"/>
          <w:sz w:val="28"/>
          <w:szCs w:val="28"/>
        </w:rPr>
        <w:t>46</w:t>
      </w:r>
      <w:r w:rsidRPr="00280147">
        <w:rPr>
          <w:rFonts w:ascii="Times New Roman" w:eastAsia="Times New Roman" w:hAnsi="Times New Roman" w:cs="Times New Roman"/>
          <w:sz w:val="28"/>
          <w:szCs w:val="28"/>
        </w:rPr>
        <w:t xml:space="preserve">. Только за нарушение правил рыболовства составлены </w:t>
      </w:r>
      <w:r w:rsidR="009541D7" w:rsidRPr="00280147">
        <w:rPr>
          <w:rFonts w:ascii="Times New Roman" w:eastAsia="Times New Roman" w:hAnsi="Times New Roman" w:cs="Times New Roman"/>
          <w:sz w:val="28"/>
          <w:szCs w:val="28"/>
        </w:rPr>
        <w:t>1204</w:t>
      </w:r>
      <w:r w:rsidRPr="00280147">
        <w:rPr>
          <w:rFonts w:ascii="Times New Roman" w:eastAsia="Times New Roman" w:hAnsi="Times New Roman" w:cs="Times New Roman"/>
          <w:sz w:val="28"/>
          <w:szCs w:val="28"/>
        </w:rPr>
        <w:t xml:space="preserve"> протокол</w:t>
      </w:r>
      <w:r w:rsidR="009541D7" w:rsidRPr="00280147">
        <w:rPr>
          <w:rFonts w:ascii="Times New Roman" w:eastAsia="Times New Roman" w:hAnsi="Times New Roman" w:cs="Times New Roman"/>
          <w:sz w:val="28"/>
          <w:szCs w:val="28"/>
        </w:rPr>
        <w:t>а</w:t>
      </w:r>
      <w:r w:rsidRPr="00280147">
        <w:rPr>
          <w:rFonts w:ascii="Times New Roman" w:eastAsia="Times New Roman" w:hAnsi="Times New Roman" w:cs="Times New Roman"/>
          <w:sz w:val="28"/>
          <w:szCs w:val="28"/>
        </w:rPr>
        <w:t xml:space="preserve">. Наложены административные штрафы на сумму </w:t>
      </w:r>
      <w:r w:rsidR="009541D7" w:rsidRPr="00280147">
        <w:rPr>
          <w:rFonts w:ascii="Times New Roman" w:eastAsia="Times New Roman" w:hAnsi="Times New Roman" w:cs="Times New Roman"/>
          <w:sz w:val="28"/>
          <w:szCs w:val="28"/>
        </w:rPr>
        <w:t>6816,7</w:t>
      </w:r>
      <w:r w:rsidRPr="00280147">
        <w:rPr>
          <w:rFonts w:ascii="Times New Roman" w:eastAsia="Times New Roman" w:hAnsi="Times New Roman" w:cs="Times New Roman"/>
          <w:sz w:val="28"/>
          <w:szCs w:val="28"/>
        </w:rPr>
        <w:t xml:space="preserve"> тыс. руб., из них за нарушение правил рыболовства – </w:t>
      </w:r>
      <w:r w:rsidR="00280147" w:rsidRPr="00280147">
        <w:rPr>
          <w:rFonts w:ascii="Times New Roman" w:eastAsia="Times New Roman" w:hAnsi="Times New Roman" w:cs="Times New Roman"/>
          <w:sz w:val="28"/>
          <w:szCs w:val="28"/>
        </w:rPr>
        <w:t>2445,8</w:t>
      </w:r>
      <w:r w:rsidRPr="00280147">
        <w:rPr>
          <w:rFonts w:ascii="Times New Roman" w:eastAsia="Times New Roman" w:hAnsi="Times New Roman" w:cs="Times New Roman"/>
          <w:sz w:val="28"/>
          <w:szCs w:val="28"/>
        </w:rPr>
        <w:t xml:space="preserve"> тыс. руб. Взысканы </w:t>
      </w:r>
      <w:r w:rsidR="00280147" w:rsidRPr="00280147">
        <w:rPr>
          <w:rFonts w:ascii="Times New Roman" w:eastAsia="Times New Roman" w:hAnsi="Times New Roman" w:cs="Times New Roman"/>
          <w:sz w:val="28"/>
          <w:szCs w:val="28"/>
        </w:rPr>
        <w:t>4531,5</w:t>
      </w:r>
      <w:r w:rsidRPr="00280147">
        <w:rPr>
          <w:rFonts w:ascii="Times New Roman" w:eastAsia="Times New Roman" w:hAnsi="Times New Roman" w:cs="Times New Roman"/>
          <w:sz w:val="28"/>
          <w:szCs w:val="28"/>
        </w:rPr>
        <w:t xml:space="preserve"> тыс. руб., в том числе за нарушение правил рыболовства – </w:t>
      </w:r>
      <w:r w:rsidR="00280147" w:rsidRPr="00280147">
        <w:rPr>
          <w:rFonts w:ascii="Times New Roman" w:eastAsia="Times New Roman" w:hAnsi="Times New Roman" w:cs="Times New Roman"/>
          <w:sz w:val="28"/>
          <w:szCs w:val="28"/>
        </w:rPr>
        <w:t>2091,3</w:t>
      </w:r>
      <w:r w:rsidRPr="00280147">
        <w:rPr>
          <w:rFonts w:ascii="Times New Roman" w:eastAsia="Times New Roman" w:hAnsi="Times New Roman" w:cs="Times New Roman"/>
          <w:sz w:val="28"/>
          <w:szCs w:val="28"/>
        </w:rPr>
        <w:t xml:space="preserve"> тыс. руб. Взыскиваемость составила </w:t>
      </w:r>
      <w:r w:rsidR="00280147">
        <w:rPr>
          <w:rFonts w:ascii="Times New Roman" w:eastAsia="Times New Roman" w:hAnsi="Times New Roman" w:cs="Times New Roman"/>
          <w:sz w:val="28"/>
          <w:szCs w:val="28"/>
        </w:rPr>
        <w:t>66</w:t>
      </w:r>
      <w:r w:rsidRPr="00280147">
        <w:rPr>
          <w:rFonts w:ascii="Times New Roman" w:eastAsia="Times New Roman" w:hAnsi="Times New Roman" w:cs="Times New Roman"/>
          <w:sz w:val="28"/>
          <w:szCs w:val="28"/>
        </w:rPr>
        <w:t xml:space="preserve"> % и </w:t>
      </w:r>
      <w:r w:rsidR="00280147">
        <w:rPr>
          <w:rFonts w:ascii="Times New Roman" w:eastAsia="Times New Roman" w:hAnsi="Times New Roman" w:cs="Times New Roman"/>
          <w:sz w:val="28"/>
          <w:szCs w:val="28"/>
        </w:rPr>
        <w:t>85</w:t>
      </w:r>
      <w:r w:rsidRPr="00280147">
        <w:rPr>
          <w:rFonts w:ascii="Times New Roman" w:eastAsia="Times New Roman" w:hAnsi="Times New Roman" w:cs="Times New Roman"/>
          <w:sz w:val="28"/>
          <w:szCs w:val="28"/>
        </w:rPr>
        <w:t xml:space="preserve"> % соответственно.</w:t>
      </w:r>
    </w:p>
    <w:p w:rsidR="00153C60" w:rsidRPr="00C244E5" w:rsidRDefault="00153C60" w:rsidP="00153C60">
      <w:pPr>
        <w:spacing w:line="240" w:lineRule="auto"/>
        <w:rPr>
          <w:rFonts w:ascii="Times New Roman" w:eastAsia="Times New Roman" w:hAnsi="Times New Roman" w:cs="Times New Roman"/>
          <w:sz w:val="28"/>
          <w:szCs w:val="28"/>
        </w:rPr>
      </w:pPr>
      <w:r w:rsidRPr="00C244E5">
        <w:rPr>
          <w:rFonts w:ascii="Times New Roman" w:eastAsia="Times New Roman" w:hAnsi="Times New Roman" w:cs="Times New Roman"/>
          <w:sz w:val="28"/>
          <w:szCs w:val="28"/>
        </w:rPr>
        <w:t xml:space="preserve">Предъявлены иски за нанесенный водным биоресурсам ущерб на общую сумму </w:t>
      </w:r>
      <w:r w:rsidR="0030395C" w:rsidRPr="00C244E5">
        <w:rPr>
          <w:rFonts w:ascii="Times New Roman" w:eastAsia="Times New Roman" w:hAnsi="Times New Roman" w:cs="Times New Roman"/>
          <w:sz w:val="28"/>
          <w:szCs w:val="28"/>
        </w:rPr>
        <w:t>593,837</w:t>
      </w:r>
      <w:r w:rsidRPr="00C244E5">
        <w:rPr>
          <w:rFonts w:ascii="Times New Roman" w:eastAsia="Times New Roman" w:hAnsi="Times New Roman" w:cs="Times New Roman"/>
          <w:sz w:val="28"/>
          <w:szCs w:val="28"/>
        </w:rPr>
        <w:t xml:space="preserve"> тыс. руб., взысканы </w:t>
      </w:r>
      <w:r w:rsidR="0030395C" w:rsidRPr="00C244E5">
        <w:rPr>
          <w:rFonts w:ascii="Times New Roman" w:eastAsia="Times New Roman" w:hAnsi="Times New Roman" w:cs="Times New Roman"/>
          <w:sz w:val="28"/>
          <w:szCs w:val="28"/>
        </w:rPr>
        <w:t>142,305</w:t>
      </w:r>
      <w:r w:rsidRPr="00C244E5">
        <w:rPr>
          <w:rFonts w:ascii="Times New Roman" w:eastAsia="Times New Roman" w:hAnsi="Times New Roman" w:cs="Times New Roman"/>
          <w:sz w:val="28"/>
          <w:szCs w:val="28"/>
        </w:rPr>
        <w:t xml:space="preserve"> тыс. руб., или </w:t>
      </w:r>
      <w:r w:rsidR="0030395C" w:rsidRPr="00C244E5">
        <w:rPr>
          <w:rFonts w:ascii="Times New Roman" w:eastAsia="Times New Roman" w:hAnsi="Times New Roman" w:cs="Times New Roman"/>
          <w:sz w:val="28"/>
          <w:szCs w:val="28"/>
        </w:rPr>
        <w:t>24</w:t>
      </w:r>
      <w:r w:rsidRPr="00C244E5">
        <w:rPr>
          <w:rFonts w:ascii="Times New Roman" w:eastAsia="Times New Roman" w:hAnsi="Times New Roman" w:cs="Times New Roman"/>
          <w:sz w:val="28"/>
          <w:szCs w:val="28"/>
        </w:rPr>
        <w:t xml:space="preserve"> </w:t>
      </w:r>
      <w:r w:rsidR="0025496A" w:rsidRPr="00C244E5">
        <w:rPr>
          <w:rFonts w:ascii="Times New Roman" w:eastAsia="Times New Roman" w:hAnsi="Times New Roman" w:cs="Times New Roman"/>
          <w:sz w:val="28"/>
          <w:szCs w:val="28"/>
        </w:rPr>
        <w:t>%</w:t>
      </w:r>
      <w:r w:rsidRPr="00C244E5">
        <w:rPr>
          <w:rFonts w:ascii="Times New Roman" w:eastAsia="Times New Roman" w:hAnsi="Times New Roman" w:cs="Times New Roman"/>
          <w:sz w:val="28"/>
          <w:szCs w:val="28"/>
        </w:rPr>
        <w:t>.</w:t>
      </w:r>
    </w:p>
    <w:p w:rsidR="00153C60" w:rsidRPr="00C244E5" w:rsidRDefault="00153C60" w:rsidP="00153C60">
      <w:pPr>
        <w:autoSpaceDE w:val="0"/>
        <w:autoSpaceDN w:val="0"/>
        <w:adjustRightInd w:val="0"/>
        <w:spacing w:line="240" w:lineRule="auto"/>
        <w:rPr>
          <w:rFonts w:ascii="Times New Roman" w:eastAsia="Times New Roman" w:hAnsi="Times New Roman" w:cs="Times New Roman"/>
          <w:sz w:val="28"/>
          <w:szCs w:val="28"/>
        </w:rPr>
      </w:pPr>
      <w:r w:rsidRPr="00C244E5">
        <w:rPr>
          <w:rFonts w:ascii="Times New Roman" w:eastAsia="Times New Roman" w:hAnsi="Times New Roman" w:cs="Times New Roman"/>
          <w:sz w:val="28"/>
          <w:szCs w:val="28"/>
        </w:rPr>
        <w:t xml:space="preserve">При осуществлении государственного контроля и надзора за соблюдением действующего рыбоохранного законодательства </w:t>
      </w:r>
      <w:r w:rsidR="00CC7D0B" w:rsidRPr="00C244E5">
        <w:rPr>
          <w:rFonts w:ascii="Times New Roman" w:eastAsia="Times New Roman" w:hAnsi="Times New Roman" w:cs="Times New Roman"/>
          <w:sz w:val="28"/>
          <w:szCs w:val="28"/>
        </w:rPr>
        <w:t>за 9 месяцев</w:t>
      </w:r>
      <w:r w:rsidRPr="00C244E5">
        <w:rPr>
          <w:rFonts w:ascii="Times New Roman" w:eastAsia="Times New Roman" w:hAnsi="Times New Roman" w:cs="Times New Roman"/>
          <w:sz w:val="28"/>
          <w:szCs w:val="28"/>
        </w:rPr>
        <w:t xml:space="preserve"> 2018 года Управлением изъяты </w:t>
      </w:r>
      <w:r w:rsidR="0030395C" w:rsidRPr="00C244E5">
        <w:rPr>
          <w:rFonts w:ascii="Times New Roman" w:eastAsia="Times New Roman" w:hAnsi="Times New Roman" w:cs="Times New Roman"/>
          <w:sz w:val="28"/>
          <w:szCs w:val="28"/>
        </w:rPr>
        <w:t>4865</w:t>
      </w:r>
      <w:r w:rsidRPr="00C244E5">
        <w:rPr>
          <w:rFonts w:ascii="Times New Roman" w:eastAsia="Times New Roman" w:hAnsi="Times New Roman" w:cs="Times New Roman"/>
          <w:sz w:val="28"/>
          <w:szCs w:val="28"/>
        </w:rPr>
        <w:t xml:space="preserve"> кг незаконно добытой рыбы, </w:t>
      </w:r>
      <w:r w:rsidR="0030395C" w:rsidRPr="00C244E5">
        <w:rPr>
          <w:rFonts w:ascii="Times New Roman" w:eastAsia="Times New Roman" w:hAnsi="Times New Roman" w:cs="Times New Roman"/>
          <w:sz w:val="28"/>
          <w:szCs w:val="28"/>
        </w:rPr>
        <w:t>1704</w:t>
      </w:r>
      <w:r w:rsidRPr="00C244E5">
        <w:rPr>
          <w:rFonts w:ascii="Times New Roman" w:eastAsia="Times New Roman" w:hAnsi="Times New Roman" w:cs="Times New Roman"/>
          <w:sz w:val="28"/>
          <w:szCs w:val="28"/>
        </w:rPr>
        <w:t xml:space="preserve"> орудия лова (из них </w:t>
      </w:r>
      <w:r w:rsidR="0030395C" w:rsidRPr="00C244E5">
        <w:rPr>
          <w:rFonts w:ascii="Times New Roman" w:eastAsia="Times New Roman" w:hAnsi="Times New Roman" w:cs="Times New Roman"/>
          <w:sz w:val="28"/>
          <w:szCs w:val="28"/>
        </w:rPr>
        <w:t>15</w:t>
      </w:r>
      <w:r w:rsidRPr="00C244E5">
        <w:rPr>
          <w:rFonts w:ascii="Times New Roman" w:eastAsia="Times New Roman" w:hAnsi="Times New Roman" w:cs="Times New Roman"/>
          <w:sz w:val="28"/>
          <w:szCs w:val="28"/>
        </w:rPr>
        <w:t xml:space="preserve"> электроловильных устройств) и </w:t>
      </w:r>
      <w:r w:rsidR="00C244E5" w:rsidRPr="00C244E5">
        <w:rPr>
          <w:rFonts w:ascii="Times New Roman" w:eastAsia="Times New Roman" w:hAnsi="Times New Roman" w:cs="Times New Roman"/>
          <w:sz w:val="28"/>
          <w:szCs w:val="28"/>
        </w:rPr>
        <w:t>77</w:t>
      </w:r>
      <w:r w:rsidRPr="00C244E5">
        <w:rPr>
          <w:rFonts w:ascii="Times New Roman" w:eastAsia="Times New Roman" w:hAnsi="Times New Roman" w:cs="Times New Roman"/>
          <w:sz w:val="28"/>
          <w:szCs w:val="28"/>
        </w:rPr>
        <w:t xml:space="preserve"> единиц транспортных средств.</w:t>
      </w:r>
    </w:p>
    <w:p w:rsidR="00153C60" w:rsidRPr="00867FDF" w:rsidRDefault="00153C60" w:rsidP="00153C60">
      <w:pPr>
        <w:spacing w:line="240" w:lineRule="auto"/>
        <w:rPr>
          <w:rFonts w:ascii="Times New Roman" w:hAnsi="Times New Roman" w:cs="Times New Roman"/>
          <w:sz w:val="28"/>
          <w:szCs w:val="28"/>
        </w:rPr>
      </w:pPr>
      <w:r w:rsidRPr="00300B6A">
        <w:rPr>
          <w:rFonts w:ascii="Times New Roman" w:hAnsi="Times New Roman" w:cs="Times New Roman"/>
          <w:sz w:val="28"/>
          <w:szCs w:val="28"/>
        </w:rPr>
        <w:t xml:space="preserve">Благодаря принимаемым Управлением мерам за 2016 год в местные бюджеты республик, входящих в зону деятельности ЗКТУ Росрыболовства, поступили 3 млн. руб., за 2017 год – 9,5 млн. руб., а за </w:t>
      </w:r>
      <w:r w:rsidR="00251F98" w:rsidRPr="00300B6A">
        <w:rPr>
          <w:rFonts w:ascii="Times New Roman" w:hAnsi="Times New Roman" w:cs="Times New Roman"/>
          <w:sz w:val="28"/>
          <w:szCs w:val="28"/>
        </w:rPr>
        <w:t>9 месяцев</w:t>
      </w:r>
      <w:r w:rsidRPr="00300B6A">
        <w:rPr>
          <w:rFonts w:ascii="Times New Roman" w:hAnsi="Times New Roman" w:cs="Times New Roman"/>
          <w:sz w:val="28"/>
          <w:szCs w:val="28"/>
        </w:rPr>
        <w:t xml:space="preserve"> 2018 года – </w:t>
      </w:r>
      <w:r w:rsidR="00300B6A" w:rsidRPr="00300B6A">
        <w:rPr>
          <w:rFonts w:ascii="Times New Roman" w:hAnsi="Times New Roman" w:cs="Times New Roman"/>
          <w:sz w:val="28"/>
          <w:szCs w:val="28"/>
        </w:rPr>
        <w:t>3,5</w:t>
      </w:r>
      <w:r w:rsidR="00F67E03" w:rsidRPr="00300B6A">
        <w:rPr>
          <w:rFonts w:ascii="Times New Roman" w:hAnsi="Times New Roman" w:cs="Times New Roman"/>
          <w:sz w:val="28"/>
          <w:szCs w:val="28"/>
        </w:rPr>
        <w:t xml:space="preserve"> млн.</w:t>
      </w:r>
      <w:r w:rsidRPr="00300B6A">
        <w:rPr>
          <w:rFonts w:ascii="Times New Roman" w:hAnsi="Times New Roman" w:cs="Times New Roman"/>
          <w:sz w:val="28"/>
          <w:szCs w:val="28"/>
        </w:rPr>
        <w:t xml:space="preserve"> рублей. В федеральный бюджет за те же периоды ушли 0,77 млн. руб., 0,83 млн. руб. и 0,</w:t>
      </w:r>
      <w:r w:rsidR="00300B6A" w:rsidRPr="00300B6A">
        <w:rPr>
          <w:rFonts w:ascii="Times New Roman" w:hAnsi="Times New Roman" w:cs="Times New Roman"/>
          <w:sz w:val="28"/>
          <w:szCs w:val="28"/>
        </w:rPr>
        <w:t>55</w:t>
      </w:r>
      <w:r w:rsidRPr="00300B6A">
        <w:rPr>
          <w:rFonts w:ascii="Times New Roman" w:hAnsi="Times New Roman" w:cs="Times New Roman"/>
          <w:sz w:val="28"/>
          <w:szCs w:val="28"/>
        </w:rPr>
        <w:t xml:space="preserve"> млн. руб. соответственно.</w:t>
      </w:r>
    </w:p>
    <w:p w:rsidR="0068496A" w:rsidRDefault="0068496A" w:rsidP="0068496A">
      <w:pPr>
        <w:spacing w:line="240" w:lineRule="auto"/>
        <w:ind w:firstLine="708"/>
        <w:rPr>
          <w:rFonts w:ascii="Times New Roman" w:hAnsi="Times New Roman" w:cs="Times New Roman"/>
          <w:color w:val="000000" w:themeColor="text1"/>
          <w:sz w:val="28"/>
          <w:szCs w:val="28"/>
        </w:rPr>
      </w:pPr>
    </w:p>
    <w:p w:rsidR="00153C60" w:rsidRDefault="00153C60" w:rsidP="00153C60">
      <w:pPr>
        <w:spacing w:line="240" w:lineRule="auto"/>
        <w:rPr>
          <w:rFonts w:ascii="Times New Roman" w:hAnsi="Times New Roman" w:cs="Times New Roman"/>
          <w:sz w:val="28"/>
          <w:szCs w:val="28"/>
        </w:rPr>
      </w:pPr>
      <w:r w:rsidRPr="002E0DA6">
        <w:rPr>
          <w:rFonts w:ascii="Times New Roman" w:hAnsi="Times New Roman" w:cs="Times New Roman"/>
          <w:sz w:val="28"/>
          <w:szCs w:val="28"/>
        </w:rPr>
        <w:t xml:space="preserve">С целью повышения эффективности борьбы с правонарушениями в области рыболовства активизирована работа по взаимодействию рыбоохранных структур с населением и общественными организациями, в том числе с проведением совместных рейдовых мероприятий. </w:t>
      </w:r>
    </w:p>
    <w:p w:rsidR="00153C60" w:rsidRPr="000B0F90" w:rsidRDefault="00153C60" w:rsidP="00153C60">
      <w:pPr>
        <w:spacing w:line="240" w:lineRule="auto"/>
        <w:rPr>
          <w:rFonts w:ascii="Times New Roman" w:hAnsi="Times New Roman" w:cs="Times New Roman"/>
          <w:sz w:val="28"/>
          <w:szCs w:val="28"/>
        </w:rPr>
      </w:pPr>
      <w:r w:rsidRPr="002E0DA6">
        <w:rPr>
          <w:rFonts w:ascii="Times New Roman" w:eastAsia="Calibri" w:hAnsi="Times New Roman" w:cs="Times New Roman"/>
          <w:sz w:val="28"/>
          <w:szCs w:val="28"/>
        </w:rPr>
        <w:t>Важной составляющей деятельнос</w:t>
      </w:r>
      <w:r>
        <w:rPr>
          <w:rFonts w:ascii="Times New Roman" w:eastAsia="Calibri" w:hAnsi="Times New Roman" w:cs="Times New Roman"/>
          <w:sz w:val="28"/>
          <w:szCs w:val="28"/>
        </w:rPr>
        <w:t xml:space="preserve">ти Управления </w:t>
      </w:r>
      <w:r w:rsidRPr="002E0DA6">
        <w:rPr>
          <w:rFonts w:ascii="Times New Roman" w:eastAsia="Calibri" w:hAnsi="Times New Roman" w:cs="Times New Roman"/>
          <w:sz w:val="28"/>
          <w:szCs w:val="28"/>
        </w:rPr>
        <w:t xml:space="preserve">является массово-разъяснительная работа среди населения по вопросам охраны водных биоресурсов и среды их обитания, соблюдения законодательства в области </w:t>
      </w:r>
      <w:r w:rsidRPr="002E0DA6">
        <w:rPr>
          <w:rFonts w:ascii="Times New Roman" w:eastAsia="Calibri" w:hAnsi="Times New Roman" w:cs="Times New Roman"/>
          <w:sz w:val="28"/>
          <w:szCs w:val="28"/>
        </w:rPr>
        <w:lastRenderedPageBreak/>
        <w:t>рыболовства</w:t>
      </w:r>
      <w:r>
        <w:rPr>
          <w:rFonts w:ascii="Times New Roman" w:eastAsia="Calibri" w:hAnsi="Times New Roman" w:cs="Times New Roman"/>
          <w:sz w:val="28"/>
          <w:szCs w:val="28"/>
        </w:rPr>
        <w:t xml:space="preserve"> – как делать нельзя </w:t>
      </w:r>
      <w:r w:rsidRPr="000B0F90">
        <w:rPr>
          <w:rFonts w:ascii="Times New Roman" w:eastAsia="Calibri" w:hAnsi="Times New Roman" w:cs="Times New Roman"/>
          <w:sz w:val="28"/>
          <w:szCs w:val="28"/>
        </w:rPr>
        <w:t xml:space="preserve">и как делать можно и нужно.  </w:t>
      </w:r>
      <w:r w:rsidRPr="000B0F90">
        <w:rPr>
          <w:rFonts w:ascii="Times New Roman" w:hAnsi="Times New Roman" w:cs="Times New Roman"/>
          <w:sz w:val="28"/>
          <w:szCs w:val="28"/>
        </w:rPr>
        <w:t xml:space="preserve">Так, </w:t>
      </w:r>
      <w:r w:rsidR="00197752" w:rsidRPr="000B0F90">
        <w:rPr>
          <w:rFonts w:ascii="Times New Roman" w:hAnsi="Times New Roman" w:cs="Times New Roman"/>
          <w:sz w:val="28"/>
          <w:szCs w:val="28"/>
        </w:rPr>
        <w:t xml:space="preserve">за 9 месяцев </w:t>
      </w:r>
      <w:r w:rsidRPr="000B0F90">
        <w:rPr>
          <w:rFonts w:ascii="Times New Roman" w:hAnsi="Times New Roman" w:cs="Times New Roman"/>
          <w:sz w:val="28"/>
          <w:szCs w:val="28"/>
        </w:rPr>
        <w:t xml:space="preserve">2018 года на официальном сайте Управления и в СМИ опубликованы </w:t>
      </w:r>
      <w:r w:rsidR="000B0F90" w:rsidRPr="000B0F90">
        <w:rPr>
          <w:rFonts w:ascii="Times New Roman" w:hAnsi="Times New Roman" w:cs="Times New Roman"/>
          <w:sz w:val="28"/>
          <w:szCs w:val="28"/>
        </w:rPr>
        <w:t>160</w:t>
      </w:r>
      <w:r w:rsidRPr="000B0F90">
        <w:rPr>
          <w:rFonts w:ascii="Times New Roman" w:hAnsi="Times New Roman" w:cs="Times New Roman"/>
          <w:sz w:val="28"/>
          <w:szCs w:val="28"/>
        </w:rPr>
        <w:t xml:space="preserve"> материал</w:t>
      </w:r>
      <w:r w:rsidR="000B0F90" w:rsidRPr="000B0F90">
        <w:rPr>
          <w:rFonts w:ascii="Times New Roman" w:hAnsi="Times New Roman" w:cs="Times New Roman"/>
          <w:sz w:val="28"/>
          <w:szCs w:val="28"/>
        </w:rPr>
        <w:t>ов</w:t>
      </w:r>
      <w:r w:rsidRPr="000B0F90">
        <w:rPr>
          <w:rFonts w:ascii="Times New Roman" w:hAnsi="Times New Roman" w:cs="Times New Roman"/>
          <w:sz w:val="28"/>
          <w:szCs w:val="28"/>
        </w:rPr>
        <w:t>. За 2017 и 2016 годы эта цифра составила 237 и 214 соответственно.</w:t>
      </w:r>
      <w:r w:rsidR="006A17C7" w:rsidRPr="000B0F90">
        <w:rPr>
          <w:rFonts w:ascii="Times New Roman" w:hAnsi="Times New Roman" w:cs="Times New Roman"/>
          <w:sz w:val="28"/>
          <w:szCs w:val="28"/>
        </w:rPr>
        <w:t xml:space="preserve"> Отдельно для каждого субъекта, входящего в зону деятельности ЗКТУ Росрыболовства, выпущен буклет для рыболовов-любителей с разъяснением Правил рыболовства.</w:t>
      </w:r>
      <w:r w:rsidRPr="000B0F90">
        <w:rPr>
          <w:rFonts w:ascii="Times New Roman" w:hAnsi="Times New Roman" w:cs="Times New Roman"/>
          <w:sz w:val="28"/>
          <w:szCs w:val="28"/>
        </w:rPr>
        <w:t xml:space="preserve"> </w:t>
      </w:r>
      <w:r w:rsidR="006D64D2" w:rsidRPr="000B0F90">
        <w:rPr>
          <w:rFonts w:ascii="Times New Roman" w:hAnsi="Times New Roman" w:cs="Times New Roman"/>
          <w:sz w:val="28"/>
          <w:szCs w:val="28"/>
        </w:rPr>
        <w:t>Эта работа дает свои плоды –</w:t>
      </w:r>
      <w:r w:rsidR="006A17C7" w:rsidRPr="000B0F90">
        <w:rPr>
          <w:rFonts w:ascii="Times New Roman" w:hAnsi="Times New Roman" w:cs="Times New Roman"/>
          <w:sz w:val="28"/>
          <w:szCs w:val="28"/>
        </w:rPr>
        <w:t xml:space="preserve"> браконьерство, хотя и не искоренено, но </w:t>
      </w:r>
      <w:r w:rsidR="006D64D2" w:rsidRPr="000B0F90">
        <w:rPr>
          <w:rFonts w:ascii="Times New Roman" w:hAnsi="Times New Roman" w:cs="Times New Roman"/>
          <w:sz w:val="28"/>
          <w:szCs w:val="28"/>
        </w:rPr>
        <w:t>уменьшилось.</w:t>
      </w:r>
    </w:p>
    <w:p w:rsidR="00153C60" w:rsidRDefault="00153C60" w:rsidP="00153C60">
      <w:pPr>
        <w:spacing w:line="240" w:lineRule="auto"/>
        <w:rPr>
          <w:rFonts w:ascii="Times New Roman" w:hAnsi="Times New Roman" w:cs="Times New Roman"/>
          <w:sz w:val="28"/>
          <w:szCs w:val="28"/>
        </w:rPr>
      </w:pPr>
      <w:r w:rsidRPr="000B0F90">
        <w:rPr>
          <w:rFonts w:ascii="Times New Roman" w:hAnsi="Times New Roman" w:cs="Times New Roman"/>
          <w:sz w:val="28"/>
          <w:szCs w:val="28"/>
        </w:rPr>
        <w:t xml:space="preserve">Растет доверие граждан к работе Управления. Это можно видеть по возросшему количеству обращений в территориальный орган Росрыболовства: в 2016 году поступили 22 обращения, в 2017 году – 25 обращений, за </w:t>
      </w:r>
      <w:r w:rsidR="00197752" w:rsidRPr="000B0F90">
        <w:rPr>
          <w:rFonts w:ascii="Times New Roman" w:hAnsi="Times New Roman" w:cs="Times New Roman"/>
          <w:sz w:val="28"/>
          <w:szCs w:val="28"/>
        </w:rPr>
        <w:t>9 месяцев</w:t>
      </w:r>
      <w:r w:rsidRPr="000B0F90">
        <w:rPr>
          <w:rFonts w:ascii="Times New Roman" w:hAnsi="Times New Roman" w:cs="Times New Roman"/>
          <w:sz w:val="28"/>
          <w:szCs w:val="28"/>
        </w:rPr>
        <w:t xml:space="preserve"> 2018 года – </w:t>
      </w:r>
      <w:r w:rsidR="000B0F90" w:rsidRPr="000B0F90">
        <w:rPr>
          <w:rFonts w:ascii="Times New Roman" w:hAnsi="Times New Roman" w:cs="Times New Roman"/>
          <w:sz w:val="28"/>
          <w:szCs w:val="28"/>
        </w:rPr>
        <w:t>18</w:t>
      </w:r>
      <w:r w:rsidRPr="000B0F90">
        <w:rPr>
          <w:rFonts w:ascii="Times New Roman" w:hAnsi="Times New Roman" w:cs="Times New Roman"/>
          <w:sz w:val="28"/>
          <w:szCs w:val="28"/>
        </w:rPr>
        <w:t xml:space="preserve"> обращений. </w:t>
      </w:r>
      <w:r w:rsidRPr="000B0F90">
        <w:rPr>
          <w:rFonts w:ascii="Times New Roman" w:eastAsia="Times New Roman" w:hAnsi="Times New Roman"/>
          <w:color w:val="000000" w:themeColor="text1"/>
          <w:sz w:val="28"/>
          <w:szCs w:val="28"/>
        </w:rPr>
        <w:t>Нарушений сроков</w:t>
      </w:r>
      <w:r w:rsidRPr="00EA1C81">
        <w:rPr>
          <w:rFonts w:ascii="Times New Roman" w:eastAsia="Times New Roman" w:hAnsi="Times New Roman"/>
          <w:color w:val="000000" w:themeColor="text1"/>
          <w:sz w:val="28"/>
          <w:szCs w:val="28"/>
        </w:rPr>
        <w:t xml:space="preserve"> рассмотрения обращений и вопросов не допущено</w:t>
      </w:r>
      <w:r>
        <w:rPr>
          <w:rFonts w:ascii="Times New Roman" w:eastAsia="Times New Roman" w:hAnsi="Times New Roman"/>
          <w:color w:val="000000" w:themeColor="text1"/>
          <w:sz w:val="28"/>
          <w:szCs w:val="28"/>
        </w:rPr>
        <w:t>.</w:t>
      </w:r>
    </w:p>
    <w:p w:rsidR="00153C60" w:rsidRPr="002E0DA6" w:rsidRDefault="00153C60" w:rsidP="00153C60">
      <w:pPr>
        <w:spacing w:line="240" w:lineRule="auto"/>
        <w:ind w:firstLine="567"/>
        <w:rPr>
          <w:rFonts w:ascii="Times New Roman" w:hAnsi="Times New Roman" w:cs="Times New Roman"/>
          <w:sz w:val="28"/>
          <w:szCs w:val="28"/>
        </w:rPr>
      </w:pPr>
    </w:p>
    <w:p w:rsidR="00153C60" w:rsidRPr="00064DB3" w:rsidRDefault="00153C60" w:rsidP="00153C60">
      <w:pPr>
        <w:pStyle w:val="af1"/>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Типовые нарушения, выявленные при осуществлении федерального государственного </w:t>
      </w:r>
      <w:r>
        <w:rPr>
          <w:rFonts w:ascii="Times New Roman" w:hAnsi="Times New Roman" w:cs="Times New Roman"/>
          <w:b/>
          <w:sz w:val="28"/>
          <w:szCs w:val="28"/>
        </w:rPr>
        <w:t>контроля (надзора</w:t>
      </w:r>
      <w:r w:rsidRPr="004F3FD9">
        <w:rPr>
          <w:rFonts w:ascii="Times New Roman" w:hAnsi="Times New Roman" w:cs="Times New Roman"/>
          <w:b/>
          <w:sz w:val="28"/>
          <w:szCs w:val="28"/>
        </w:rPr>
        <w:t>) в области рыболовства и сохранения водных биологических ресурсов</w:t>
      </w:r>
      <w:r w:rsidRPr="00064DB3">
        <w:rPr>
          <w:rFonts w:ascii="Times New Roman" w:hAnsi="Times New Roman" w:cs="Times New Roman"/>
          <w:b/>
          <w:sz w:val="28"/>
          <w:szCs w:val="28"/>
        </w:rPr>
        <w:t xml:space="preserve"> </w:t>
      </w:r>
      <w:r w:rsidR="00197752">
        <w:rPr>
          <w:rFonts w:ascii="Times New Roman" w:hAnsi="Times New Roman" w:cs="Times New Roman"/>
          <w:b/>
          <w:sz w:val="28"/>
          <w:szCs w:val="28"/>
        </w:rPr>
        <w:t>за 9 месяцев</w:t>
      </w:r>
      <w:r>
        <w:rPr>
          <w:rFonts w:ascii="Times New Roman" w:hAnsi="Times New Roman" w:cs="Times New Roman"/>
          <w:b/>
          <w:sz w:val="28"/>
          <w:szCs w:val="28"/>
        </w:rPr>
        <w:t xml:space="preserve"> 2018 года</w:t>
      </w:r>
    </w:p>
    <w:p w:rsidR="00153C60" w:rsidRDefault="00153C60" w:rsidP="00153C60">
      <w:pPr>
        <w:autoSpaceDE w:val="0"/>
        <w:autoSpaceDN w:val="0"/>
        <w:adjustRightInd w:val="0"/>
        <w:spacing w:line="240" w:lineRule="auto"/>
        <w:rPr>
          <w:rFonts w:ascii="Times New Roman" w:hAnsi="Times New Roman" w:cs="Times New Roman"/>
          <w:sz w:val="28"/>
          <w:szCs w:val="28"/>
        </w:rPr>
      </w:pPr>
    </w:p>
    <w:tbl>
      <w:tblPr>
        <w:tblStyle w:val="af2"/>
        <w:tblW w:w="9351" w:type="dxa"/>
        <w:tblLook w:val="04A0" w:firstRow="1" w:lastRow="0" w:firstColumn="1" w:lastColumn="0" w:noHBand="0" w:noVBand="1"/>
      </w:tblPr>
      <w:tblGrid>
        <w:gridCol w:w="594"/>
        <w:gridCol w:w="7476"/>
        <w:gridCol w:w="1281"/>
      </w:tblGrid>
      <w:tr w:rsidR="00153C60" w:rsidRPr="006F2A85" w:rsidTr="006D64D2">
        <w:trPr>
          <w:trHeight w:val="535"/>
        </w:trPr>
        <w:tc>
          <w:tcPr>
            <w:tcW w:w="594" w:type="dxa"/>
            <w:vAlign w:val="center"/>
            <w:hideMark/>
          </w:tcPr>
          <w:p w:rsidR="00153C60" w:rsidRPr="006F2A85" w:rsidRDefault="00153C60" w:rsidP="006D64D2">
            <w:pPr>
              <w:ind w:right="-143"/>
              <w:jc w:val="center"/>
              <w:rPr>
                <w:rFonts w:ascii="Times New Roman" w:hAnsi="Times New Roman" w:cs="Times New Roman"/>
                <w:sz w:val="24"/>
                <w:szCs w:val="24"/>
              </w:rPr>
            </w:pPr>
            <w:r w:rsidRPr="006F2A85">
              <w:rPr>
                <w:rFonts w:ascii="Times New Roman" w:hAnsi="Times New Roman" w:cs="Times New Roman"/>
                <w:sz w:val="24"/>
                <w:szCs w:val="24"/>
              </w:rPr>
              <w:t>№ п/п</w:t>
            </w:r>
          </w:p>
        </w:tc>
        <w:tc>
          <w:tcPr>
            <w:tcW w:w="7476" w:type="dxa"/>
            <w:vAlign w:val="center"/>
          </w:tcPr>
          <w:p w:rsidR="00153C60" w:rsidRPr="006F2A85" w:rsidRDefault="00153C60" w:rsidP="006D64D2">
            <w:pPr>
              <w:ind w:right="-143"/>
              <w:jc w:val="center"/>
              <w:rPr>
                <w:rFonts w:ascii="Times New Roman" w:hAnsi="Times New Roman" w:cs="Times New Roman"/>
                <w:sz w:val="24"/>
                <w:szCs w:val="24"/>
              </w:rPr>
            </w:pPr>
            <w:r w:rsidRPr="006F2A85">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153C60" w:rsidRPr="006F2A85" w:rsidRDefault="00153C60" w:rsidP="006D64D2">
            <w:pPr>
              <w:ind w:right="-143"/>
              <w:jc w:val="center"/>
              <w:rPr>
                <w:rFonts w:ascii="Times New Roman" w:hAnsi="Times New Roman" w:cs="Times New Roman"/>
                <w:b/>
                <w:bCs/>
                <w:sz w:val="24"/>
                <w:szCs w:val="24"/>
              </w:rPr>
            </w:pPr>
            <w:r w:rsidRPr="006F2A85">
              <w:rPr>
                <w:rFonts w:ascii="Times New Roman" w:hAnsi="Times New Roman" w:cs="Times New Roman"/>
                <w:bCs/>
                <w:sz w:val="24"/>
                <w:szCs w:val="24"/>
              </w:rPr>
              <w:t>Кол-во</w:t>
            </w:r>
          </w:p>
        </w:tc>
      </w:tr>
      <w:tr w:rsidR="00153C60" w:rsidRPr="006F2A85" w:rsidTr="006D64D2">
        <w:trPr>
          <w:trHeight w:val="300"/>
        </w:trPr>
        <w:tc>
          <w:tcPr>
            <w:tcW w:w="594" w:type="dxa"/>
            <w:noWrap/>
            <w:hideMark/>
          </w:tcPr>
          <w:p w:rsidR="00153C60" w:rsidRPr="006F2A85" w:rsidRDefault="00153C60" w:rsidP="006D64D2">
            <w:pPr>
              <w:rPr>
                <w:rFonts w:ascii="Times New Roman" w:eastAsia="Times New Roman" w:hAnsi="Times New Roman" w:cs="Times New Roman"/>
                <w:color w:val="000000"/>
              </w:rPr>
            </w:pPr>
            <w:r w:rsidRPr="006F2A85">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153C60" w:rsidRPr="006F2A85" w:rsidRDefault="00153C60" w:rsidP="006D64D2">
            <w:pPr>
              <w:rPr>
                <w:rFonts w:ascii="Times New Roman" w:hAnsi="Times New Roman" w:cs="Times New Roman"/>
                <w:color w:val="000000"/>
              </w:rPr>
            </w:pPr>
            <w:r w:rsidRPr="006F2A85">
              <w:rPr>
                <w:rFonts w:ascii="Times New Roman" w:hAnsi="Times New Roman" w:cs="Times New Roman"/>
                <w:color w:val="000000"/>
              </w:rPr>
              <w:t>ст. 8.33 - Нарушение правил охраны среды обитания или путей миграции объектов животного мира и водных биологических ресурсов</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C60" w:rsidRPr="006F2A85" w:rsidRDefault="006F2A85" w:rsidP="006D64D2">
            <w:pPr>
              <w:jc w:val="center"/>
              <w:rPr>
                <w:rFonts w:ascii="Times New Roman" w:hAnsi="Times New Roman" w:cs="Times New Roman"/>
              </w:rPr>
            </w:pPr>
            <w:r w:rsidRPr="006F2A85">
              <w:rPr>
                <w:rFonts w:ascii="Times New Roman" w:hAnsi="Times New Roman" w:cs="Times New Roman"/>
              </w:rPr>
              <w:t>489</w:t>
            </w:r>
          </w:p>
        </w:tc>
      </w:tr>
      <w:tr w:rsidR="00153C60" w:rsidRPr="006F2A85" w:rsidTr="006D64D2">
        <w:trPr>
          <w:trHeight w:val="900"/>
        </w:trPr>
        <w:tc>
          <w:tcPr>
            <w:tcW w:w="594" w:type="dxa"/>
            <w:noWrap/>
            <w:hideMark/>
          </w:tcPr>
          <w:p w:rsidR="00153C60" w:rsidRPr="006F2A85" w:rsidRDefault="00153C60" w:rsidP="006D64D2">
            <w:pPr>
              <w:rPr>
                <w:rFonts w:ascii="Times New Roman" w:eastAsia="Times New Roman" w:hAnsi="Times New Roman" w:cs="Times New Roman"/>
                <w:color w:val="000000"/>
              </w:rPr>
            </w:pPr>
            <w:r w:rsidRPr="006F2A85">
              <w:rPr>
                <w:rFonts w:ascii="Times New Roman" w:eastAsia="Times New Roman" w:hAnsi="Times New Roman" w:cs="Times New Roman"/>
                <w:color w:val="000000"/>
              </w:rPr>
              <w:t>2</w:t>
            </w:r>
          </w:p>
        </w:tc>
        <w:tc>
          <w:tcPr>
            <w:tcW w:w="7476" w:type="dxa"/>
          </w:tcPr>
          <w:p w:rsidR="00153C60" w:rsidRPr="006F2A85" w:rsidRDefault="00153C60" w:rsidP="006D64D2">
            <w:pPr>
              <w:rPr>
                <w:rFonts w:ascii="Times New Roman" w:hAnsi="Times New Roman" w:cs="Times New Roman"/>
                <w:color w:val="000000"/>
              </w:rPr>
            </w:pPr>
            <w:r w:rsidRPr="006F2A85">
              <w:rPr>
                <w:rFonts w:ascii="Times New Roman" w:hAnsi="Times New Roman" w:cs="Times New Roman"/>
                <w:color w:val="000000"/>
              </w:rPr>
              <w:t xml:space="preserve">ч. 2 ст. 8.37 -  </w:t>
            </w:r>
            <w:hyperlink r:id="rId8" w:anchor="dst100028" w:history="1">
              <w:r w:rsidRPr="006F2A85">
                <w:rPr>
                  <w:rFonts w:ascii="Times New Roman" w:hAnsi="Times New Roman" w:cs="Times New Roman"/>
                  <w:color w:val="000000"/>
                </w:rPr>
                <w:t>Нарушение</w:t>
              </w:r>
            </w:hyperlink>
            <w:r w:rsidRPr="006F2A85">
              <w:rPr>
                <w:rFonts w:ascii="Times New Roman" w:hAnsi="Times New Roman" w:cs="Times New Roman"/>
                <w:color w:val="000000"/>
              </w:rPr>
              <w:t> правил, регламентирующих рыболовство, за исключением случаев, предусмотренных </w:t>
            </w:r>
            <w:hyperlink r:id="rId9" w:anchor="dst6479" w:history="1">
              <w:r w:rsidRPr="006F2A85">
                <w:rPr>
                  <w:rFonts w:ascii="Times New Roman" w:hAnsi="Times New Roman" w:cs="Times New Roman"/>
                  <w:color w:val="000000"/>
                </w:rPr>
                <w:t>частью 2 статьи 8.17</w:t>
              </w:r>
            </w:hyperlink>
            <w:r w:rsidRPr="006F2A85">
              <w:rPr>
                <w:rFonts w:ascii="Times New Roman" w:hAnsi="Times New Roman" w:cs="Times New Roman"/>
                <w:color w:val="000000"/>
              </w:rPr>
              <w:t> настоящего Кодекса</w:t>
            </w:r>
          </w:p>
        </w:tc>
        <w:tc>
          <w:tcPr>
            <w:tcW w:w="1281" w:type="dxa"/>
            <w:noWrap/>
            <w:vAlign w:val="center"/>
          </w:tcPr>
          <w:p w:rsidR="00153C60" w:rsidRPr="006F2A85" w:rsidRDefault="006F2A85" w:rsidP="006D64D2">
            <w:pPr>
              <w:jc w:val="center"/>
              <w:rPr>
                <w:rFonts w:ascii="Times New Roman" w:eastAsia="Times New Roman" w:hAnsi="Times New Roman" w:cs="Times New Roman"/>
              </w:rPr>
            </w:pPr>
            <w:r w:rsidRPr="006F2A85">
              <w:rPr>
                <w:rFonts w:ascii="Times New Roman" w:eastAsia="Times New Roman" w:hAnsi="Times New Roman" w:cs="Times New Roman"/>
              </w:rPr>
              <w:t>1204</w:t>
            </w:r>
          </w:p>
        </w:tc>
      </w:tr>
      <w:tr w:rsidR="00153C60" w:rsidRPr="006F2A85" w:rsidTr="006D64D2">
        <w:trPr>
          <w:trHeight w:val="900"/>
        </w:trPr>
        <w:tc>
          <w:tcPr>
            <w:tcW w:w="594" w:type="dxa"/>
            <w:noWrap/>
          </w:tcPr>
          <w:p w:rsidR="00153C60" w:rsidRPr="006F2A85" w:rsidRDefault="00153C60" w:rsidP="006D64D2">
            <w:pPr>
              <w:rPr>
                <w:rFonts w:ascii="Times New Roman" w:eastAsia="Times New Roman" w:hAnsi="Times New Roman" w:cs="Times New Roman"/>
                <w:color w:val="000000"/>
              </w:rPr>
            </w:pPr>
            <w:r w:rsidRPr="006F2A85">
              <w:rPr>
                <w:rFonts w:ascii="Times New Roman" w:eastAsia="Times New Roman" w:hAnsi="Times New Roman" w:cs="Times New Roman"/>
                <w:color w:val="000000"/>
              </w:rPr>
              <w:t>3</w:t>
            </w:r>
          </w:p>
        </w:tc>
        <w:tc>
          <w:tcPr>
            <w:tcW w:w="7476" w:type="dxa"/>
          </w:tcPr>
          <w:p w:rsidR="00153C60" w:rsidRPr="006F2A85" w:rsidRDefault="00153C60" w:rsidP="006D64D2">
            <w:pPr>
              <w:rPr>
                <w:rFonts w:ascii="Times New Roman" w:hAnsi="Times New Roman" w:cs="Times New Roman"/>
                <w:color w:val="000000"/>
              </w:rPr>
            </w:pPr>
            <w:r w:rsidRPr="006F2A85">
              <w:rPr>
                <w:rFonts w:ascii="Times New Roman" w:hAnsi="Times New Roman" w:cs="Times New Roman"/>
                <w:color w:val="000000"/>
              </w:rPr>
              <w:t>ст. 8.38 - Нарушение правил охраны водных биологических ресурсов</w:t>
            </w:r>
          </w:p>
        </w:tc>
        <w:tc>
          <w:tcPr>
            <w:tcW w:w="1281" w:type="dxa"/>
            <w:noWrap/>
            <w:vAlign w:val="center"/>
          </w:tcPr>
          <w:p w:rsidR="00153C60" w:rsidRPr="006F2A85" w:rsidRDefault="006F2A85" w:rsidP="006D64D2">
            <w:pPr>
              <w:jc w:val="center"/>
              <w:rPr>
                <w:rFonts w:ascii="Times New Roman" w:eastAsia="Times New Roman" w:hAnsi="Times New Roman" w:cs="Times New Roman"/>
              </w:rPr>
            </w:pPr>
            <w:r w:rsidRPr="006F2A85">
              <w:rPr>
                <w:rFonts w:ascii="Times New Roman" w:eastAsia="Times New Roman" w:hAnsi="Times New Roman" w:cs="Times New Roman"/>
              </w:rPr>
              <w:t>8</w:t>
            </w:r>
          </w:p>
        </w:tc>
      </w:tr>
      <w:tr w:rsidR="00153C60" w:rsidRPr="00064DB3" w:rsidTr="006D64D2">
        <w:trPr>
          <w:trHeight w:val="900"/>
        </w:trPr>
        <w:tc>
          <w:tcPr>
            <w:tcW w:w="594" w:type="dxa"/>
            <w:noWrap/>
          </w:tcPr>
          <w:p w:rsidR="00153C60" w:rsidRPr="006F2A85" w:rsidRDefault="00153C60" w:rsidP="006D64D2">
            <w:pPr>
              <w:rPr>
                <w:rFonts w:ascii="Times New Roman" w:eastAsia="Times New Roman" w:hAnsi="Times New Roman" w:cs="Times New Roman"/>
                <w:color w:val="000000"/>
              </w:rPr>
            </w:pPr>
            <w:r w:rsidRPr="006F2A85">
              <w:rPr>
                <w:rFonts w:ascii="Times New Roman" w:eastAsia="Times New Roman" w:hAnsi="Times New Roman" w:cs="Times New Roman"/>
                <w:color w:val="000000"/>
              </w:rPr>
              <w:t>4</w:t>
            </w:r>
          </w:p>
        </w:tc>
        <w:tc>
          <w:tcPr>
            <w:tcW w:w="7476" w:type="dxa"/>
          </w:tcPr>
          <w:p w:rsidR="00153C60" w:rsidRPr="006F2A85" w:rsidRDefault="00153C60" w:rsidP="006D64D2">
            <w:pPr>
              <w:rPr>
                <w:rFonts w:ascii="Times New Roman" w:hAnsi="Times New Roman" w:cs="Times New Roman"/>
                <w:color w:val="000000"/>
              </w:rPr>
            </w:pPr>
            <w:r w:rsidRPr="006F2A85">
              <w:rPr>
                <w:rFonts w:ascii="Times New Roman" w:hAnsi="Times New Roman" w:cs="Times New Roman"/>
                <w:color w:val="000000"/>
              </w:rPr>
              <w:t xml:space="preserve">ч. 1 ст. 8.42 -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tc>
        <w:tc>
          <w:tcPr>
            <w:tcW w:w="1281" w:type="dxa"/>
            <w:noWrap/>
            <w:vAlign w:val="center"/>
          </w:tcPr>
          <w:p w:rsidR="00153C60" w:rsidRPr="00C5192D" w:rsidRDefault="006F2A85" w:rsidP="006D64D2">
            <w:pPr>
              <w:jc w:val="center"/>
              <w:rPr>
                <w:rFonts w:ascii="Times New Roman" w:eastAsia="Times New Roman" w:hAnsi="Times New Roman" w:cs="Times New Roman"/>
              </w:rPr>
            </w:pPr>
            <w:r w:rsidRPr="006F2A85">
              <w:rPr>
                <w:rFonts w:ascii="Times New Roman" w:eastAsia="Times New Roman" w:hAnsi="Times New Roman" w:cs="Times New Roman"/>
              </w:rPr>
              <w:t>544</w:t>
            </w:r>
            <w:r w:rsidR="00153C60" w:rsidRPr="00C5192D">
              <w:rPr>
                <w:rFonts w:ascii="Times New Roman" w:eastAsia="Times New Roman" w:hAnsi="Times New Roman" w:cs="Times New Roman"/>
              </w:rPr>
              <w:t xml:space="preserve"> </w:t>
            </w:r>
          </w:p>
        </w:tc>
      </w:tr>
    </w:tbl>
    <w:p w:rsidR="00153C60" w:rsidRDefault="00153C60" w:rsidP="00153C60">
      <w:pPr>
        <w:spacing w:line="240" w:lineRule="auto"/>
        <w:rPr>
          <w:rFonts w:ascii="Times New Roman" w:hAnsi="Times New Roman" w:cs="Times New Roman"/>
          <w:sz w:val="28"/>
          <w:szCs w:val="28"/>
        </w:rPr>
      </w:pPr>
    </w:p>
    <w:p w:rsidR="00A63A50" w:rsidRDefault="00153C60"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Наиболее часто инспекторами Управления </w:t>
      </w:r>
      <w:r w:rsidR="00962FA3">
        <w:rPr>
          <w:rFonts w:ascii="Times New Roman" w:hAnsi="Times New Roman" w:cs="Times New Roman"/>
          <w:sz w:val="28"/>
          <w:szCs w:val="28"/>
        </w:rPr>
        <w:t>за 9 месяцев</w:t>
      </w:r>
      <w:r w:rsidR="00A63A50">
        <w:rPr>
          <w:rFonts w:ascii="Times New Roman" w:hAnsi="Times New Roman" w:cs="Times New Roman"/>
          <w:sz w:val="28"/>
          <w:szCs w:val="28"/>
        </w:rPr>
        <w:t xml:space="preserve"> 2018 года выявлялись</w:t>
      </w:r>
      <w:r>
        <w:rPr>
          <w:rFonts w:ascii="Times New Roman" w:hAnsi="Times New Roman" w:cs="Times New Roman"/>
          <w:sz w:val="28"/>
          <w:szCs w:val="28"/>
        </w:rPr>
        <w:t xml:space="preserve"> такие нарушения, как</w:t>
      </w:r>
      <w:r w:rsidR="00A63A50">
        <w:rPr>
          <w:rFonts w:ascii="Times New Roman" w:hAnsi="Times New Roman" w:cs="Times New Roman"/>
          <w:sz w:val="28"/>
          <w:szCs w:val="28"/>
        </w:rPr>
        <w:t>:</w:t>
      </w:r>
    </w:p>
    <w:p w:rsidR="00DC6DA8" w:rsidRDefault="00DC6DA8" w:rsidP="00DC6DA8">
      <w:pPr>
        <w:spacing w:line="240" w:lineRule="auto"/>
        <w:rPr>
          <w:rFonts w:ascii="Times New Roman" w:hAnsi="Times New Roman" w:cs="Times New Roman"/>
          <w:sz w:val="28"/>
          <w:szCs w:val="28"/>
        </w:rPr>
      </w:pPr>
      <w:r>
        <w:rPr>
          <w:rFonts w:ascii="Times New Roman" w:hAnsi="Times New Roman" w:cs="Times New Roman"/>
          <w:sz w:val="28"/>
          <w:szCs w:val="28"/>
        </w:rPr>
        <w:t>- движение и стоянка автотранспорта в водоохранной зоне и прибрежной защитной полосе водных объектов (23 % выявленных нарушений);</w:t>
      </w:r>
    </w:p>
    <w:p w:rsidR="00DC6DA8" w:rsidRDefault="00DC6DA8" w:rsidP="00DC6DA8">
      <w:pPr>
        <w:spacing w:line="240" w:lineRule="auto"/>
        <w:rPr>
          <w:rFonts w:ascii="Times New Roman" w:hAnsi="Times New Roman" w:cs="Times New Roman"/>
          <w:sz w:val="28"/>
          <w:szCs w:val="28"/>
        </w:rPr>
      </w:pPr>
      <w:r>
        <w:rPr>
          <w:rFonts w:ascii="Times New Roman" w:hAnsi="Times New Roman" w:cs="Times New Roman"/>
          <w:sz w:val="28"/>
          <w:szCs w:val="28"/>
        </w:rPr>
        <w:t>- засорение, захламление водоохранных зон водных объектов твердыми коммунальными отходами, строительным мусором (</w:t>
      </w:r>
      <w:r w:rsidR="003655F0">
        <w:rPr>
          <w:rFonts w:ascii="Times New Roman" w:hAnsi="Times New Roman" w:cs="Times New Roman"/>
          <w:sz w:val="28"/>
          <w:szCs w:val="28"/>
        </w:rPr>
        <w:t>22</w:t>
      </w:r>
      <w:r>
        <w:rPr>
          <w:rFonts w:ascii="Times New Roman" w:hAnsi="Times New Roman" w:cs="Times New Roman"/>
          <w:sz w:val="28"/>
          <w:szCs w:val="28"/>
        </w:rPr>
        <w:t xml:space="preserve"> % выявленных нарушений);</w:t>
      </w:r>
    </w:p>
    <w:p w:rsidR="00A63A50" w:rsidRDefault="00A63A50" w:rsidP="00153C6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A4EE3">
        <w:rPr>
          <w:rFonts w:ascii="Times New Roman" w:hAnsi="Times New Roman" w:cs="Times New Roman"/>
          <w:sz w:val="28"/>
          <w:szCs w:val="28"/>
        </w:rPr>
        <w:t>вылов водных биоресурсов в запретные периоды (</w:t>
      </w:r>
      <w:r w:rsidR="00DC6DA8">
        <w:rPr>
          <w:rFonts w:ascii="Times New Roman" w:hAnsi="Times New Roman" w:cs="Times New Roman"/>
          <w:sz w:val="28"/>
          <w:szCs w:val="28"/>
        </w:rPr>
        <w:t>17</w:t>
      </w:r>
      <w:r w:rsidRPr="008A4EE3">
        <w:rPr>
          <w:rFonts w:ascii="Times New Roman" w:hAnsi="Times New Roman" w:cs="Times New Roman"/>
          <w:sz w:val="28"/>
          <w:szCs w:val="28"/>
        </w:rPr>
        <w:t xml:space="preserve"> % выявленных нарушений);</w:t>
      </w:r>
      <w:r w:rsidR="00153C60">
        <w:rPr>
          <w:rFonts w:ascii="Times New Roman" w:hAnsi="Times New Roman" w:cs="Times New Roman"/>
          <w:sz w:val="28"/>
          <w:szCs w:val="28"/>
        </w:rPr>
        <w:t xml:space="preserve"> </w:t>
      </w:r>
    </w:p>
    <w:p w:rsidR="00FE753C" w:rsidRDefault="00FE753C" w:rsidP="00FE753C">
      <w:pPr>
        <w:spacing w:line="240" w:lineRule="auto"/>
        <w:rPr>
          <w:rFonts w:ascii="Times New Roman" w:hAnsi="Times New Roman" w:cs="Times New Roman"/>
          <w:sz w:val="28"/>
          <w:szCs w:val="28"/>
        </w:rPr>
      </w:pPr>
      <w:r>
        <w:rPr>
          <w:rFonts w:ascii="Times New Roman" w:hAnsi="Times New Roman" w:cs="Times New Roman"/>
          <w:sz w:val="28"/>
          <w:szCs w:val="28"/>
        </w:rPr>
        <w:t>- вылов водных биоресурсов в устьевой части рек (</w:t>
      </w:r>
      <w:r w:rsidR="000C64FE">
        <w:rPr>
          <w:rFonts w:ascii="Times New Roman" w:hAnsi="Times New Roman" w:cs="Times New Roman"/>
          <w:sz w:val="28"/>
          <w:szCs w:val="28"/>
        </w:rPr>
        <w:t>10</w:t>
      </w:r>
      <w:r>
        <w:rPr>
          <w:rFonts w:ascii="Times New Roman" w:hAnsi="Times New Roman" w:cs="Times New Roman"/>
          <w:sz w:val="28"/>
          <w:szCs w:val="28"/>
        </w:rPr>
        <w:t xml:space="preserve"> % выявленных нарушений);</w:t>
      </w:r>
    </w:p>
    <w:p w:rsidR="00DC6DA8" w:rsidRDefault="00DC6DA8" w:rsidP="00DC6DA8">
      <w:pPr>
        <w:spacing w:line="240" w:lineRule="auto"/>
        <w:rPr>
          <w:rFonts w:ascii="Times New Roman" w:hAnsi="Times New Roman" w:cs="Times New Roman"/>
          <w:sz w:val="28"/>
          <w:szCs w:val="28"/>
        </w:rPr>
      </w:pPr>
      <w:r>
        <w:rPr>
          <w:rFonts w:ascii="Times New Roman" w:hAnsi="Times New Roman" w:cs="Times New Roman"/>
          <w:sz w:val="28"/>
          <w:szCs w:val="28"/>
        </w:rPr>
        <w:t>- вылов в</w:t>
      </w:r>
      <w:r w:rsidR="00FE753C">
        <w:rPr>
          <w:rFonts w:ascii="Times New Roman" w:hAnsi="Times New Roman" w:cs="Times New Roman"/>
          <w:sz w:val="28"/>
          <w:szCs w:val="28"/>
        </w:rPr>
        <w:t>одных биоресурсов без путевки (</w:t>
      </w:r>
      <w:r w:rsidR="000C64FE">
        <w:rPr>
          <w:rFonts w:ascii="Times New Roman" w:hAnsi="Times New Roman" w:cs="Times New Roman"/>
          <w:sz w:val="28"/>
          <w:szCs w:val="28"/>
        </w:rPr>
        <w:t>10</w:t>
      </w:r>
      <w:r>
        <w:rPr>
          <w:rFonts w:ascii="Times New Roman" w:hAnsi="Times New Roman" w:cs="Times New Roman"/>
          <w:sz w:val="28"/>
          <w:szCs w:val="28"/>
        </w:rPr>
        <w:t xml:space="preserve"> % выявленных нарушений);</w:t>
      </w:r>
    </w:p>
    <w:p w:rsidR="00FE753C" w:rsidRDefault="00FE753C" w:rsidP="00FE753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A4EE3">
        <w:rPr>
          <w:rFonts w:ascii="Times New Roman" w:hAnsi="Times New Roman" w:cs="Times New Roman"/>
          <w:sz w:val="28"/>
          <w:szCs w:val="28"/>
        </w:rPr>
        <w:t>несанкционированная хозяйственная деятельность (строительство, добыча общераспространенных полезных ископаемых, изменение дна и берегов и т.п</w:t>
      </w:r>
      <w:r w:rsidR="000C64FE">
        <w:rPr>
          <w:rFonts w:ascii="Times New Roman" w:hAnsi="Times New Roman" w:cs="Times New Roman"/>
          <w:sz w:val="28"/>
          <w:szCs w:val="28"/>
        </w:rPr>
        <w:t>.) (5 % выявленных нарушений);</w:t>
      </w:r>
    </w:p>
    <w:p w:rsidR="008A4EE3" w:rsidRDefault="008A4EE3" w:rsidP="00153C6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153C60">
        <w:rPr>
          <w:rFonts w:ascii="Times New Roman" w:hAnsi="Times New Roman" w:cs="Times New Roman"/>
          <w:sz w:val="28"/>
          <w:szCs w:val="28"/>
        </w:rPr>
        <w:t xml:space="preserve"> применение запретных орудий лова</w:t>
      </w:r>
      <w:r>
        <w:rPr>
          <w:rFonts w:ascii="Times New Roman" w:hAnsi="Times New Roman" w:cs="Times New Roman"/>
          <w:sz w:val="28"/>
          <w:szCs w:val="28"/>
        </w:rPr>
        <w:t xml:space="preserve"> (</w:t>
      </w:r>
      <w:r w:rsidR="00916939">
        <w:rPr>
          <w:rFonts w:ascii="Times New Roman" w:hAnsi="Times New Roman" w:cs="Times New Roman"/>
          <w:sz w:val="28"/>
          <w:szCs w:val="28"/>
        </w:rPr>
        <w:t>3</w:t>
      </w:r>
      <w:r w:rsidR="000C64FE">
        <w:rPr>
          <w:rFonts w:ascii="Times New Roman" w:hAnsi="Times New Roman" w:cs="Times New Roman"/>
          <w:sz w:val="28"/>
          <w:szCs w:val="28"/>
        </w:rPr>
        <w:t xml:space="preserve"> % выявленных нарушений).</w:t>
      </w:r>
    </w:p>
    <w:p w:rsidR="00153C60" w:rsidRDefault="00153C60" w:rsidP="00BE02A3">
      <w:pPr>
        <w:pStyle w:val="11"/>
        <w:ind w:firstLine="720"/>
        <w:jc w:val="both"/>
        <w:rPr>
          <w:rFonts w:ascii="Times New Roman" w:eastAsia="Times New Roman" w:hAnsi="Times New Roman" w:cs="Times New Roman"/>
          <w:bCs/>
          <w:kern w:val="36"/>
          <w:sz w:val="28"/>
          <w:szCs w:val="28"/>
        </w:rPr>
      </w:pPr>
    </w:p>
    <w:p w:rsidR="0037538D" w:rsidRPr="0037538D" w:rsidRDefault="002179AD" w:rsidP="00DB4943">
      <w:pPr>
        <w:shd w:val="clear" w:color="auto" w:fill="FFFFFF"/>
        <w:spacing w:line="240" w:lineRule="auto"/>
        <w:ind w:firstLine="708"/>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К</w:t>
      </w:r>
      <w:r w:rsidR="00183CA6">
        <w:rPr>
          <w:rFonts w:ascii="Times New Roman" w:eastAsia="Times New Roman" w:hAnsi="Times New Roman" w:cs="Times New Roman"/>
          <w:b/>
          <w:bCs/>
          <w:color w:val="000000"/>
          <w:kern w:val="36"/>
          <w:sz w:val="28"/>
          <w:szCs w:val="28"/>
        </w:rPr>
        <w:t>ак делать нельзя</w:t>
      </w:r>
      <w:r w:rsidR="00B15476">
        <w:rPr>
          <w:rFonts w:ascii="Times New Roman" w:eastAsia="Times New Roman" w:hAnsi="Times New Roman" w:cs="Times New Roman"/>
          <w:b/>
          <w:bCs/>
          <w:color w:val="000000"/>
          <w:kern w:val="36"/>
          <w:sz w:val="28"/>
          <w:szCs w:val="28"/>
        </w:rPr>
        <w:t>.</w:t>
      </w:r>
    </w:p>
    <w:p w:rsidR="00DB4943" w:rsidRPr="0037538D" w:rsidRDefault="00DB4943" w:rsidP="00B15476">
      <w:pPr>
        <w:pStyle w:val="af1"/>
        <w:numPr>
          <w:ilvl w:val="0"/>
          <w:numId w:val="1"/>
        </w:numPr>
        <w:shd w:val="clear" w:color="auto" w:fill="FFFFFF"/>
        <w:spacing w:after="0" w:line="240" w:lineRule="auto"/>
        <w:ind w:left="0" w:firstLine="709"/>
        <w:jc w:val="both"/>
        <w:rPr>
          <w:rFonts w:ascii="Times New Roman" w:eastAsia="Times New Roman" w:hAnsi="Times New Roman" w:cs="Times New Roman"/>
          <w:bCs/>
          <w:color w:val="000000"/>
          <w:kern w:val="36"/>
          <w:sz w:val="28"/>
          <w:szCs w:val="28"/>
        </w:rPr>
      </w:pPr>
      <w:r w:rsidRPr="0037538D">
        <w:rPr>
          <w:rFonts w:ascii="Times New Roman" w:eastAsia="Times New Roman" w:hAnsi="Times New Roman" w:cs="Times New Roman"/>
          <w:bCs/>
          <w:color w:val="000000"/>
          <w:kern w:val="36"/>
          <w:sz w:val="28"/>
          <w:szCs w:val="28"/>
        </w:rPr>
        <w:t>Статья 24 Федерального закона от 20 декабря 2004 г. № 166-ФЗ «О рыболовстве и сохранении водных биологических ресурсов» гарантирует каждому право на осуществление любительского и спортивного рыболовства на водных объектах общего пользования свободно и бесплатно, если иное не предусмотрено данным Федеральным законом.</w:t>
      </w:r>
    </w:p>
    <w:p w:rsidR="00DB4943" w:rsidRPr="00441F12" w:rsidRDefault="00DB4943" w:rsidP="00B15476">
      <w:pPr>
        <w:shd w:val="clear" w:color="auto" w:fill="FFFFFF"/>
        <w:spacing w:line="240" w:lineRule="auto"/>
        <w:rPr>
          <w:rFonts w:ascii="Times New Roman" w:hAnsi="Times New Roman" w:cs="Times New Roman"/>
          <w:sz w:val="28"/>
          <w:szCs w:val="28"/>
        </w:rPr>
      </w:pPr>
      <w:r w:rsidRPr="00441F12">
        <w:rPr>
          <w:rFonts w:ascii="Times New Roman" w:eastAsia="Times New Roman" w:hAnsi="Times New Roman" w:cs="Times New Roman"/>
          <w:bCs/>
          <w:color w:val="000000"/>
          <w:kern w:val="36"/>
          <w:sz w:val="28"/>
          <w:szCs w:val="28"/>
        </w:rPr>
        <w:t xml:space="preserve">При этом данное право в зоне деятельности ЗКТУ Росрыболовства должно осуществляться с учетом </w:t>
      </w:r>
      <w:r w:rsidRPr="00441F12">
        <w:rPr>
          <w:rFonts w:ascii="Times New Roman" w:hAnsi="Times New Roman" w:cs="Times New Roman"/>
          <w:sz w:val="28"/>
          <w:szCs w:val="28"/>
        </w:rPr>
        <w:t xml:space="preserve">Правил рыболовства Волжско-Каспийского рыбохозяйственного бассейна (далее – Правила рыболовства). </w:t>
      </w:r>
    </w:p>
    <w:p w:rsidR="00441F12" w:rsidRPr="00441F12" w:rsidRDefault="00DB4943" w:rsidP="00441F12">
      <w:pPr>
        <w:spacing w:line="240" w:lineRule="auto"/>
        <w:rPr>
          <w:rFonts w:ascii="Times New Roman" w:hAnsi="Times New Roman" w:cs="Times New Roman"/>
          <w:sz w:val="28"/>
          <w:szCs w:val="28"/>
        </w:rPr>
      </w:pPr>
      <w:r w:rsidRPr="00441F12">
        <w:rPr>
          <w:rFonts w:ascii="Times New Roman" w:hAnsi="Times New Roman" w:cs="Times New Roman"/>
          <w:sz w:val="28"/>
          <w:szCs w:val="28"/>
        </w:rPr>
        <w:t>Правила рыболовства направлены, в числе прочего, и на поддержание экологического равновесия</w:t>
      </w:r>
      <w:r w:rsidR="00441F12" w:rsidRPr="00441F12">
        <w:rPr>
          <w:rFonts w:ascii="Times New Roman" w:hAnsi="Times New Roman" w:cs="Times New Roman"/>
          <w:sz w:val="28"/>
          <w:szCs w:val="28"/>
        </w:rPr>
        <w:t>, связанного с сохранением</w:t>
      </w:r>
      <w:r w:rsidRPr="00441F12">
        <w:rPr>
          <w:rFonts w:ascii="Times New Roman" w:hAnsi="Times New Roman" w:cs="Times New Roman"/>
          <w:sz w:val="28"/>
          <w:szCs w:val="28"/>
        </w:rPr>
        <w:t xml:space="preserve"> популяци</w:t>
      </w:r>
      <w:r w:rsidR="00441F12" w:rsidRPr="00441F12">
        <w:rPr>
          <w:rFonts w:ascii="Times New Roman" w:hAnsi="Times New Roman" w:cs="Times New Roman"/>
          <w:sz w:val="28"/>
          <w:szCs w:val="28"/>
        </w:rPr>
        <w:t>й</w:t>
      </w:r>
      <w:r w:rsidRPr="00441F12">
        <w:rPr>
          <w:rFonts w:ascii="Times New Roman" w:hAnsi="Times New Roman" w:cs="Times New Roman"/>
          <w:sz w:val="28"/>
          <w:szCs w:val="28"/>
        </w:rPr>
        <w:t xml:space="preserve"> водных биоресурсов</w:t>
      </w:r>
      <w:r w:rsidR="009C0A33">
        <w:rPr>
          <w:rFonts w:ascii="Times New Roman" w:hAnsi="Times New Roman" w:cs="Times New Roman"/>
          <w:sz w:val="28"/>
          <w:szCs w:val="28"/>
        </w:rPr>
        <w:t xml:space="preserve"> и снижением их уязвимости</w:t>
      </w:r>
      <w:r w:rsidRPr="00441F12">
        <w:rPr>
          <w:rFonts w:ascii="Times New Roman" w:hAnsi="Times New Roman" w:cs="Times New Roman"/>
          <w:sz w:val="28"/>
          <w:szCs w:val="28"/>
        </w:rPr>
        <w:t xml:space="preserve">. </w:t>
      </w:r>
      <w:r w:rsidR="00441F12">
        <w:rPr>
          <w:rFonts w:ascii="Times New Roman" w:hAnsi="Times New Roman" w:cs="Times New Roman"/>
          <w:sz w:val="28"/>
          <w:szCs w:val="28"/>
        </w:rPr>
        <w:t xml:space="preserve">Известно, что с </w:t>
      </w:r>
      <w:r w:rsidR="00441F12" w:rsidRPr="00441F12">
        <w:rPr>
          <w:rFonts w:ascii="Times New Roman" w:hAnsi="Times New Roman" w:cs="Times New Roman"/>
          <w:sz w:val="28"/>
          <w:szCs w:val="28"/>
        </w:rPr>
        <w:t>наступлением холодов рыбы стаями кон</w:t>
      </w:r>
      <w:r w:rsidR="00441F12">
        <w:rPr>
          <w:rFonts w:ascii="Times New Roman" w:hAnsi="Times New Roman" w:cs="Times New Roman"/>
          <w:sz w:val="28"/>
          <w:szCs w:val="28"/>
        </w:rPr>
        <w:t>центрируются в зимовальных ямах. Концентрация рыбы на нерестилищах также высока. П</w:t>
      </w:r>
      <w:r w:rsidR="00441F12" w:rsidRPr="00441F12">
        <w:rPr>
          <w:rFonts w:ascii="Times New Roman" w:hAnsi="Times New Roman" w:cs="Times New Roman"/>
          <w:sz w:val="28"/>
          <w:szCs w:val="28"/>
        </w:rPr>
        <w:t xml:space="preserve">отому </w:t>
      </w:r>
      <w:r w:rsidR="00441F12">
        <w:rPr>
          <w:rFonts w:ascii="Times New Roman" w:hAnsi="Times New Roman" w:cs="Times New Roman"/>
          <w:sz w:val="28"/>
          <w:szCs w:val="28"/>
        </w:rPr>
        <w:t>вылавливать</w:t>
      </w:r>
      <w:r w:rsidR="00441F12" w:rsidRPr="00441F12">
        <w:rPr>
          <w:rFonts w:ascii="Times New Roman" w:hAnsi="Times New Roman" w:cs="Times New Roman"/>
          <w:sz w:val="28"/>
          <w:szCs w:val="28"/>
        </w:rPr>
        <w:t xml:space="preserve"> </w:t>
      </w:r>
      <w:r w:rsidR="00441F12">
        <w:rPr>
          <w:rFonts w:ascii="Times New Roman" w:hAnsi="Times New Roman" w:cs="Times New Roman"/>
          <w:sz w:val="28"/>
          <w:szCs w:val="28"/>
        </w:rPr>
        <w:t>рыбу в этих случаях</w:t>
      </w:r>
      <w:r w:rsidR="00441F12" w:rsidRPr="00441F12">
        <w:rPr>
          <w:rFonts w:ascii="Times New Roman" w:hAnsi="Times New Roman" w:cs="Times New Roman"/>
          <w:sz w:val="28"/>
          <w:szCs w:val="28"/>
        </w:rPr>
        <w:t xml:space="preserve"> не составляет большого труда. Однако п</w:t>
      </w:r>
      <w:r w:rsidR="00441F12">
        <w:rPr>
          <w:rFonts w:ascii="Times New Roman" w:hAnsi="Times New Roman" w:cs="Times New Roman"/>
          <w:sz w:val="28"/>
          <w:szCs w:val="28"/>
        </w:rPr>
        <w:t>о закону делать это запрещается</w:t>
      </w:r>
      <w:r w:rsidR="00441F12" w:rsidRPr="00441F12">
        <w:rPr>
          <w:rFonts w:ascii="Times New Roman" w:hAnsi="Times New Roman" w:cs="Times New Roman"/>
          <w:sz w:val="28"/>
          <w:szCs w:val="28"/>
        </w:rPr>
        <w:t>.</w:t>
      </w:r>
    </w:p>
    <w:p w:rsidR="00DB4943" w:rsidRPr="00441F12" w:rsidRDefault="00DB4943" w:rsidP="00DB4943">
      <w:pPr>
        <w:shd w:val="clear" w:color="auto" w:fill="FFFFFF"/>
        <w:spacing w:line="240" w:lineRule="auto"/>
        <w:ind w:firstLine="708"/>
        <w:rPr>
          <w:rFonts w:ascii="Times New Roman" w:hAnsi="Times New Roman" w:cs="Times New Roman"/>
          <w:sz w:val="28"/>
          <w:szCs w:val="28"/>
        </w:rPr>
      </w:pPr>
      <w:r w:rsidRPr="00441F12">
        <w:rPr>
          <w:rFonts w:ascii="Times New Roman" w:hAnsi="Times New Roman" w:cs="Times New Roman"/>
          <w:sz w:val="28"/>
          <w:szCs w:val="28"/>
        </w:rPr>
        <w:t>В частности, Правилами рыболовства устанавливаются перечни нерестовых участков и зимовальных ям, расположенных на водных объектах рыбохозяйственного значения Волжско-Каспийского рыбохозяйственного бассейна, и дополнительный запрет на добычу (вылов) всех видов водных биоресурсов на нерестилищах и зимовальных ямах. При этом в указанных перечнях не учтены нерестовые участки и зимовальные ямы, находящиеся в Республике Дагестан, Чеченской Республике, Республике Ингушетия, Республике Северная Осетия-Алания, Кабардино-Балкарской Республике. Это ведет к дополнительной нагрузке на водные экосистемы республик, связанной с легким выловом водных биоресурсов в местах их высокой концентрации, чем активно пользуются опытные рыболовы.</w:t>
      </w:r>
    </w:p>
    <w:p w:rsidR="00DB4943" w:rsidRPr="00441F12" w:rsidRDefault="00DB4943" w:rsidP="00DB4943">
      <w:pPr>
        <w:spacing w:line="240" w:lineRule="auto"/>
        <w:rPr>
          <w:rFonts w:ascii="Times New Roman" w:hAnsi="Times New Roman" w:cs="Times New Roman"/>
          <w:sz w:val="28"/>
          <w:szCs w:val="28"/>
        </w:rPr>
      </w:pPr>
      <w:r w:rsidRPr="00441F12">
        <w:rPr>
          <w:rFonts w:ascii="Times New Roman" w:hAnsi="Times New Roman" w:cs="Times New Roman"/>
          <w:sz w:val="28"/>
          <w:szCs w:val="28"/>
        </w:rPr>
        <w:t>Кроме того, пунктом 15.4.5 Правил рыболовства юридическим лицам, индивидуальным предпринимателям и гражданам устанавливается запрет на использование маломерных и прогулочных судов в запретный период на водных объектах с установленными нерестовыми участками. Данный запрет не затрагивает водные объекты, расположенные в зоне деятельности ЗКТУ Росрыболовства.</w:t>
      </w:r>
    </w:p>
    <w:p w:rsidR="00DB4943" w:rsidRDefault="00DB4943" w:rsidP="00DB4943">
      <w:pPr>
        <w:spacing w:line="240" w:lineRule="auto"/>
        <w:rPr>
          <w:rFonts w:ascii="Times New Roman" w:hAnsi="Times New Roman" w:cs="Times New Roman"/>
          <w:sz w:val="28"/>
          <w:szCs w:val="28"/>
        </w:rPr>
      </w:pPr>
      <w:r w:rsidRPr="00441F12">
        <w:rPr>
          <w:rFonts w:ascii="Times New Roman" w:hAnsi="Times New Roman" w:cs="Times New Roman"/>
          <w:sz w:val="28"/>
          <w:szCs w:val="28"/>
        </w:rPr>
        <w:t>Вопрос требует проработки со стороны научных организаций с целью систематизации и учета нерестилищ и зимовальных ям на водных объектах, расположенных в зоне деятельности ЗКТУ Росрыболовства.</w:t>
      </w:r>
    </w:p>
    <w:p w:rsidR="0037538D" w:rsidRDefault="0037538D" w:rsidP="00CA66DA">
      <w:pPr>
        <w:pStyle w:val="af1"/>
        <w:numPr>
          <w:ilvl w:val="0"/>
          <w:numId w:val="1"/>
        </w:numPr>
        <w:tabs>
          <w:tab w:val="left" w:pos="1276"/>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На Каргалинском гидроузле, расположенном</w:t>
      </w:r>
      <w:r w:rsidR="00CA66DA">
        <w:rPr>
          <w:rFonts w:ascii="Times New Roman" w:hAnsi="Times New Roman" w:cs="Times New Roman"/>
          <w:sz w:val="28"/>
          <w:szCs w:val="28"/>
        </w:rPr>
        <w:t xml:space="preserve"> на р. Терек на границе Чеченской Республики и Республики Дагестан, ведется наблюдение за расходом воды на верхнем и нижнем бьефах. </w:t>
      </w:r>
      <w:r w:rsidR="00B56BD5">
        <w:rPr>
          <w:rFonts w:ascii="Times New Roman" w:hAnsi="Times New Roman" w:cs="Times New Roman"/>
          <w:sz w:val="28"/>
          <w:szCs w:val="28"/>
        </w:rPr>
        <w:t>Для р. Терек характерна высокая мутность воды, которая составляет 400-500 г/</w:t>
      </w:r>
      <w:r w:rsidR="00B56BD5" w:rsidRPr="00B56BD5">
        <w:rPr>
          <w:rFonts w:ascii="Times New Roman" w:hAnsi="Times New Roman" w:cs="Times New Roman"/>
          <w:sz w:val="28"/>
          <w:szCs w:val="28"/>
        </w:rPr>
        <w:t>м</w:t>
      </w:r>
      <w:r w:rsidR="00B56BD5" w:rsidRPr="00B56BD5">
        <w:rPr>
          <w:rFonts w:ascii="Times New Roman" w:hAnsi="Times New Roman" w:cs="Times New Roman"/>
          <w:sz w:val="28"/>
          <w:szCs w:val="28"/>
          <w:vertAlign w:val="superscript"/>
        </w:rPr>
        <w:t>3</w:t>
      </w:r>
      <w:r w:rsidR="00B56BD5">
        <w:rPr>
          <w:rFonts w:ascii="Times New Roman" w:hAnsi="Times New Roman" w:cs="Times New Roman"/>
          <w:sz w:val="28"/>
          <w:szCs w:val="28"/>
        </w:rPr>
        <w:t xml:space="preserve">, а за год выносится от 9 до 26 млн. тонн взвешенных наносов. </w:t>
      </w:r>
      <w:r w:rsidR="00B56BD5" w:rsidRPr="00B56BD5">
        <w:rPr>
          <w:rFonts w:ascii="Times New Roman" w:hAnsi="Times New Roman" w:cs="Times New Roman"/>
          <w:sz w:val="28"/>
          <w:szCs w:val="28"/>
        </w:rPr>
        <w:t>В</w:t>
      </w:r>
      <w:r w:rsidR="00B56BD5">
        <w:rPr>
          <w:rFonts w:ascii="Times New Roman" w:hAnsi="Times New Roman" w:cs="Times New Roman"/>
          <w:sz w:val="28"/>
          <w:szCs w:val="28"/>
        </w:rPr>
        <w:t xml:space="preserve"> период весеннего нереста вода р.Терек направляется на орошение, поэтому ниже Каргалинской плотины заиленность вырастает. При этом работы по расчистке русла Терека не проводятся, что </w:t>
      </w:r>
      <w:r w:rsidR="00B56BD5">
        <w:rPr>
          <w:rFonts w:ascii="Times New Roman" w:hAnsi="Times New Roman" w:cs="Times New Roman"/>
          <w:sz w:val="28"/>
          <w:szCs w:val="28"/>
        </w:rPr>
        <w:lastRenderedPageBreak/>
        <w:t>практически исключает подъем осетровых рыб к традиционным местам нереста.</w:t>
      </w:r>
      <w:r w:rsidR="00B15476">
        <w:rPr>
          <w:rFonts w:ascii="Times New Roman" w:hAnsi="Times New Roman" w:cs="Times New Roman"/>
          <w:sz w:val="28"/>
          <w:szCs w:val="28"/>
        </w:rPr>
        <w:t xml:space="preserve"> Рыбопромысловое освоение низовьев реки Терек не производится. Имеются 2 участка для проведения любительского рыболовства. Ихтиофауна представлена лососем, сазаном, судаком, лещом, сомом, кутумом, воблой, рыбцом, шемаей. </w:t>
      </w:r>
    </w:p>
    <w:p w:rsidR="008502D3" w:rsidRPr="008502D3" w:rsidRDefault="008502D3" w:rsidP="008502D3">
      <w:pPr>
        <w:pStyle w:val="af1"/>
        <w:numPr>
          <w:ilvl w:val="0"/>
          <w:numId w:val="1"/>
        </w:numPr>
        <w:spacing w:after="0" w:line="240" w:lineRule="auto"/>
        <w:ind w:left="0" w:firstLine="709"/>
        <w:jc w:val="both"/>
        <w:rPr>
          <w:rFonts w:ascii="Times New Roman" w:eastAsia="Times New Roman" w:hAnsi="Times New Roman" w:cs="Times New Roman"/>
          <w:bCs/>
          <w:color w:val="000000"/>
          <w:kern w:val="36"/>
          <w:sz w:val="28"/>
          <w:szCs w:val="28"/>
        </w:rPr>
      </w:pPr>
      <w:r>
        <w:rPr>
          <w:rFonts w:ascii="Times New Roman" w:hAnsi="Times New Roman" w:cs="Times New Roman"/>
          <w:sz w:val="28"/>
          <w:szCs w:val="28"/>
        </w:rPr>
        <w:t xml:space="preserve">К сожалению, в практике работы Управления ежегодно выявляются случаи </w:t>
      </w:r>
      <w:r w:rsidRPr="008502D3">
        <w:rPr>
          <w:rFonts w:ascii="Times New Roman" w:hAnsi="Times New Roman" w:cs="Times New Roman"/>
          <w:sz w:val="28"/>
          <w:szCs w:val="28"/>
        </w:rPr>
        <w:t>использовани</w:t>
      </w:r>
      <w:r>
        <w:rPr>
          <w:rFonts w:ascii="Times New Roman" w:hAnsi="Times New Roman" w:cs="Times New Roman"/>
          <w:sz w:val="28"/>
          <w:szCs w:val="28"/>
        </w:rPr>
        <w:t>я</w:t>
      </w:r>
      <w:r w:rsidRPr="008502D3">
        <w:rPr>
          <w:rFonts w:ascii="Times New Roman" w:hAnsi="Times New Roman" w:cs="Times New Roman"/>
          <w:sz w:val="28"/>
          <w:szCs w:val="28"/>
        </w:rPr>
        <w:t xml:space="preserve"> незаконных орудий лова, особенно электроловильных устройств. </w:t>
      </w:r>
      <w:r w:rsidRPr="008502D3">
        <w:rPr>
          <w:rFonts w:ascii="Times New Roman" w:hAnsi="Times New Roman"/>
          <w:sz w:val="28"/>
          <w:szCs w:val="28"/>
        </w:rPr>
        <w:t xml:space="preserve">Это наиболее тяжкое преступление против </w:t>
      </w:r>
      <w:r w:rsidRPr="008502D3">
        <w:rPr>
          <w:rFonts w:ascii="Times New Roman" w:eastAsia="Times New Roman" w:hAnsi="Times New Roman" w:cs="Times New Roman"/>
          <w:bCs/>
          <w:color w:val="000000"/>
          <w:kern w:val="36"/>
          <w:sz w:val="28"/>
          <w:szCs w:val="28"/>
        </w:rPr>
        <w:t>водных биоресурсов. Погибает не только рыба, но и все живые организмы, которые получили электрический разряд. Кроме того, электрический импульс распространяется в воде на большие расстояния. При этом рыба, которая хотела зайти в реку или канал, почувствовав даже слабый импульс, уже не зайдет туда – пройдет мимо или повернет обратно. Особенно это опасно в нерестовый период, когда рыба должна перемещаться к местам своих нерестилищ и не может сделать этого, что ведет к снижению численности популяций ценных видов рыб. Именно поэтому Управлением</w:t>
      </w:r>
      <w:r>
        <w:rPr>
          <w:rFonts w:ascii="Times New Roman" w:eastAsia="Times New Roman" w:hAnsi="Times New Roman" w:cs="Times New Roman"/>
          <w:bCs/>
          <w:color w:val="000000"/>
          <w:kern w:val="36"/>
          <w:sz w:val="28"/>
          <w:szCs w:val="28"/>
        </w:rPr>
        <w:t>, в том числе</w:t>
      </w:r>
      <w:r w:rsidRPr="008502D3">
        <w:rPr>
          <w:rFonts w:ascii="Times New Roman" w:eastAsia="Times New Roman" w:hAnsi="Times New Roman" w:cs="Times New Roman"/>
          <w:bCs/>
          <w:color w:val="000000"/>
          <w:kern w:val="36"/>
          <w:sz w:val="28"/>
          <w:szCs w:val="28"/>
        </w:rPr>
        <w:t xml:space="preserve"> во взаимодействии с правоохранительными структурами и общественностью</w:t>
      </w:r>
      <w:r>
        <w:rPr>
          <w:rFonts w:ascii="Times New Roman" w:eastAsia="Times New Roman" w:hAnsi="Times New Roman" w:cs="Times New Roman"/>
          <w:bCs/>
          <w:color w:val="000000"/>
          <w:kern w:val="36"/>
          <w:sz w:val="28"/>
          <w:szCs w:val="28"/>
        </w:rPr>
        <w:t>,</w:t>
      </w:r>
      <w:r w:rsidRPr="008502D3">
        <w:rPr>
          <w:rFonts w:ascii="Times New Roman" w:eastAsia="Times New Roman" w:hAnsi="Times New Roman" w:cs="Times New Roman"/>
          <w:bCs/>
          <w:color w:val="000000"/>
          <w:kern w:val="36"/>
          <w:sz w:val="28"/>
          <w:szCs w:val="28"/>
        </w:rPr>
        <w:t xml:space="preserve"> принимаются самые решительные меры по искоренению данного вида промысла.</w:t>
      </w:r>
    </w:p>
    <w:p w:rsidR="008502D3" w:rsidRPr="008502D3" w:rsidRDefault="008502D3" w:rsidP="008502D3">
      <w:pPr>
        <w:spacing w:line="240" w:lineRule="auto"/>
        <w:rPr>
          <w:rFonts w:ascii="Times New Roman" w:eastAsia="Times New Roman" w:hAnsi="Times New Roman" w:cs="Times New Roman"/>
          <w:bCs/>
          <w:color w:val="000000"/>
          <w:kern w:val="36"/>
          <w:sz w:val="28"/>
          <w:szCs w:val="28"/>
          <w:lang w:eastAsia="ru-RU"/>
        </w:rPr>
      </w:pPr>
      <w:r w:rsidRPr="008502D3">
        <w:rPr>
          <w:rFonts w:ascii="Times New Roman" w:eastAsia="Times New Roman" w:hAnsi="Times New Roman" w:cs="Times New Roman"/>
          <w:bCs/>
          <w:color w:val="000000"/>
          <w:kern w:val="36"/>
          <w:sz w:val="28"/>
          <w:szCs w:val="28"/>
          <w:lang w:eastAsia="ru-RU"/>
        </w:rPr>
        <w:t xml:space="preserve">В действиях лиц, осуществлявших добычу рыбы с использованием </w:t>
      </w:r>
      <w:r>
        <w:rPr>
          <w:rFonts w:ascii="Times New Roman" w:eastAsia="Times New Roman" w:hAnsi="Times New Roman" w:cs="Times New Roman"/>
          <w:bCs/>
          <w:color w:val="000000"/>
          <w:kern w:val="36"/>
          <w:sz w:val="28"/>
          <w:szCs w:val="28"/>
          <w:lang w:eastAsia="ru-RU"/>
        </w:rPr>
        <w:t>электроловильных устройств</w:t>
      </w:r>
      <w:r w:rsidRPr="008502D3">
        <w:rPr>
          <w:rFonts w:ascii="Times New Roman" w:eastAsia="Times New Roman" w:hAnsi="Times New Roman" w:cs="Times New Roman"/>
          <w:bCs/>
          <w:color w:val="000000"/>
          <w:kern w:val="36"/>
          <w:sz w:val="28"/>
          <w:szCs w:val="28"/>
          <w:lang w:eastAsia="ru-RU"/>
        </w:rPr>
        <w:t xml:space="preserve">, усматриваются признаки состава преступления, ответственность за которое установлена статьями 256 и 258.1 Уголовного Кодекса РФ. И нарушитель может выплатить немаленький штраф – не менее 300 тысяч рублей, либо получить наказание в виде исправительных работ сроком до двух лет и даже – лишение свободы на срок от двух до семи лет в зависимости от тяжести совершенного деяния. </w:t>
      </w:r>
    </w:p>
    <w:p w:rsidR="008502D3" w:rsidRPr="008502D3" w:rsidRDefault="006A17C7" w:rsidP="008502D3">
      <w:pPr>
        <w:pStyle w:val="af1"/>
        <w:spacing w:after="0" w:line="240" w:lineRule="auto"/>
        <w:ind w:left="0" w:firstLine="709"/>
        <w:jc w:val="both"/>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П</w:t>
      </w:r>
      <w:r w:rsidR="008502D3" w:rsidRPr="008502D3">
        <w:rPr>
          <w:rFonts w:ascii="Times New Roman" w:eastAsia="Times New Roman" w:hAnsi="Times New Roman" w:cs="Times New Roman"/>
          <w:bCs/>
          <w:color w:val="000000"/>
          <w:kern w:val="36"/>
          <w:sz w:val="28"/>
          <w:szCs w:val="28"/>
        </w:rPr>
        <w:t xml:space="preserve">о фактам, выявленным Управлением, </w:t>
      </w:r>
      <w:r>
        <w:rPr>
          <w:rFonts w:ascii="Times New Roman" w:eastAsia="Times New Roman" w:hAnsi="Times New Roman" w:cs="Times New Roman"/>
          <w:bCs/>
          <w:color w:val="000000"/>
          <w:kern w:val="36"/>
          <w:sz w:val="28"/>
          <w:szCs w:val="28"/>
        </w:rPr>
        <w:t xml:space="preserve">в том числе в связи с </w:t>
      </w:r>
      <w:r w:rsidRPr="008502D3">
        <w:rPr>
          <w:rFonts w:ascii="Times New Roman" w:eastAsia="Times New Roman" w:hAnsi="Times New Roman" w:cs="Times New Roman"/>
          <w:bCs/>
          <w:color w:val="000000"/>
          <w:kern w:val="36"/>
          <w:sz w:val="28"/>
          <w:szCs w:val="28"/>
        </w:rPr>
        <w:t>применени</w:t>
      </w:r>
      <w:r>
        <w:rPr>
          <w:rFonts w:ascii="Times New Roman" w:eastAsia="Times New Roman" w:hAnsi="Times New Roman" w:cs="Times New Roman"/>
          <w:bCs/>
          <w:color w:val="000000"/>
          <w:kern w:val="36"/>
          <w:sz w:val="28"/>
          <w:szCs w:val="28"/>
        </w:rPr>
        <w:t>ем</w:t>
      </w:r>
      <w:r w:rsidRPr="008502D3">
        <w:rPr>
          <w:rFonts w:ascii="Times New Roman" w:eastAsia="Times New Roman" w:hAnsi="Times New Roman" w:cs="Times New Roman"/>
          <w:bCs/>
          <w:color w:val="000000"/>
          <w:kern w:val="36"/>
          <w:sz w:val="28"/>
          <w:szCs w:val="28"/>
        </w:rPr>
        <w:t xml:space="preserve"> </w:t>
      </w:r>
      <w:r>
        <w:rPr>
          <w:rFonts w:ascii="Times New Roman" w:eastAsia="Times New Roman" w:hAnsi="Times New Roman" w:cs="Times New Roman"/>
          <w:bCs/>
          <w:color w:val="000000"/>
          <w:kern w:val="36"/>
          <w:sz w:val="28"/>
          <w:szCs w:val="28"/>
        </w:rPr>
        <w:t>электроловильных устройств,</w:t>
      </w:r>
      <w:r w:rsidRPr="008502D3">
        <w:rPr>
          <w:rFonts w:ascii="Times New Roman" w:eastAsia="Times New Roman" w:hAnsi="Times New Roman" w:cs="Times New Roman"/>
          <w:bCs/>
          <w:color w:val="000000"/>
          <w:kern w:val="36"/>
          <w:sz w:val="28"/>
          <w:szCs w:val="28"/>
        </w:rPr>
        <w:t xml:space="preserve"> </w:t>
      </w:r>
      <w:r w:rsidR="008502D3" w:rsidRPr="008502D3">
        <w:rPr>
          <w:rFonts w:ascii="Times New Roman" w:eastAsia="Times New Roman" w:hAnsi="Times New Roman" w:cs="Times New Roman"/>
          <w:bCs/>
          <w:color w:val="000000"/>
          <w:kern w:val="36"/>
          <w:sz w:val="28"/>
          <w:szCs w:val="28"/>
        </w:rPr>
        <w:t xml:space="preserve">за </w:t>
      </w:r>
      <w:r w:rsidR="00672AAC">
        <w:rPr>
          <w:rFonts w:ascii="Times New Roman" w:eastAsia="Times New Roman" w:hAnsi="Times New Roman" w:cs="Times New Roman"/>
          <w:bCs/>
          <w:color w:val="000000"/>
          <w:kern w:val="36"/>
          <w:sz w:val="28"/>
          <w:szCs w:val="28"/>
        </w:rPr>
        <w:t>9 месяцев</w:t>
      </w:r>
      <w:r w:rsidR="008502D3" w:rsidRPr="008502D3">
        <w:rPr>
          <w:rFonts w:ascii="Times New Roman" w:eastAsia="Times New Roman" w:hAnsi="Times New Roman" w:cs="Times New Roman"/>
          <w:bCs/>
          <w:color w:val="000000"/>
          <w:kern w:val="36"/>
          <w:sz w:val="28"/>
          <w:szCs w:val="28"/>
        </w:rPr>
        <w:t xml:space="preserve"> 2018 года </w:t>
      </w:r>
      <w:r w:rsidR="008502D3" w:rsidRPr="00804C23">
        <w:rPr>
          <w:rFonts w:ascii="Times New Roman" w:eastAsia="Times New Roman" w:hAnsi="Times New Roman" w:cs="Times New Roman"/>
          <w:bCs/>
          <w:color w:val="000000"/>
          <w:kern w:val="36"/>
          <w:sz w:val="28"/>
          <w:szCs w:val="28"/>
        </w:rPr>
        <w:t xml:space="preserve">возбуждены </w:t>
      </w:r>
      <w:r w:rsidR="00C71B93" w:rsidRPr="00804C23">
        <w:rPr>
          <w:rFonts w:ascii="Times New Roman" w:eastAsia="Times New Roman" w:hAnsi="Times New Roman" w:cs="Times New Roman"/>
          <w:bCs/>
          <w:color w:val="000000"/>
          <w:kern w:val="36"/>
          <w:sz w:val="28"/>
          <w:szCs w:val="28"/>
        </w:rPr>
        <w:t>27</w:t>
      </w:r>
      <w:r w:rsidR="008502D3" w:rsidRPr="00804C23">
        <w:rPr>
          <w:rFonts w:ascii="Times New Roman" w:eastAsia="Times New Roman" w:hAnsi="Times New Roman" w:cs="Times New Roman"/>
          <w:bCs/>
          <w:color w:val="000000"/>
          <w:kern w:val="36"/>
          <w:sz w:val="28"/>
          <w:szCs w:val="28"/>
        </w:rPr>
        <w:t xml:space="preserve"> уголовных дел (в 2017 году - 43, в 2016 году - 20, в 2015 году – 18), и такая работа ведется в постоянном режиме. На сегодня уже изъяты </w:t>
      </w:r>
      <w:r w:rsidRPr="00804C23">
        <w:rPr>
          <w:rFonts w:ascii="Times New Roman" w:eastAsia="Times New Roman" w:hAnsi="Times New Roman" w:cs="Times New Roman"/>
          <w:bCs/>
          <w:color w:val="000000"/>
          <w:kern w:val="36"/>
          <w:sz w:val="28"/>
          <w:szCs w:val="28"/>
        </w:rPr>
        <w:t>15</w:t>
      </w:r>
      <w:r w:rsidR="008502D3" w:rsidRPr="00804C23">
        <w:rPr>
          <w:rFonts w:ascii="Times New Roman" w:eastAsia="Times New Roman" w:hAnsi="Times New Roman" w:cs="Times New Roman"/>
          <w:bCs/>
          <w:color w:val="000000"/>
          <w:kern w:val="36"/>
          <w:sz w:val="28"/>
          <w:szCs w:val="28"/>
        </w:rPr>
        <w:t xml:space="preserve"> электроудочек, из них 2 – на территории Кабардино-Балкарской Республики, </w:t>
      </w:r>
      <w:r w:rsidR="00DD0A23" w:rsidRPr="00804C23">
        <w:rPr>
          <w:rFonts w:ascii="Times New Roman" w:eastAsia="Times New Roman" w:hAnsi="Times New Roman" w:cs="Times New Roman"/>
          <w:bCs/>
          <w:color w:val="000000"/>
          <w:kern w:val="36"/>
          <w:sz w:val="28"/>
          <w:szCs w:val="28"/>
        </w:rPr>
        <w:t>6</w:t>
      </w:r>
      <w:r w:rsidR="008502D3" w:rsidRPr="00804C23">
        <w:rPr>
          <w:rFonts w:ascii="Times New Roman" w:eastAsia="Times New Roman" w:hAnsi="Times New Roman" w:cs="Times New Roman"/>
          <w:bCs/>
          <w:color w:val="000000"/>
          <w:kern w:val="36"/>
          <w:sz w:val="28"/>
          <w:szCs w:val="28"/>
        </w:rPr>
        <w:t xml:space="preserve"> – на территории Республики Северная Осетия-Алания, </w:t>
      </w:r>
      <w:r w:rsidR="00DD0A23" w:rsidRPr="00804C23">
        <w:rPr>
          <w:rFonts w:ascii="Times New Roman" w:eastAsia="Times New Roman" w:hAnsi="Times New Roman" w:cs="Times New Roman"/>
          <w:bCs/>
          <w:color w:val="000000"/>
          <w:kern w:val="36"/>
          <w:sz w:val="28"/>
          <w:szCs w:val="28"/>
        </w:rPr>
        <w:t>7</w:t>
      </w:r>
      <w:r w:rsidR="008502D3" w:rsidRPr="00804C23">
        <w:rPr>
          <w:rFonts w:ascii="Times New Roman" w:eastAsia="Times New Roman" w:hAnsi="Times New Roman" w:cs="Times New Roman"/>
          <w:bCs/>
          <w:color w:val="000000"/>
          <w:kern w:val="36"/>
          <w:sz w:val="28"/>
          <w:szCs w:val="28"/>
        </w:rPr>
        <w:t xml:space="preserve"> – на территории Республики Дагестан на реках Сулак и Терек.  А всего за 3-летний период и </w:t>
      </w:r>
      <w:r w:rsidR="00B8793A" w:rsidRPr="00804C23">
        <w:rPr>
          <w:rFonts w:ascii="Times New Roman" w:eastAsia="Times New Roman" w:hAnsi="Times New Roman" w:cs="Times New Roman"/>
          <w:bCs/>
          <w:color w:val="000000"/>
          <w:kern w:val="36"/>
          <w:sz w:val="28"/>
          <w:szCs w:val="28"/>
        </w:rPr>
        <w:t>9 месяцев</w:t>
      </w:r>
      <w:r w:rsidR="008502D3" w:rsidRPr="00804C23">
        <w:rPr>
          <w:rFonts w:ascii="Times New Roman" w:eastAsia="Times New Roman" w:hAnsi="Times New Roman" w:cs="Times New Roman"/>
          <w:bCs/>
          <w:color w:val="000000"/>
          <w:kern w:val="36"/>
          <w:sz w:val="28"/>
          <w:szCs w:val="28"/>
        </w:rPr>
        <w:t xml:space="preserve"> 2018 года нарушений уголовного характера по статьям 256 и 258.1 УК РФ выявлено </w:t>
      </w:r>
      <w:r w:rsidR="00804C23" w:rsidRPr="00804C23">
        <w:rPr>
          <w:rFonts w:ascii="Times New Roman" w:eastAsia="Times New Roman" w:hAnsi="Times New Roman" w:cs="Times New Roman"/>
          <w:bCs/>
          <w:color w:val="000000"/>
          <w:kern w:val="36"/>
          <w:sz w:val="28"/>
          <w:szCs w:val="28"/>
        </w:rPr>
        <w:t>280</w:t>
      </w:r>
      <w:r w:rsidR="008502D3" w:rsidRPr="00804C23">
        <w:rPr>
          <w:rFonts w:ascii="Times New Roman" w:eastAsia="Times New Roman" w:hAnsi="Times New Roman" w:cs="Times New Roman"/>
          <w:bCs/>
          <w:color w:val="000000"/>
          <w:kern w:val="36"/>
          <w:sz w:val="28"/>
          <w:szCs w:val="28"/>
        </w:rPr>
        <w:t>.</w:t>
      </w:r>
    </w:p>
    <w:p w:rsidR="008A46A7" w:rsidRDefault="008A46A7" w:rsidP="008A46A7">
      <w:pPr>
        <w:shd w:val="clear" w:color="auto" w:fill="FFFFFF"/>
        <w:spacing w:line="240" w:lineRule="auto"/>
        <w:ind w:firstLine="720"/>
        <w:rPr>
          <w:rFonts w:ascii="Times New Roman" w:hAnsi="Times New Roman" w:cs="Times New Roman"/>
          <w:b/>
          <w:sz w:val="28"/>
          <w:szCs w:val="28"/>
        </w:rPr>
      </w:pPr>
    </w:p>
    <w:p w:rsidR="008A46A7" w:rsidRPr="00183CA6" w:rsidRDefault="008A46A7" w:rsidP="008A46A7">
      <w:pPr>
        <w:shd w:val="clear" w:color="auto" w:fill="FFFFFF"/>
        <w:spacing w:line="240" w:lineRule="auto"/>
        <w:ind w:firstLine="720"/>
        <w:rPr>
          <w:rFonts w:ascii="Times New Roman" w:hAnsi="Times New Roman" w:cs="Times New Roman"/>
          <w:b/>
          <w:sz w:val="28"/>
          <w:szCs w:val="28"/>
        </w:rPr>
      </w:pPr>
      <w:r w:rsidRPr="00183CA6">
        <w:rPr>
          <w:rFonts w:ascii="Times New Roman" w:hAnsi="Times New Roman" w:cs="Times New Roman"/>
          <w:b/>
          <w:sz w:val="28"/>
          <w:szCs w:val="28"/>
        </w:rPr>
        <w:t>Как делать можно и нужно.</w:t>
      </w:r>
    </w:p>
    <w:p w:rsidR="00B63F8B" w:rsidRDefault="00B63F8B" w:rsidP="00B63F8B">
      <w:pPr>
        <w:pStyle w:val="1"/>
        <w:shd w:val="clear" w:color="auto" w:fill="FFFFFF"/>
        <w:spacing w:before="0" w:beforeAutospacing="0" w:after="0" w:afterAutospacing="0"/>
        <w:ind w:firstLine="709"/>
        <w:jc w:val="both"/>
        <w:rPr>
          <w:rFonts w:eastAsiaTheme="minorHAnsi"/>
          <w:b w:val="0"/>
          <w:bCs w:val="0"/>
          <w:kern w:val="0"/>
          <w:sz w:val="28"/>
          <w:szCs w:val="28"/>
          <w:lang w:eastAsia="en-US"/>
        </w:rPr>
      </w:pPr>
      <w:r w:rsidRPr="00B965F4">
        <w:rPr>
          <w:rFonts w:eastAsiaTheme="minorHAnsi"/>
          <w:b w:val="0"/>
          <w:bCs w:val="0"/>
          <w:kern w:val="0"/>
          <w:sz w:val="28"/>
          <w:szCs w:val="28"/>
          <w:lang w:eastAsia="en-US"/>
        </w:rPr>
        <w:t xml:space="preserve">Осуществлять деятельность по рыболовству необходимо в соответствии с Правилами рыболовства, а пользоваться водными объектами рыбохозяйственного значения, их водоохранными зонами – в соответствии с Водным Кодексом РФ, Федеральным законом «О рыболовстве и сохранении водных биологических ресурсов» от 20.12.2004 № 166-ФЗ, Федеральным законом «О животном мире» от 24.04.1995 № 52-ФЗ, Федеральным законом «Об охране окружающей среды» от 10.01.2002 </w:t>
      </w:r>
      <w:r>
        <w:rPr>
          <w:rFonts w:eastAsiaTheme="minorHAnsi"/>
          <w:b w:val="0"/>
          <w:bCs w:val="0"/>
          <w:kern w:val="0"/>
          <w:sz w:val="28"/>
          <w:szCs w:val="28"/>
          <w:lang w:eastAsia="en-US"/>
        </w:rPr>
        <w:t>№</w:t>
      </w:r>
      <w:r w:rsidRPr="00B965F4">
        <w:rPr>
          <w:rFonts w:eastAsiaTheme="minorHAnsi"/>
          <w:b w:val="0"/>
          <w:bCs w:val="0"/>
          <w:kern w:val="0"/>
          <w:sz w:val="28"/>
          <w:szCs w:val="28"/>
          <w:lang w:eastAsia="en-US"/>
        </w:rPr>
        <w:t xml:space="preserve"> 7-ФЗ и </w:t>
      </w:r>
      <w:r>
        <w:rPr>
          <w:rFonts w:eastAsiaTheme="minorHAnsi"/>
          <w:b w:val="0"/>
          <w:bCs w:val="0"/>
          <w:kern w:val="0"/>
          <w:sz w:val="28"/>
          <w:szCs w:val="28"/>
          <w:lang w:eastAsia="en-US"/>
        </w:rPr>
        <w:t>другими нормативными документами</w:t>
      </w:r>
      <w:r w:rsidRPr="00B965F4">
        <w:rPr>
          <w:rFonts w:eastAsiaTheme="minorHAnsi"/>
          <w:b w:val="0"/>
          <w:bCs w:val="0"/>
          <w:kern w:val="0"/>
          <w:sz w:val="28"/>
          <w:szCs w:val="28"/>
          <w:lang w:eastAsia="en-US"/>
        </w:rPr>
        <w:t>.</w:t>
      </w:r>
    </w:p>
    <w:p w:rsidR="00B63F8B" w:rsidRDefault="00B63F8B" w:rsidP="00B63F8B">
      <w:pPr>
        <w:pStyle w:val="1"/>
        <w:shd w:val="clear" w:color="auto" w:fill="FFFFFF"/>
        <w:spacing w:before="0" w:beforeAutospacing="0" w:after="0" w:afterAutospacing="0"/>
        <w:ind w:firstLine="709"/>
        <w:jc w:val="both"/>
        <w:rPr>
          <w:rFonts w:eastAsiaTheme="minorHAnsi"/>
          <w:b w:val="0"/>
          <w:bCs w:val="0"/>
          <w:kern w:val="0"/>
          <w:sz w:val="28"/>
          <w:szCs w:val="28"/>
          <w:lang w:eastAsia="en-US"/>
        </w:rPr>
      </w:pPr>
      <w:r>
        <w:rPr>
          <w:rFonts w:eastAsiaTheme="minorHAnsi"/>
          <w:b w:val="0"/>
          <w:bCs w:val="0"/>
          <w:kern w:val="0"/>
          <w:sz w:val="28"/>
          <w:szCs w:val="28"/>
          <w:lang w:eastAsia="en-US"/>
        </w:rPr>
        <w:lastRenderedPageBreak/>
        <w:t>Нормы действующего законодательства направлены на предупреждение и снижение возможного вреда, наносимого деятельностью человека природным объектам.</w:t>
      </w:r>
    </w:p>
    <w:p w:rsidR="00B63F8B" w:rsidRPr="00283D70" w:rsidRDefault="00B63F8B" w:rsidP="00B63F8B">
      <w:pPr>
        <w:pStyle w:val="1"/>
        <w:shd w:val="clear" w:color="auto" w:fill="FFFFFF"/>
        <w:spacing w:before="0" w:beforeAutospacing="0" w:after="0" w:afterAutospacing="0"/>
        <w:ind w:firstLine="708"/>
        <w:jc w:val="both"/>
        <w:rPr>
          <w:rFonts w:eastAsiaTheme="minorHAnsi"/>
          <w:b w:val="0"/>
          <w:bCs w:val="0"/>
          <w:kern w:val="0"/>
          <w:sz w:val="28"/>
          <w:szCs w:val="28"/>
          <w:lang w:eastAsia="en-US"/>
        </w:rPr>
      </w:pPr>
      <w:r>
        <w:rPr>
          <w:rFonts w:eastAsiaTheme="minorHAnsi"/>
          <w:b w:val="0"/>
          <w:bCs w:val="0"/>
          <w:kern w:val="0"/>
          <w:sz w:val="28"/>
          <w:szCs w:val="28"/>
          <w:lang w:eastAsia="en-US"/>
        </w:rPr>
        <w:t>В частности, для минимизации вреда водным биологическим ресурсам при проведении строительных работ в водоохранной зоне или в акватории водных объектов, имеющих рыбохозяйственное значение, необходимо предусматривать мероприятия</w:t>
      </w:r>
      <w:r w:rsidRPr="00734590">
        <w:rPr>
          <w:sz w:val="28"/>
          <w:szCs w:val="28"/>
        </w:rPr>
        <w:t xml:space="preserve"> </w:t>
      </w:r>
      <w:r w:rsidRPr="00283D70">
        <w:rPr>
          <w:rFonts w:eastAsiaTheme="minorHAnsi"/>
          <w:b w:val="0"/>
          <w:bCs w:val="0"/>
          <w:kern w:val="0"/>
          <w:sz w:val="28"/>
          <w:szCs w:val="28"/>
          <w:lang w:eastAsia="en-US"/>
        </w:rPr>
        <w:t>по предупреждению ущерба и восстановлению рыбных запасов:</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размещение площадок строительства предприятий с учетом расположения в водоемах и водотоках крупных нерестилищ промысловых видов рыб и наиболее продуктивных нагульных площадей, особенно молоди;</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оборудование водозаборных сооружений на водоемах и реках, имеющих рыбохозяйственное значение, рыбозащитными устройствами и сооружениями;</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строительство рыбопропускных сооружений при плотинах на водотоках, имеющих рыбохозяйственное значение;</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установление оптимальных рыбохозяйственных попусков в н</w:t>
      </w:r>
      <w:r>
        <w:rPr>
          <w:rFonts w:ascii="Times New Roman" w:hAnsi="Times New Roman" w:cs="Times New Roman"/>
          <w:sz w:val="28"/>
          <w:szCs w:val="28"/>
        </w:rPr>
        <w:t>ижние бьефы гидроузлов и плотин;</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обеспечение очистки сточных и ливневых вод до уровня, удовлетворяющего рыбохозяйственным требованиям;</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выбор технологии производства строительных работ на акватории водного объекта и на прилегающей территории с учетом требований органов рыбоохраны</w:t>
      </w:r>
      <w:r>
        <w:rPr>
          <w:rFonts w:ascii="Times New Roman" w:hAnsi="Times New Roman" w:cs="Times New Roman"/>
          <w:sz w:val="28"/>
          <w:szCs w:val="28"/>
        </w:rPr>
        <w:t>.</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Д</w:t>
      </w:r>
      <w:r w:rsidRPr="00734590">
        <w:rPr>
          <w:rFonts w:ascii="Times New Roman" w:hAnsi="Times New Roman" w:cs="Times New Roman"/>
          <w:sz w:val="28"/>
          <w:szCs w:val="28"/>
        </w:rPr>
        <w:t xml:space="preserve">ля разработки рыбоохранных мероприятий </w:t>
      </w:r>
      <w:r>
        <w:rPr>
          <w:rFonts w:ascii="Times New Roman" w:hAnsi="Times New Roman" w:cs="Times New Roman"/>
          <w:sz w:val="28"/>
          <w:szCs w:val="28"/>
        </w:rPr>
        <w:t>рекомендуется иметь следующие исходные данные</w:t>
      </w:r>
      <w:r w:rsidRPr="00734590">
        <w:rPr>
          <w:rFonts w:ascii="Times New Roman" w:hAnsi="Times New Roman" w:cs="Times New Roman"/>
          <w:sz w:val="28"/>
          <w:szCs w:val="28"/>
        </w:rPr>
        <w:t>:</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общая рыбохозяйственная характеристика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рыбохозяйственная характеристика участка акватории водоема или водотока в границах влияния проектируемого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Рекомендуемые сведения в составе общей</w:t>
      </w:r>
      <w:r w:rsidRPr="00734590">
        <w:rPr>
          <w:rFonts w:ascii="Times New Roman" w:hAnsi="Times New Roman" w:cs="Times New Roman"/>
          <w:sz w:val="28"/>
          <w:szCs w:val="28"/>
        </w:rPr>
        <w:t xml:space="preserve"> рыбохозяйственн</w:t>
      </w:r>
      <w:r>
        <w:rPr>
          <w:rFonts w:ascii="Times New Roman" w:hAnsi="Times New Roman" w:cs="Times New Roman"/>
          <w:sz w:val="28"/>
          <w:szCs w:val="28"/>
        </w:rPr>
        <w:t>ой характеристики</w:t>
      </w:r>
      <w:r w:rsidRPr="00734590">
        <w:rPr>
          <w:rFonts w:ascii="Times New Roman" w:hAnsi="Times New Roman" w:cs="Times New Roman"/>
          <w:sz w:val="28"/>
          <w:szCs w:val="28"/>
        </w:rPr>
        <w:t xml:space="preserve">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рыбохозяйственной категорий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видовом составе основных промысловых и проходных видов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существующем рыбохозяйственном использовании водоема или водотока;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перспективах рыбохозяйственного использования водного объекта.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Рекомендуемые сведения в составе </w:t>
      </w:r>
      <w:r w:rsidRPr="00734590">
        <w:rPr>
          <w:rFonts w:ascii="Times New Roman" w:hAnsi="Times New Roman" w:cs="Times New Roman"/>
          <w:sz w:val="28"/>
          <w:szCs w:val="28"/>
        </w:rPr>
        <w:t>рыбохозяйственн</w:t>
      </w:r>
      <w:r>
        <w:rPr>
          <w:rFonts w:ascii="Times New Roman" w:hAnsi="Times New Roman" w:cs="Times New Roman"/>
          <w:sz w:val="28"/>
          <w:szCs w:val="28"/>
        </w:rPr>
        <w:t>ой характеристики</w:t>
      </w:r>
      <w:r w:rsidRPr="00734590">
        <w:rPr>
          <w:rFonts w:ascii="Times New Roman" w:hAnsi="Times New Roman" w:cs="Times New Roman"/>
          <w:sz w:val="28"/>
          <w:szCs w:val="28"/>
        </w:rPr>
        <w:t xml:space="preserve"> акватории или участка водоема: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 расположении, границах, площади и продуктивности нерестилищ с указанием видового состава рыб и сроков нереста;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мест концентрации молоди с указанием их границ, площади, видового состава, плотности (концентрации) на единицу объема воды;</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путей нерестовых и проходных видов рыб с указанием сроков миграций и размеров;</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наличии зимовальных ям, их площади, границах; видовом и возрастном составе рыб, плотностях скоплений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lastRenderedPageBreak/>
        <w:t>К рыбозащитным мероприятиям при отборе воды водозаборными сооружениями относят:</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xml:space="preserve">- ограничение, при соответствующем рыбохозяйственном </w:t>
      </w:r>
      <w:r>
        <w:rPr>
          <w:rFonts w:ascii="Times New Roman" w:hAnsi="Times New Roman" w:cs="Times New Roman"/>
          <w:sz w:val="28"/>
          <w:szCs w:val="28"/>
        </w:rPr>
        <w:t>технико-экономическом обосновании</w:t>
      </w:r>
      <w:r w:rsidRPr="00734590">
        <w:rPr>
          <w:rFonts w:ascii="Times New Roman" w:hAnsi="Times New Roman" w:cs="Times New Roman"/>
          <w:sz w:val="28"/>
          <w:szCs w:val="28"/>
        </w:rPr>
        <w:t>, водоотбора в период ската молоди ценных промысловых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xml:space="preserve">- размещение водозаборных оголовков на горизонтах, где концентрация молоди рыб в створе водозабора в течение сезона стабильно наименьшая. </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Для предупреждения травмирования и гибели молоди рыб на водозаборных сооружениях надлежит проектировать рыбозащитные сооружения и устройства. Их тип, параметры, компоновку назначают с учетом:</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вида и расположения водозабора;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расхода, глубины и скорости водотока;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максимальных и минимальных уровней в водном объекте по данным многолетних наблюдений;</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количества взвеси и насосов в зоне водозабора;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размерно-видового состава, морфометрических, физиологических и других характеристик защищаемых рыб.</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Рыбозащитные устройства должны обеспечивать предупреждение травмирования и гибели в водозаборах рыб с длиной тела более 30 мм. Эффективность рыбозащитных сооружений для рыб промысловых видов размером более 12 мм должна быть не менее 70%.</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Рыбопропускные сооружения следует предусматривать в проектах гидроузлов для пропуска из нижнего в верхний бьеф проходных и полупроходных рыб в целях сохранения их естественного воспроизводства.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При производстве строительных работ на водоемах и водотоках, имеющих рыбохозяйственное значение, необходимо предусматривать следующие мероприятия:</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осуществлять работы строго по проектам с соблюдением сроков строительства, согласованных с органами рыбоохраны;</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размещать места складирования грунта и строительных материалов в незатопляемой весенним паводком зоне с последующей рекультивацией поврежденного участка;</w:t>
      </w:r>
    </w:p>
    <w:p w:rsidR="00B63F8B" w:rsidRPr="00734590" w:rsidRDefault="00B63F8B" w:rsidP="00B63F8B">
      <w:pPr>
        <w:shd w:val="clear" w:color="auto" w:fill="FFFFFF"/>
        <w:spacing w:line="240" w:lineRule="auto"/>
        <w:ind w:firstLine="720"/>
        <w:rPr>
          <w:rFonts w:ascii="Times New Roman" w:hAnsi="Times New Roman" w:cs="Times New Roman"/>
          <w:sz w:val="28"/>
          <w:szCs w:val="28"/>
        </w:rPr>
      </w:pPr>
      <w:r w:rsidRPr="00734590">
        <w:rPr>
          <w:rFonts w:ascii="Times New Roman" w:hAnsi="Times New Roman" w:cs="Times New Roman"/>
          <w:sz w:val="28"/>
          <w:szCs w:val="28"/>
        </w:rPr>
        <w:t>- обеспечивать возможность свободного прохождения рыб на места нереста и нагула при строительстве переездов, прокладке трубопроводов и строительстве других видов коммуникаций.</w:t>
      </w:r>
    </w:p>
    <w:p w:rsidR="008A46A7" w:rsidRDefault="008A46A7" w:rsidP="008A46A7">
      <w:pPr>
        <w:pStyle w:val="11"/>
        <w:ind w:firstLine="720"/>
        <w:jc w:val="both"/>
        <w:rPr>
          <w:rFonts w:ascii="Times New Roman" w:eastAsia="Times New Roman" w:hAnsi="Times New Roman" w:cs="Times New Roman"/>
          <w:bCs/>
          <w:kern w:val="36"/>
          <w:sz w:val="28"/>
          <w:szCs w:val="28"/>
        </w:rPr>
      </w:pPr>
    </w:p>
    <w:p w:rsidR="00AD27EF" w:rsidRPr="00B1689E" w:rsidRDefault="00AD27EF" w:rsidP="00AD27E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 г</w:t>
      </w:r>
      <w:r w:rsidRPr="00B1689E">
        <w:rPr>
          <w:rFonts w:ascii="Times New Roman" w:hAnsi="Times New Roman" w:cs="Times New Roman"/>
          <w:b/>
          <w:sz w:val="28"/>
          <w:szCs w:val="28"/>
          <w:u w:val="single"/>
        </w:rPr>
        <w:t>осударственн</w:t>
      </w:r>
      <w:r>
        <w:rPr>
          <w:rFonts w:ascii="Times New Roman" w:hAnsi="Times New Roman" w:cs="Times New Roman"/>
          <w:b/>
          <w:sz w:val="28"/>
          <w:szCs w:val="28"/>
          <w:u w:val="single"/>
        </w:rPr>
        <w:t>ом</w:t>
      </w:r>
      <w:r w:rsidRPr="00B1689E">
        <w:rPr>
          <w:rFonts w:ascii="Times New Roman" w:hAnsi="Times New Roman" w:cs="Times New Roman"/>
          <w:b/>
          <w:sz w:val="28"/>
          <w:szCs w:val="28"/>
          <w:u w:val="single"/>
        </w:rPr>
        <w:t xml:space="preserve"> надзор</w:t>
      </w:r>
      <w:r>
        <w:rPr>
          <w:rFonts w:ascii="Times New Roman" w:hAnsi="Times New Roman" w:cs="Times New Roman"/>
          <w:b/>
          <w:sz w:val="28"/>
          <w:szCs w:val="28"/>
          <w:u w:val="single"/>
        </w:rPr>
        <w:t>е</w:t>
      </w:r>
      <w:r w:rsidRPr="00B1689E">
        <w:rPr>
          <w:rFonts w:ascii="Times New Roman" w:hAnsi="Times New Roman" w:cs="Times New Roman"/>
          <w:b/>
          <w:sz w:val="28"/>
          <w:szCs w:val="28"/>
          <w:u w:val="single"/>
        </w:rPr>
        <w:t xml:space="preserve"> за торговым мореплаванием в части обеспечения безопасности плавания судов рыбопромыслового флота в районах добычи (вылова) водных биоресурсов при осуществлении рыболовства</w:t>
      </w:r>
    </w:p>
    <w:p w:rsidR="00AD27EF" w:rsidRDefault="00AD27EF" w:rsidP="00AD27EF">
      <w:pPr>
        <w:tabs>
          <w:tab w:val="left" w:pos="993"/>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D27EF" w:rsidRPr="00575F9C" w:rsidRDefault="00AD27EF" w:rsidP="00AD27EF">
      <w:pPr>
        <w:tabs>
          <w:tab w:val="left" w:pos="993"/>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75F9C">
        <w:rPr>
          <w:rFonts w:ascii="Times New Roman" w:eastAsia="Times New Roman" w:hAnsi="Times New Roman" w:cs="Times New Roman"/>
          <w:sz w:val="28"/>
          <w:szCs w:val="28"/>
        </w:rPr>
        <w:t xml:space="preserve">Анализ принимаемых мер по обеспечению безопасности плавания судов рыбопромыслового флота свидетельствует о недостаточности </w:t>
      </w:r>
      <w:r w:rsidRPr="00575F9C">
        <w:rPr>
          <w:rFonts w:ascii="Times New Roman" w:eastAsia="Times New Roman" w:hAnsi="Times New Roman" w:cs="Times New Roman"/>
          <w:sz w:val="28"/>
          <w:szCs w:val="28"/>
        </w:rPr>
        <w:lastRenderedPageBreak/>
        <w:t>полномочий Управления для осуществления государственного надзора</w:t>
      </w:r>
      <w:r>
        <w:rPr>
          <w:rFonts w:ascii="Times New Roman" w:eastAsia="Times New Roman" w:hAnsi="Times New Roman" w:cs="Times New Roman"/>
          <w:sz w:val="28"/>
          <w:szCs w:val="28"/>
        </w:rPr>
        <w:t xml:space="preserve"> в 2016-2018 годах</w:t>
      </w:r>
      <w:r w:rsidRPr="00575F9C">
        <w:rPr>
          <w:rFonts w:ascii="Times New Roman" w:eastAsia="Times New Roman" w:hAnsi="Times New Roman" w:cs="Times New Roman"/>
          <w:sz w:val="28"/>
          <w:szCs w:val="28"/>
        </w:rPr>
        <w:t>.</w:t>
      </w:r>
    </w:p>
    <w:p w:rsidR="00AD27EF"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в</w:t>
      </w:r>
      <w:r w:rsidRPr="006C1244">
        <w:rPr>
          <w:rFonts w:ascii="Times New Roman" w:eastAsia="Times New Roman" w:hAnsi="Times New Roman" w:cs="Times New Roman"/>
          <w:sz w:val="28"/>
          <w:szCs w:val="28"/>
        </w:rPr>
        <w:t xml:space="preserve"> 2015 год</w:t>
      </w:r>
      <w:r>
        <w:rPr>
          <w:rFonts w:ascii="Times New Roman" w:eastAsia="Times New Roman" w:hAnsi="Times New Roman" w:cs="Times New Roman"/>
          <w:sz w:val="28"/>
          <w:szCs w:val="28"/>
        </w:rPr>
        <w:t>у</w:t>
      </w:r>
      <w:r w:rsidRPr="006C12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ходе</w:t>
      </w:r>
      <w:r w:rsidRPr="006C1244">
        <w:rPr>
          <w:rFonts w:ascii="Times New Roman" w:eastAsia="Times New Roman" w:hAnsi="Times New Roman" w:cs="Times New Roman"/>
          <w:sz w:val="28"/>
          <w:szCs w:val="28"/>
        </w:rPr>
        <w:t xml:space="preserve"> 12 плановых и внеплановых проверок выявлены нарушения КоАП РФ в части обеспечения безопасности плавания судов на 10 предприятиях.</w:t>
      </w:r>
      <w:r>
        <w:rPr>
          <w:rFonts w:ascii="Times New Roman" w:eastAsia="Times New Roman" w:hAnsi="Times New Roman" w:cs="Times New Roman"/>
          <w:sz w:val="28"/>
          <w:szCs w:val="28"/>
        </w:rPr>
        <w:t xml:space="preserve"> </w:t>
      </w:r>
      <w:r w:rsidRPr="006C1244">
        <w:rPr>
          <w:rFonts w:ascii="Times New Roman" w:eastAsia="Times New Roman" w:hAnsi="Times New Roman" w:cs="Times New Roman"/>
          <w:sz w:val="28"/>
          <w:szCs w:val="28"/>
        </w:rPr>
        <w:t>На 2016 год были запланированы 24 плановые проверки в части обеспечения безопасности плавания судов рыбопромыслового флота</w:t>
      </w:r>
      <w:r>
        <w:rPr>
          <w:rFonts w:ascii="Times New Roman" w:eastAsia="Times New Roman" w:hAnsi="Times New Roman" w:cs="Times New Roman"/>
          <w:sz w:val="28"/>
          <w:szCs w:val="28"/>
        </w:rPr>
        <w:t>, но ни одна не была согласована Генпрокуратурой</w:t>
      </w:r>
      <w:r w:rsidRPr="006C12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w:t>
      </w:r>
      <w:r w:rsidRPr="006C1244">
        <w:rPr>
          <w:rFonts w:ascii="Times New Roman" w:eastAsia="Times New Roman" w:hAnsi="Times New Roman" w:cs="Times New Roman"/>
          <w:sz w:val="28"/>
          <w:szCs w:val="28"/>
        </w:rPr>
        <w:t xml:space="preserve">е проведено ни одной плановой проверки </w:t>
      </w:r>
      <w:r>
        <w:rPr>
          <w:rFonts w:ascii="Times New Roman" w:eastAsia="Times New Roman" w:hAnsi="Times New Roman" w:cs="Times New Roman"/>
          <w:sz w:val="28"/>
          <w:szCs w:val="28"/>
        </w:rPr>
        <w:t xml:space="preserve">и </w:t>
      </w:r>
      <w:r w:rsidRPr="006C1244">
        <w:rPr>
          <w:rFonts w:ascii="Times New Roman" w:eastAsia="Times New Roman" w:hAnsi="Times New Roman" w:cs="Times New Roman"/>
          <w:sz w:val="28"/>
          <w:szCs w:val="28"/>
        </w:rPr>
        <w:t>в 2017 году</w:t>
      </w:r>
      <w:r>
        <w:rPr>
          <w:rFonts w:ascii="Times New Roman" w:eastAsia="Times New Roman" w:hAnsi="Times New Roman" w:cs="Times New Roman"/>
          <w:sz w:val="28"/>
          <w:szCs w:val="28"/>
        </w:rPr>
        <w:t>. В</w:t>
      </w:r>
      <w:r w:rsidRPr="006C1244">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и</w:t>
      </w:r>
      <w:r w:rsidRPr="006C1244">
        <w:rPr>
          <w:rFonts w:ascii="Times New Roman" w:eastAsia="Times New Roman" w:hAnsi="Times New Roman" w:cs="Times New Roman"/>
          <w:sz w:val="28"/>
          <w:szCs w:val="28"/>
        </w:rPr>
        <w:t xml:space="preserve"> внеплановых проверок прокуратур</w:t>
      </w:r>
      <w:r>
        <w:rPr>
          <w:rFonts w:ascii="Times New Roman" w:eastAsia="Times New Roman" w:hAnsi="Times New Roman" w:cs="Times New Roman"/>
          <w:sz w:val="28"/>
          <w:szCs w:val="28"/>
        </w:rPr>
        <w:t>а</w:t>
      </w:r>
      <w:r w:rsidRPr="006C1244">
        <w:rPr>
          <w:rFonts w:ascii="Times New Roman" w:eastAsia="Times New Roman" w:hAnsi="Times New Roman" w:cs="Times New Roman"/>
          <w:sz w:val="28"/>
          <w:szCs w:val="28"/>
        </w:rPr>
        <w:t xml:space="preserve"> также </w:t>
      </w:r>
      <w:r>
        <w:rPr>
          <w:rFonts w:ascii="Times New Roman" w:eastAsia="Times New Roman" w:hAnsi="Times New Roman" w:cs="Times New Roman"/>
          <w:sz w:val="28"/>
          <w:szCs w:val="28"/>
        </w:rPr>
        <w:t>отказывает</w:t>
      </w:r>
      <w:r w:rsidRPr="006C1244">
        <w:rPr>
          <w:rFonts w:ascii="Times New Roman" w:eastAsia="Times New Roman" w:hAnsi="Times New Roman" w:cs="Times New Roman"/>
          <w:sz w:val="28"/>
          <w:szCs w:val="28"/>
        </w:rPr>
        <w:t>.</w:t>
      </w:r>
    </w:p>
    <w:p w:rsidR="00AD27EF" w:rsidRPr="006C1244"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за 2016-2017 годы в зоне деятельности Управления при осуществлении промысла утонули 5 рыбаков. А в 2015 году, когда проверки проводились, таких случаев не зафиксировано.</w:t>
      </w:r>
    </w:p>
    <w:p w:rsidR="00AD27EF" w:rsidRPr="006C1244" w:rsidRDefault="00AD27EF" w:rsidP="00AD27EF">
      <w:pPr>
        <w:pStyle w:val="af1"/>
        <w:spacing w:after="0" w:line="240" w:lineRule="auto"/>
        <w:ind w:left="0" w:firstLine="709"/>
        <w:contextualSpacing w:val="0"/>
        <w:jc w:val="both"/>
        <w:rPr>
          <w:rFonts w:ascii="Times New Roman" w:eastAsia="Times New Roman" w:hAnsi="Times New Roman" w:cs="Times New Roman"/>
          <w:sz w:val="28"/>
          <w:szCs w:val="28"/>
        </w:rPr>
      </w:pPr>
      <w:r w:rsidRPr="006C1244">
        <w:rPr>
          <w:rFonts w:ascii="Times New Roman" w:eastAsia="Times New Roman" w:hAnsi="Times New Roman" w:cs="Times New Roman"/>
          <w:sz w:val="28"/>
          <w:szCs w:val="28"/>
        </w:rPr>
        <w:t xml:space="preserve">В связи с вышеизложенным </w:t>
      </w:r>
      <w:r>
        <w:rPr>
          <w:rFonts w:ascii="Times New Roman" w:eastAsia="Times New Roman" w:hAnsi="Times New Roman" w:cs="Times New Roman"/>
          <w:sz w:val="28"/>
          <w:szCs w:val="28"/>
        </w:rPr>
        <w:t xml:space="preserve">считаем неприемлемым использовать практику надзорных каникул для судов рыбопромыслового флота. Необходимо иметь возможность их плановых проверок, что достоверно влияет на сохранение жизни рыбаков. При этом в проект плана проведения плановых проверок на 2019 год Управлением включены юридические лица, в отношении которых будет осуществлен </w:t>
      </w:r>
      <w:r w:rsidRPr="00575F9C">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rPr>
        <w:t>ый</w:t>
      </w:r>
      <w:r w:rsidRPr="00575F9C">
        <w:rPr>
          <w:rFonts w:ascii="Times New Roman" w:eastAsia="Times New Roman" w:hAnsi="Times New Roman" w:cs="Times New Roman"/>
          <w:sz w:val="28"/>
          <w:szCs w:val="28"/>
        </w:rPr>
        <w:t xml:space="preserve">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w:t>
      </w:r>
      <w:r>
        <w:rPr>
          <w:rFonts w:ascii="Times New Roman" w:eastAsia="Times New Roman" w:hAnsi="Times New Roman" w:cs="Times New Roman"/>
          <w:sz w:val="28"/>
          <w:szCs w:val="28"/>
        </w:rPr>
        <w:t>.</w:t>
      </w:r>
    </w:p>
    <w:p w:rsidR="00AD27EF" w:rsidRDefault="00AD27EF" w:rsidP="00AD27EF">
      <w:pPr>
        <w:pStyle w:val="af1"/>
        <w:autoSpaceDE w:val="0"/>
        <w:autoSpaceDN w:val="0"/>
        <w:adjustRightInd w:val="0"/>
        <w:spacing w:after="0" w:line="240" w:lineRule="auto"/>
        <w:ind w:left="0"/>
        <w:jc w:val="center"/>
        <w:rPr>
          <w:rFonts w:ascii="Times New Roman" w:hAnsi="Times New Roman" w:cs="Times New Roman"/>
          <w:b/>
          <w:sz w:val="28"/>
          <w:szCs w:val="28"/>
        </w:rPr>
      </w:pPr>
    </w:p>
    <w:p w:rsidR="00AD27EF" w:rsidRDefault="00AD27EF" w:rsidP="00AD27EF">
      <w:pPr>
        <w:pStyle w:val="af1"/>
        <w:autoSpaceDE w:val="0"/>
        <w:autoSpaceDN w:val="0"/>
        <w:adjustRightInd w:val="0"/>
        <w:spacing w:after="0" w:line="240" w:lineRule="auto"/>
        <w:ind w:left="0"/>
        <w:jc w:val="center"/>
        <w:rPr>
          <w:rFonts w:ascii="Times New Roman" w:hAnsi="Times New Roman" w:cs="Times New Roman"/>
          <w:b/>
          <w:sz w:val="28"/>
          <w:szCs w:val="28"/>
        </w:rPr>
      </w:pPr>
      <w:r w:rsidRPr="00064DB3">
        <w:rPr>
          <w:rFonts w:ascii="Times New Roman" w:hAnsi="Times New Roman" w:cs="Times New Roman"/>
          <w:b/>
          <w:sz w:val="28"/>
          <w:szCs w:val="28"/>
        </w:rPr>
        <w:t xml:space="preserve">Типовые нарушения, выявленные при осуществлении государственного </w:t>
      </w:r>
      <w:r>
        <w:rPr>
          <w:rFonts w:ascii="Times New Roman" w:hAnsi="Times New Roman" w:cs="Times New Roman"/>
          <w:b/>
          <w:sz w:val="28"/>
          <w:szCs w:val="28"/>
        </w:rPr>
        <w:t>надзора</w:t>
      </w:r>
      <w:r w:rsidRPr="004F3FD9">
        <w:rPr>
          <w:rFonts w:ascii="Times New Roman" w:hAnsi="Times New Roman" w:cs="Times New Roman"/>
          <w:b/>
          <w:sz w:val="28"/>
          <w:szCs w:val="28"/>
        </w:rPr>
        <w:t xml:space="preserve"> </w:t>
      </w:r>
      <w:r w:rsidRPr="00B1689E">
        <w:rPr>
          <w:rFonts w:ascii="Times New Roman" w:hAnsi="Times New Roman" w:cs="Times New Roman"/>
          <w:b/>
          <w:sz w:val="28"/>
          <w:szCs w:val="28"/>
        </w:rPr>
        <w:t>за торговым мореплаванием в части обеспечения безопасности плавания судов рыбопромыслового флота в районах добычи (вылова) водных биологических ресурсов при осуществлении рыболовства</w:t>
      </w:r>
      <w:r w:rsidRPr="00064DB3">
        <w:rPr>
          <w:rFonts w:ascii="Times New Roman" w:hAnsi="Times New Roman" w:cs="Times New Roman"/>
          <w:b/>
          <w:sz w:val="28"/>
          <w:szCs w:val="28"/>
        </w:rPr>
        <w:t xml:space="preserve"> </w:t>
      </w:r>
    </w:p>
    <w:p w:rsidR="00AD27EF" w:rsidRPr="00064DB3" w:rsidRDefault="00A6316B" w:rsidP="00AD27EF">
      <w:pPr>
        <w:pStyle w:val="af1"/>
        <w:autoSpaceDE w:val="0"/>
        <w:autoSpaceDN w:val="0"/>
        <w:adjustRightInd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за 9 месяцев</w:t>
      </w:r>
      <w:r w:rsidR="00AD27EF">
        <w:rPr>
          <w:rFonts w:ascii="Times New Roman" w:hAnsi="Times New Roman" w:cs="Times New Roman"/>
          <w:b/>
          <w:sz w:val="28"/>
          <w:szCs w:val="28"/>
        </w:rPr>
        <w:t xml:space="preserve"> 2018 года</w:t>
      </w:r>
    </w:p>
    <w:p w:rsidR="00AD27EF" w:rsidRDefault="00AD27EF" w:rsidP="00AD27EF">
      <w:pPr>
        <w:autoSpaceDE w:val="0"/>
        <w:autoSpaceDN w:val="0"/>
        <w:adjustRightInd w:val="0"/>
        <w:spacing w:line="240" w:lineRule="auto"/>
        <w:rPr>
          <w:rFonts w:ascii="Times New Roman" w:hAnsi="Times New Roman" w:cs="Times New Roman"/>
          <w:sz w:val="28"/>
          <w:szCs w:val="28"/>
        </w:rPr>
      </w:pPr>
    </w:p>
    <w:tbl>
      <w:tblPr>
        <w:tblStyle w:val="af2"/>
        <w:tblW w:w="9351" w:type="dxa"/>
        <w:tblLook w:val="04A0" w:firstRow="1" w:lastRow="0" w:firstColumn="1" w:lastColumn="0" w:noHBand="0" w:noVBand="1"/>
      </w:tblPr>
      <w:tblGrid>
        <w:gridCol w:w="594"/>
        <w:gridCol w:w="7476"/>
        <w:gridCol w:w="1281"/>
      </w:tblGrid>
      <w:tr w:rsidR="00AD27EF" w:rsidRPr="006D6C85" w:rsidTr="006D64D2">
        <w:trPr>
          <w:trHeight w:val="535"/>
        </w:trPr>
        <w:tc>
          <w:tcPr>
            <w:tcW w:w="594" w:type="dxa"/>
            <w:vAlign w:val="center"/>
            <w:hideMark/>
          </w:tcPr>
          <w:p w:rsidR="00AD27EF" w:rsidRPr="006D6C85" w:rsidRDefault="00AD27EF" w:rsidP="006D64D2">
            <w:pPr>
              <w:ind w:right="-143"/>
              <w:jc w:val="center"/>
              <w:rPr>
                <w:rFonts w:ascii="Times New Roman" w:hAnsi="Times New Roman" w:cs="Times New Roman"/>
                <w:sz w:val="24"/>
                <w:szCs w:val="24"/>
              </w:rPr>
            </w:pPr>
            <w:r w:rsidRPr="006D6C85">
              <w:rPr>
                <w:rFonts w:ascii="Times New Roman" w:hAnsi="Times New Roman" w:cs="Times New Roman"/>
                <w:sz w:val="24"/>
                <w:szCs w:val="24"/>
              </w:rPr>
              <w:t>№ п/п</w:t>
            </w:r>
          </w:p>
        </w:tc>
        <w:tc>
          <w:tcPr>
            <w:tcW w:w="7476" w:type="dxa"/>
            <w:vAlign w:val="center"/>
          </w:tcPr>
          <w:p w:rsidR="00AD27EF" w:rsidRPr="006D6C85" w:rsidRDefault="00AD27EF" w:rsidP="006D64D2">
            <w:pPr>
              <w:ind w:right="-143"/>
              <w:jc w:val="center"/>
              <w:rPr>
                <w:rFonts w:ascii="Times New Roman" w:hAnsi="Times New Roman" w:cs="Times New Roman"/>
                <w:sz w:val="24"/>
                <w:szCs w:val="24"/>
              </w:rPr>
            </w:pPr>
            <w:r w:rsidRPr="006D6C85">
              <w:rPr>
                <w:rFonts w:ascii="Times New Roman" w:hAnsi="Times New Roman" w:cs="Times New Roman"/>
                <w:sz w:val="24"/>
                <w:szCs w:val="24"/>
              </w:rPr>
              <w:t>Статья КоАП РФ</w:t>
            </w:r>
          </w:p>
        </w:tc>
        <w:tc>
          <w:tcPr>
            <w:tcW w:w="1281" w:type="dxa"/>
            <w:tcBorders>
              <w:bottom w:val="single" w:sz="4" w:space="0" w:color="auto"/>
            </w:tcBorders>
            <w:vAlign w:val="center"/>
            <w:hideMark/>
          </w:tcPr>
          <w:p w:rsidR="00AD27EF" w:rsidRPr="006D6C85" w:rsidRDefault="00AD27EF" w:rsidP="006D64D2">
            <w:pPr>
              <w:ind w:right="-143"/>
              <w:jc w:val="center"/>
              <w:rPr>
                <w:rFonts w:ascii="Times New Roman" w:hAnsi="Times New Roman" w:cs="Times New Roman"/>
                <w:b/>
                <w:bCs/>
                <w:sz w:val="24"/>
                <w:szCs w:val="24"/>
              </w:rPr>
            </w:pPr>
            <w:r w:rsidRPr="006D6C85">
              <w:rPr>
                <w:rFonts w:ascii="Times New Roman" w:hAnsi="Times New Roman" w:cs="Times New Roman"/>
                <w:bCs/>
                <w:sz w:val="24"/>
                <w:szCs w:val="24"/>
              </w:rPr>
              <w:t>Кол-во</w:t>
            </w:r>
          </w:p>
        </w:tc>
      </w:tr>
      <w:tr w:rsidR="00AD27EF" w:rsidRPr="006D6C85" w:rsidTr="006D64D2">
        <w:trPr>
          <w:trHeight w:val="300"/>
        </w:trPr>
        <w:tc>
          <w:tcPr>
            <w:tcW w:w="594" w:type="dxa"/>
            <w:noWrap/>
            <w:hideMark/>
          </w:tcPr>
          <w:p w:rsidR="00AD27EF" w:rsidRPr="006D6C85" w:rsidRDefault="00AD27EF" w:rsidP="006D64D2">
            <w:pPr>
              <w:rPr>
                <w:rFonts w:ascii="Times New Roman" w:eastAsia="Times New Roman" w:hAnsi="Times New Roman" w:cs="Times New Roman"/>
                <w:color w:val="000000"/>
              </w:rPr>
            </w:pPr>
            <w:r w:rsidRPr="006D6C85">
              <w:rPr>
                <w:rFonts w:ascii="Times New Roman" w:eastAsia="Times New Roman" w:hAnsi="Times New Roman" w:cs="Times New Roman"/>
                <w:color w:val="000000"/>
              </w:rPr>
              <w:t>1</w:t>
            </w:r>
          </w:p>
        </w:tc>
        <w:tc>
          <w:tcPr>
            <w:tcW w:w="7476" w:type="dxa"/>
            <w:tcBorders>
              <w:top w:val="single" w:sz="4" w:space="0" w:color="auto"/>
              <w:left w:val="single" w:sz="8" w:space="0" w:color="auto"/>
              <w:bottom w:val="single" w:sz="4" w:space="0" w:color="auto"/>
              <w:right w:val="single" w:sz="4" w:space="0" w:color="auto"/>
            </w:tcBorders>
            <w:shd w:val="clear" w:color="auto" w:fill="auto"/>
            <w:vAlign w:val="bottom"/>
          </w:tcPr>
          <w:p w:rsidR="00AD27EF" w:rsidRPr="006D6C85" w:rsidRDefault="00AD27EF" w:rsidP="006D64D2">
            <w:pPr>
              <w:rPr>
                <w:rFonts w:ascii="Times New Roman" w:hAnsi="Times New Roman" w:cs="Times New Roman"/>
                <w:color w:val="000000"/>
              </w:rPr>
            </w:pPr>
            <w:r w:rsidRPr="006D6C85">
              <w:rPr>
                <w:rFonts w:ascii="Times New Roman" w:hAnsi="Times New Roman" w:cs="Times New Roman"/>
                <w:color w:val="000000"/>
              </w:rPr>
              <w:t>ст. 11.6 - Действия, угрожающие безопасности движения на водном транспорте</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7EF" w:rsidRPr="006D6C85" w:rsidRDefault="00AD27EF" w:rsidP="006D64D2">
            <w:pPr>
              <w:jc w:val="center"/>
              <w:rPr>
                <w:rFonts w:ascii="Times New Roman" w:hAnsi="Times New Roman" w:cs="Times New Roman"/>
              </w:rPr>
            </w:pPr>
            <w:r w:rsidRPr="006D6C85">
              <w:rPr>
                <w:rFonts w:ascii="Times New Roman" w:hAnsi="Times New Roman" w:cs="Times New Roman"/>
              </w:rPr>
              <w:t>0</w:t>
            </w:r>
          </w:p>
        </w:tc>
      </w:tr>
      <w:tr w:rsidR="00AD27EF" w:rsidRPr="006D6C85" w:rsidTr="006D64D2">
        <w:trPr>
          <w:trHeight w:val="900"/>
        </w:trPr>
        <w:tc>
          <w:tcPr>
            <w:tcW w:w="594" w:type="dxa"/>
            <w:noWrap/>
            <w:hideMark/>
          </w:tcPr>
          <w:p w:rsidR="00AD27EF" w:rsidRPr="006D6C85" w:rsidRDefault="00AD27EF" w:rsidP="006D64D2">
            <w:pPr>
              <w:rPr>
                <w:rFonts w:ascii="Times New Roman" w:eastAsia="Times New Roman" w:hAnsi="Times New Roman" w:cs="Times New Roman"/>
                <w:color w:val="000000"/>
              </w:rPr>
            </w:pPr>
            <w:r w:rsidRPr="006D6C85">
              <w:rPr>
                <w:rFonts w:ascii="Times New Roman" w:eastAsia="Times New Roman" w:hAnsi="Times New Roman" w:cs="Times New Roman"/>
                <w:color w:val="000000"/>
              </w:rPr>
              <w:t>2</w:t>
            </w:r>
          </w:p>
        </w:tc>
        <w:tc>
          <w:tcPr>
            <w:tcW w:w="7476" w:type="dxa"/>
          </w:tcPr>
          <w:p w:rsidR="00AD27EF" w:rsidRPr="006D6C85" w:rsidRDefault="00AD27EF" w:rsidP="006D64D2">
            <w:pPr>
              <w:rPr>
                <w:rFonts w:ascii="Times New Roman" w:hAnsi="Times New Roman" w:cs="Times New Roman"/>
                <w:color w:val="000000"/>
              </w:rPr>
            </w:pPr>
            <w:r w:rsidRPr="006D6C85">
              <w:rPr>
                <w:rFonts w:ascii="Times New Roman" w:hAnsi="Times New Roman" w:cs="Times New Roman"/>
                <w:color w:val="000000"/>
              </w:rPr>
              <w:t>ст. 11.8 -  Нарушение правил эксплуатации судов, а также управление судном лицом, не имеющим права управления</w:t>
            </w:r>
          </w:p>
        </w:tc>
        <w:tc>
          <w:tcPr>
            <w:tcW w:w="1281" w:type="dxa"/>
            <w:noWrap/>
            <w:vAlign w:val="center"/>
          </w:tcPr>
          <w:p w:rsidR="00AD27EF" w:rsidRPr="006D6C85" w:rsidRDefault="00AD27EF" w:rsidP="006D64D2">
            <w:pPr>
              <w:jc w:val="center"/>
              <w:rPr>
                <w:rFonts w:ascii="Times New Roman" w:eastAsia="Times New Roman" w:hAnsi="Times New Roman" w:cs="Times New Roman"/>
              </w:rPr>
            </w:pPr>
            <w:r w:rsidRPr="006D6C85">
              <w:rPr>
                <w:rFonts w:ascii="Times New Roman" w:eastAsia="Times New Roman" w:hAnsi="Times New Roman" w:cs="Times New Roman"/>
              </w:rPr>
              <w:t>0</w:t>
            </w:r>
          </w:p>
        </w:tc>
      </w:tr>
      <w:tr w:rsidR="00AD27EF" w:rsidRPr="006D6C85" w:rsidTr="006D64D2">
        <w:trPr>
          <w:trHeight w:val="900"/>
        </w:trPr>
        <w:tc>
          <w:tcPr>
            <w:tcW w:w="594" w:type="dxa"/>
            <w:noWrap/>
          </w:tcPr>
          <w:p w:rsidR="00AD27EF" w:rsidRPr="006D6C85" w:rsidRDefault="00AD27EF" w:rsidP="006D64D2">
            <w:pPr>
              <w:rPr>
                <w:rFonts w:ascii="Times New Roman" w:eastAsia="Times New Roman" w:hAnsi="Times New Roman" w:cs="Times New Roman"/>
                <w:color w:val="000000"/>
              </w:rPr>
            </w:pPr>
            <w:r w:rsidRPr="006D6C85">
              <w:rPr>
                <w:rFonts w:ascii="Times New Roman" w:eastAsia="Times New Roman" w:hAnsi="Times New Roman" w:cs="Times New Roman"/>
                <w:color w:val="000000"/>
              </w:rPr>
              <w:t>3</w:t>
            </w:r>
          </w:p>
        </w:tc>
        <w:tc>
          <w:tcPr>
            <w:tcW w:w="7476" w:type="dxa"/>
          </w:tcPr>
          <w:p w:rsidR="00AD27EF" w:rsidRPr="006D6C85" w:rsidRDefault="00AD27EF" w:rsidP="006D64D2">
            <w:pPr>
              <w:rPr>
                <w:rFonts w:ascii="Times New Roman" w:hAnsi="Times New Roman" w:cs="Times New Roman"/>
                <w:color w:val="000000"/>
              </w:rPr>
            </w:pPr>
            <w:r w:rsidRPr="006D6C85">
              <w:rPr>
                <w:rFonts w:ascii="Times New Roman" w:hAnsi="Times New Roman" w:cs="Times New Roman"/>
                <w:color w:val="000000"/>
              </w:rPr>
              <w:t xml:space="preserve"> ст. 11.10 - Нарушение правил обеспечения безопасности пассажиров на судах водного транспорта, а также на маломерных судах</w:t>
            </w:r>
          </w:p>
        </w:tc>
        <w:tc>
          <w:tcPr>
            <w:tcW w:w="1281" w:type="dxa"/>
            <w:noWrap/>
            <w:vAlign w:val="center"/>
          </w:tcPr>
          <w:p w:rsidR="00AD27EF" w:rsidRPr="006D6C85" w:rsidRDefault="00D700D5" w:rsidP="006D64D2">
            <w:pPr>
              <w:jc w:val="center"/>
              <w:rPr>
                <w:rFonts w:ascii="Times New Roman" w:eastAsia="Times New Roman" w:hAnsi="Times New Roman" w:cs="Times New Roman"/>
              </w:rPr>
            </w:pPr>
            <w:r w:rsidRPr="006D6C85">
              <w:rPr>
                <w:rFonts w:ascii="Times New Roman" w:eastAsia="Times New Roman" w:hAnsi="Times New Roman" w:cs="Times New Roman"/>
              </w:rPr>
              <w:t>56</w:t>
            </w:r>
          </w:p>
        </w:tc>
      </w:tr>
      <w:tr w:rsidR="00AD27EF" w:rsidRPr="00064DB3" w:rsidTr="006D64D2">
        <w:trPr>
          <w:trHeight w:val="900"/>
        </w:trPr>
        <w:tc>
          <w:tcPr>
            <w:tcW w:w="594" w:type="dxa"/>
            <w:noWrap/>
          </w:tcPr>
          <w:p w:rsidR="00AD27EF" w:rsidRPr="006D6C85" w:rsidRDefault="00AD27EF" w:rsidP="006D64D2">
            <w:pPr>
              <w:rPr>
                <w:rFonts w:ascii="Times New Roman" w:eastAsia="Times New Roman" w:hAnsi="Times New Roman" w:cs="Times New Roman"/>
                <w:color w:val="000000"/>
              </w:rPr>
            </w:pPr>
            <w:r w:rsidRPr="006D6C85">
              <w:rPr>
                <w:rFonts w:ascii="Times New Roman" w:eastAsia="Times New Roman" w:hAnsi="Times New Roman" w:cs="Times New Roman"/>
                <w:color w:val="000000"/>
              </w:rPr>
              <w:t>4</w:t>
            </w:r>
          </w:p>
        </w:tc>
        <w:tc>
          <w:tcPr>
            <w:tcW w:w="7476" w:type="dxa"/>
          </w:tcPr>
          <w:p w:rsidR="00AD27EF" w:rsidRPr="006D6C85" w:rsidRDefault="00AD27EF" w:rsidP="006D64D2">
            <w:pPr>
              <w:rPr>
                <w:rFonts w:ascii="Times New Roman" w:hAnsi="Times New Roman" w:cs="Times New Roman"/>
                <w:color w:val="000000"/>
              </w:rPr>
            </w:pPr>
            <w:r w:rsidRPr="006D6C85">
              <w:rPr>
                <w:rFonts w:ascii="Times New Roman" w:hAnsi="Times New Roman" w:cs="Times New Roman"/>
                <w:color w:val="000000"/>
              </w:rPr>
              <w:t>ст. 11.17 - Нарушение правил поведения граждан на железнодорожном, воздушном или водном транспорте</w:t>
            </w:r>
          </w:p>
        </w:tc>
        <w:tc>
          <w:tcPr>
            <w:tcW w:w="1281" w:type="dxa"/>
            <w:noWrap/>
            <w:vAlign w:val="center"/>
          </w:tcPr>
          <w:p w:rsidR="00AD27EF" w:rsidRDefault="00AC7205" w:rsidP="006D64D2">
            <w:pPr>
              <w:jc w:val="center"/>
              <w:rPr>
                <w:rFonts w:ascii="Times New Roman" w:eastAsia="Times New Roman" w:hAnsi="Times New Roman" w:cs="Times New Roman"/>
              </w:rPr>
            </w:pPr>
            <w:r w:rsidRPr="006D6C85">
              <w:rPr>
                <w:rFonts w:ascii="Times New Roman" w:eastAsia="Times New Roman" w:hAnsi="Times New Roman" w:cs="Times New Roman"/>
              </w:rPr>
              <w:t>9</w:t>
            </w:r>
          </w:p>
        </w:tc>
      </w:tr>
    </w:tbl>
    <w:p w:rsidR="00AD27EF" w:rsidRDefault="00AD27EF" w:rsidP="00AD27EF">
      <w:pPr>
        <w:spacing w:line="240" w:lineRule="auto"/>
        <w:rPr>
          <w:rFonts w:ascii="Times New Roman" w:hAnsi="Times New Roman" w:cs="Times New Roman"/>
          <w:sz w:val="28"/>
          <w:szCs w:val="28"/>
        </w:rPr>
      </w:pPr>
    </w:p>
    <w:p w:rsidR="00F74FD9" w:rsidRDefault="00AD27EF" w:rsidP="00AD27EF">
      <w:pPr>
        <w:spacing w:line="240" w:lineRule="auto"/>
        <w:rPr>
          <w:rFonts w:ascii="Times New Roman" w:hAnsi="Times New Roman" w:cs="Times New Roman"/>
          <w:sz w:val="28"/>
          <w:szCs w:val="28"/>
        </w:rPr>
      </w:pPr>
      <w:r>
        <w:rPr>
          <w:rFonts w:ascii="Times New Roman" w:hAnsi="Times New Roman" w:cs="Times New Roman"/>
          <w:sz w:val="28"/>
          <w:szCs w:val="28"/>
        </w:rPr>
        <w:t xml:space="preserve">Наиболее часто инспекторами Управления </w:t>
      </w:r>
      <w:r w:rsidR="00A6316B">
        <w:rPr>
          <w:rFonts w:ascii="Times New Roman" w:hAnsi="Times New Roman" w:cs="Times New Roman"/>
          <w:sz w:val="28"/>
          <w:szCs w:val="28"/>
        </w:rPr>
        <w:t>за 9 месяцев</w:t>
      </w:r>
      <w:r w:rsidR="00AC7205">
        <w:rPr>
          <w:rFonts w:ascii="Times New Roman" w:hAnsi="Times New Roman" w:cs="Times New Roman"/>
          <w:sz w:val="28"/>
          <w:szCs w:val="28"/>
        </w:rPr>
        <w:t xml:space="preserve"> 2018 года выявлялись</w:t>
      </w:r>
      <w:r>
        <w:rPr>
          <w:rFonts w:ascii="Times New Roman" w:hAnsi="Times New Roman" w:cs="Times New Roman"/>
          <w:sz w:val="28"/>
          <w:szCs w:val="28"/>
        </w:rPr>
        <w:t xml:space="preserve"> такие нарушения, как</w:t>
      </w:r>
      <w:r w:rsidR="00F74FD9">
        <w:rPr>
          <w:rFonts w:ascii="Times New Roman" w:hAnsi="Times New Roman" w:cs="Times New Roman"/>
          <w:sz w:val="28"/>
          <w:szCs w:val="28"/>
        </w:rPr>
        <w:t>:</w:t>
      </w:r>
    </w:p>
    <w:p w:rsidR="00F74FD9" w:rsidRDefault="00F74FD9" w:rsidP="00AD27EF">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AD27EF">
        <w:rPr>
          <w:rFonts w:ascii="Times New Roman" w:hAnsi="Times New Roman" w:cs="Times New Roman"/>
          <w:sz w:val="28"/>
          <w:szCs w:val="28"/>
        </w:rPr>
        <w:t xml:space="preserve"> нахождение на маломерных судах без спасательных жилетов</w:t>
      </w:r>
      <w:r w:rsidR="00AC7205">
        <w:rPr>
          <w:rFonts w:ascii="Times New Roman" w:hAnsi="Times New Roman" w:cs="Times New Roman"/>
          <w:sz w:val="28"/>
          <w:szCs w:val="28"/>
        </w:rPr>
        <w:t xml:space="preserve"> (</w:t>
      </w:r>
      <w:r w:rsidR="00D700D5">
        <w:rPr>
          <w:rFonts w:ascii="Times New Roman" w:hAnsi="Times New Roman" w:cs="Times New Roman"/>
          <w:sz w:val="28"/>
          <w:szCs w:val="28"/>
        </w:rPr>
        <w:t>3</w:t>
      </w:r>
      <w:r w:rsidR="00AC7205">
        <w:rPr>
          <w:rFonts w:ascii="Times New Roman" w:hAnsi="Times New Roman" w:cs="Times New Roman"/>
          <w:sz w:val="28"/>
          <w:szCs w:val="28"/>
        </w:rPr>
        <w:t xml:space="preserve"> % всех выявленных в ходе контрольно-рейдовых мероприятий нарушений, или </w:t>
      </w:r>
      <w:r w:rsidR="00D700D5">
        <w:rPr>
          <w:rFonts w:ascii="Times New Roman" w:hAnsi="Times New Roman" w:cs="Times New Roman"/>
          <w:sz w:val="28"/>
          <w:szCs w:val="28"/>
        </w:rPr>
        <w:t>86</w:t>
      </w:r>
      <w:r w:rsidR="00AC7205">
        <w:rPr>
          <w:rFonts w:ascii="Times New Roman" w:hAnsi="Times New Roman" w:cs="Times New Roman"/>
          <w:sz w:val="28"/>
          <w:szCs w:val="28"/>
        </w:rPr>
        <w:t xml:space="preserve"> % нарушений правил безопасности на водном транспорте),</w:t>
      </w:r>
    </w:p>
    <w:p w:rsidR="00AD27EF" w:rsidRDefault="00F74FD9" w:rsidP="00AD27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C7205">
        <w:rPr>
          <w:rFonts w:ascii="Times New Roman" w:hAnsi="Times New Roman" w:cs="Times New Roman"/>
          <w:sz w:val="28"/>
          <w:szCs w:val="28"/>
        </w:rPr>
        <w:t>выброс мусора за борт судна (</w:t>
      </w:r>
      <w:r>
        <w:rPr>
          <w:rFonts w:ascii="Times New Roman" w:hAnsi="Times New Roman" w:cs="Times New Roman"/>
          <w:sz w:val="28"/>
          <w:szCs w:val="28"/>
        </w:rPr>
        <w:t>0,</w:t>
      </w:r>
      <w:r w:rsidR="00B3435C">
        <w:rPr>
          <w:rFonts w:ascii="Times New Roman" w:hAnsi="Times New Roman" w:cs="Times New Roman"/>
          <w:sz w:val="28"/>
          <w:szCs w:val="28"/>
        </w:rPr>
        <w:t>4</w:t>
      </w:r>
      <w:r w:rsidR="00AC7205">
        <w:rPr>
          <w:rFonts w:ascii="Times New Roman" w:hAnsi="Times New Roman" w:cs="Times New Roman"/>
          <w:sz w:val="28"/>
          <w:szCs w:val="28"/>
        </w:rPr>
        <w:t xml:space="preserve"> % всех выявленных в ходе контрольно-рейдовых мероприятий нарушений, или </w:t>
      </w:r>
      <w:r w:rsidR="00D700D5">
        <w:rPr>
          <w:rFonts w:ascii="Times New Roman" w:hAnsi="Times New Roman" w:cs="Times New Roman"/>
          <w:sz w:val="28"/>
          <w:szCs w:val="28"/>
        </w:rPr>
        <w:t>14</w:t>
      </w:r>
      <w:r w:rsidR="00AC7205">
        <w:rPr>
          <w:rFonts w:ascii="Times New Roman" w:hAnsi="Times New Roman" w:cs="Times New Roman"/>
          <w:sz w:val="28"/>
          <w:szCs w:val="28"/>
        </w:rPr>
        <w:t xml:space="preserve"> % нарушений правил безопасности на водном транспорте).</w:t>
      </w:r>
    </w:p>
    <w:p w:rsidR="00AD27EF" w:rsidRDefault="00AD27EF" w:rsidP="00AD27EF">
      <w:pPr>
        <w:spacing w:line="240" w:lineRule="auto"/>
        <w:rPr>
          <w:rFonts w:ascii="Times New Roman" w:eastAsia="Times New Roman" w:hAnsi="Times New Roman" w:cs="Times New Roman"/>
          <w:sz w:val="28"/>
          <w:szCs w:val="28"/>
        </w:rPr>
      </w:pPr>
    </w:p>
    <w:p w:rsidR="00AD27EF" w:rsidRPr="002E0DA6" w:rsidRDefault="00AD27EF" w:rsidP="00AD27EF">
      <w:pPr>
        <w:spacing w:line="240" w:lineRule="auto"/>
        <w:rPr>
          <w:rFonts w:ascii="Times New Roman" w:eastAsia="Times New Roman" w:hAnsi="Times New Roman" w:cs="Times New Roman"/>
          <w:sz w:val="28"/>
          <w:szCs w:val="28"/>
        </w:rPr>
      </w:pPr>
      <w:r w:rsidRPr="00EC2EC2">
        <w:rPr>
          <w:rFonts w:ascii="Times New Roman" w:eastAsia="Times New Roman" w:hAnsi="Times New Roman" w:cs="Times New Roman"/>
          <w:b/>
          <w:sz w:val="28"/>
          <w:szCs w:val="28"/>
        </w:rPr>
        <w:t>Как делать нельзя.</w:t>
      </w:r>
      <w:r>
        <w:rPr>
          <w:rFonts w:ascii="Times New Roman" w:eastAsia="Times New Roman" w:hAnsi="Times New Roman" w:cs="Times New Roman"/>
          <w:sz w:val="28"/>
          <w:szCs w:val="28"/>
        </w:rPr>
        <w:t xml:space="preserve"> Опасным является</w:t>
      </w:r>
      <w:r w:rsidRPr="002E0DA6">
        <w:rPr>
          <w:rFonts w:ascii="Times New Roman" w:eastAsia="Times New Roman" w:hAnsi="Times New Roman" w:cs="Times New Roman"/>
          <w:sz w:val="28"/>
          <w:szCs w:val="28"/>
        </w:rPr>
        <w:t xml:space="preserve"> выброс мусора с судов рыбопромыслового флота, в том числе синтетичес</w:t>
      </w:r>
      <w:r>
        <w:rPr>
          <w:rFonts w:ascii="Times New Roman" w:eastAsia="Times New Roman" w:hAnsi="Times New Roman" w:cs="Times New Roman"/>
          <w:sz w:val="28"/>
          <w:szCs w:val="28"/>
        </w:rPr>
        <w:t>ких тросов, синтетических сетей ввиду возможности их</w:t>
      </w:r>
      <w:r w:rsidRPr="002E0DA6">
        <w:rPr>
          <w:rFonts w:ascii="Times New Roman" w:eastAsia="Times New Roman" w:hAnsi="Times New Roman" w:cs="Times New Roman"/>
          <w:sz w:val="28"/>
          <w:szCs w:val="28"/>
        </w:rPr>
        <w:t xml:space="preserve"> намотки на винт</w:t>
      </w:r>
      <w:r>
        <w:rPr>
          <w:rFonts w:ascii="Times New Roman" w:eastAsia="Times New Roman" w:hAnsi="Times New Roman" w:cs="Times New Roman"/>
          <w:sz w:val="28"/>
          <w:szCs w:val="28"/>
        </w:rPr>
        <w:t xml:space="preserve">. Это регулярно доводится </w:t>
      </w:r>
      <w:r w:rsidRPr="002E0DA6">
        <w:rPr>
          <w:rFonts w:ascii="Times New Roman" w:eastAsia="Times New Roman" w:hAnsi="Times New Roman" w:cs="Times New Roman"/>
          <w:sz w:val="28"/>
          <w:szCs w:val="28"/>
        </w:rPr>
        <w:t>до руководителей рыбодобывающих предприятий</w:t>
      </w:r>
      <w:r>
        <w:rPr>
          <w:rFonts w:ascii="Times New Roman" w:eastAsia="Times New Roman" w:hAnsi="Times New Roman" w:cs="Times New Roman"/>
          <w:sz w:val="28"/>
          <w:szCs w:val="28"/>
        </w:rPr>
        <w:t>, которые должны вести</w:t>
      </w:r>
      <w:r w:rsidRPr="002E0DA6">
        <w:rPr>
          <w:rFonts w:ascii="Times New Roman" w:eastAsia="Times New Roman" w:hAnsi="Times New Roman" w:cs="Times New Roman"/>
          <w:sz w:val="28"/>
          <w:szCs w:val="28"/>
        </w:rPr>
        <w:t xml:space="preserve"> учет поступления синтетических тросов и сетей.</w:t>
      </w:r>
    </w:p>
    <w:p w:rsidR="00AD27EF" w:rsidRPr="002E0DA6" w:rsidRDefault="00AD27EF" w:rsidP="00AD27E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пренебрегании данным требованием безопасности у компаний </w:t>
      </w:r>
      <w:r w:rsidRPr="002E0DA6">
        <w:rPr>
          <w:rFonts w:ascii="Times New Roman" w:eastAsia="Times New Roman" w:hAnsi="Times New Roman" w:cs="Times New Roman"/>
          <w:sz w:val="28"/>
          <w:szCs w:val="28"/>
        </w:rPr>
        <w:t>судовладельц</w:t>
      </w:r>
      <w:r>
        <w:rPr>
          <w:rFonts w:ascii="Times New Roman" w:eastAsia="Times New Roman" w:hAnsi="Times New Roman" w:cs="Times New Roman"/>
          <w:sz w:val="28"/>
          <w:szCs w:val="28"/>
        </w:rPr>
        <w:t>а</w:t>
      </w:r>
      <w:r w:rsidRPr="002E0D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изымаются</w:t>
      </w:r>
      <w:r w:rsidRPr="002E0DA6">
        <w:rPr>
          <w:rFonts w:ascii="Times New Roman" w:eastAsia="Times New Roman" w:hAnsi="Times New Roman" w:cs="Times New Roman"/>
          <w:sz w:val="28"/>
          <w:szCs w:val="28"/>
        </w:rPr>
        <w:t xml:space="preserve"> документы о соответствии (ДСК), подтверждающие соответствие</w:t>
      </w:r>
      <w:r>
        <w:rPr>
          <w:rFonts w:ascii="Times New Roman" w:eastAsia="Times New Roman" w:hAnsi="Times New Roman" w:cs="Times New Roman"/>
          <w:sz w:val="28"/>
          <w:szCs w:val="28"/>
        </w:rPr>
        <w:t xml:space="preserve"> </w:t>
      </w:r>
      <w:r w:rsidRPr="002E0DA6">
        <w:rPr>
          <w:rFonts w:ascii="Times New Roman" w:eastAsia="Times New Roman" w:hAnsi="Times New Roman" w:cs="Times New Roman"/>
          <w:sz w:val="28"/>
          <w:szCs w:val="28"/>
        </w:rPr>
        <w:t>судовладельца требованиям международного кодекса по управлению безопасной эксплуатацией судов и предотвращением загрязнения (МКУБ), а также свидетельства об управлении безопасностью (СвУБ) для судна в случае обнаружения факта сброса перечисленного мусора с судна, у компаний судовладельца судна Соответствующая информация размещена на сайте Управления.</w:t>
      </w:r>
    </w:p>
    <w:p w:rsidR="00AD27EF" w:rsidRPr="002E0DA6"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Добыча (вылов) ВБР на территории обслуживания Управления многотоннажными судами осуществляется закрепленными на судне стационарными орудиями лова, методом конусного подхвата и рыбонасосами на электросвет. Фактов загрязнения моря орудиями лова с судов не установлено.</w:t>
      </w:r>
    </w:p>
    <w:p w:rsidR="00AD27EF" w:rsidRPr="002E0DA6"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Подготовка и переподготовка экипажей рыбопромыслового флота имеет важное значение для рыбохозяйственной отрасли региона.</w:t>
      </w:r>
    </w:p>
    <w:p w:rsidR="00AD27EF" w:rsidRDefault="00AD27EF" w:rsidP="00AD27EF">
      <w:pPr>
        <w:spacing w:line="240" w:lineRule="auto"/>
        <w:rPr>
          <w:rFonts w:ascii="Times New Roman" w:eastAsia="Times New Roman" w:hAnsi="Times New Roman" w:cs="Times New Roman"/>
          <w:sz w:val="28"/>
          <w:szCs w:val="28"/>
        </w:rPr>
      </w:pPr>
      <w:r w:rsidRPr="002E0DA6">
        <w:rPr>
          <w:rFonts w:ascii="Times New Roman" w:eastAsia="Times New Roman" w:hAnsi="Times New Roman" w:cs="Times New Roman"/>
          <w:sz w:val="28"/>
          <w:szCs w:val="28"/>
        </w:rPr>
        <w:t>В настоящее время в Махачкале не имеется ни одного учебного заведения по обучению штурманов, механиков, рыбаков на маломерные суда</w:t>
      </w:r>
      <w:r w:rsidR="00AC7205">
        <w:rPr>
          <w:rFonts w:ascii="Times New Roman" w:eastAsia="Times New Roman" w:hAnsi="Times New Roman" w:cs="Times New Roman"/>
          <w:sz w:val="28"/>
          <w:szCs w:val="28"/>
        </w:rPr>
        <w:t>.</w:t>
      </w:r>
    </w:p>
    <w:p w:rsidR="00AD27EF" w:rsidRDefault="00AD27EF" w:rsidP="00AD27EF">
      <w:pPr>
        <w:spacing w:line="240" w:lineRule="auto"/>
        <w:rPr>
          <w:rFonts w:ascii="Times New Roman" w:hAnsi="Times New Roman" w:cs="Times New Roman"/>
          <w:sz w:val="28"/>
          <w:szCs w:val="28"/>
        </w:rPr>
      </w:pPr>
    </w:p>
    <w:p w:rsidR="00AD27EF" w:rsidRDefault="00AD27EF" w:rsidP="00AD27EF">
      <w:pPr>
        <w:spacing w:line="240" w:lineRule="auto"/>
        <w:rPr>
          <w:rFonts w:ascii="Times New Roman" w:eastAsia="Calibri" w:hAnsi="Times New Roman" w:cs="Times New Roman"/>
          <w:sz w:val="28"/>
          <w:szCs w:val="28"/>
        </w:rPr>
      </w:pPr>
      <w:r w:rsidRPr="00627BF8">
        <w:rPr>
          <w:rFonts w:ascii="Times New Roman" w:eastAsia="Calibri" w:hAnsi="Times New Roman" w:cs="Times New Roman"/>
          <w:b/>
          <w:sz w:val="28"/>
          <w:szCs w:val="28"/>
        </w:rPr>
        <w:t>Ка</w:t>
      </w:r>
      <w:r w:rsidRPr="00C7433E">
        <w:rPr>
          <w:rFonts w:ascii="Times New Roman" w:eastAsia="Calibri" w:hAnsi="Times New Roman" w:cs="Times New Roman"/>
          <w:b/>
          <w:sz w:val="28"/>
          <w:szCs w:val="28"/>
        </w:rPr>
        <w:t>к делать можно и нужно</w:t>
      </w: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Во избежание ситуаций, угрожающих жизни и здоровью граждан, рекомендуется выполнять требования законодательства в части обеспечения безопасности мореплавания. В частности:</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управлять судном должно только лицо, имеющее право управления, передавать управление лицу, не имеющему на то полномочий, не допускается;</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у капитана судна на борту должны иметься действующие документы об освидетельствовании и классификации, а также регистрации судна;</w:t>
      </w:r>
    </w:p>
    <w:p w:rsidR="00AD27EF" w:rsidRDefault="00AD27EF" w:rsidP="00AD27E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на судне обязательно должны иметься спасательные жилеты в количестве, не меньшем количества людей на борту, также необходимы огнетушитель, звукосигнальное устройство, электрический фонарь.</w:t>
      </w:r>
    </w:p>
    <w:p w:rsidR="00AD27EF" w:rsidRDefault="00AD27EF" w:rsidP="00AD27EF">
      <w:pPr>
        <w:spacing w:line="240" w:lineRule="auto"/>
        <w:rPr>
          <w:rFonts w:ascii="Times New Roman" w:hAnsi="Times New Roman" w:cs="Times New Roman"/>
          <w:sz w:val="28"/>
          <w:szCs w:val="28"/>
        </w:rPr>
      </w:pPr>
      <w:r>
        <w:rPr>
          <w:rFonts w:ascii="Times New Roman" w:eastAsia="Calibri" w:hAnsi="Times New Roman" w:cs="Times New Roman"/>
          <w:sz w:val="28"/>
          <w:szCs w:val="28"/>
        </w:rPr>
        <w:t>Несоблюдение данных требований является административным правонарушением, и за это установлены административные штрафы.</w:t>
      </w:r>
    </w:p>
    <w:p w:rsidR="00AD27EF" w:rsidRPr="000E11E6" w:rsidRDefault="00AD27EF" w:rsidP="00BE02A3">
      <w:pPr>
        <w:pStyle w:val="11"/>
        <w:ind w:firstLine="720"/>
        <w:jc w:val="both"/>
        <w:rPr>
          <w:rFonts w:ascii="Times New Roman" w:eastAsia="Times New Roman" w:hAnsi="Times New Roman" w:cs="Times New Roman"/>
          <w:bCs/>
          <w:kern w:val="36"/>
          <w:sz w:val="28"/>
          <w:szCs w:val="28"/>
        </w:rPr>
      </w:pPr>
    </w:p>
    <w:p w:rsidR="00987AC9" w:rsidRDefault="00987AC9" w:rsidP="00A651C2">
      <w:pPr>
        <w:spacing w:line="240" w:lineRule="auto"/>
        <w:jc w:val="center"/>
        <w:rPr>
          <w:rFonts w:ascii="Times New Roman" w:hAnsi="Times New Roman" w:cs="Times New Roman"/>
          <w:b/>
          <w:sz w:val="28"/>
          <w:szCs w:val="28"/>
          <w:u w:val="single"/>
        </w:rPr>
      </w:pPr>
    </w:p>
    <w:p w:rsidR="00A651C2" w:rsidRDefault="00A651C2" w:rsidP="00A651C2">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О контроле и надзоре в сфере охраны среды обитания </w:t>
      </w:r>
    </w:p>
    <w:p w:rsidR="00A651C2" w:rsidRDefault="00A651C2" w:rsidP="00A651C2">
      <w:pPr>
        <w:spacing w:line="240" w:lineRule="auto"/>
        <w:jc w:val="center"/>
        <w:rPr>
          <w:rFonts w:ascii="Times New Roman" w:hAnsi="Times New Roman" w:cs="Times New Roman"/>
          <w:sz w:val="28"/>
          <w:szCs w:val="28"/>
        </w:rPr>
      </w:pPr>
      <w:r>
        <w:rPr>
          <w:rFonts w:ascii="Times New Roman" w:hAnsi="Times New Roman" w:cs="Times New Roman"/>
          <w:b/>
          <w:sz w:val="28"/>
          <w:szCs w:val="28"/>
          <w:u w:val="single"/>
        </w:rPr>
        <w:t>водных биологических ресурсов</w:t>
      </w:r>
    </w:p>
    <w:p w:rsidR="00A651C2" w:rsidRDefault="00A651C2" w:rsidP="00A651C2">
      <w:pPr>
        <w:pStyle w:val="11"/>
        <w:ind w:firstLine="720"/>
        <w:jc w:val="both"/>
        <w:rPr>
          <w:rFonts w:ascii="Times New Roman" w:eastAsiaTheme="minorHAnsi" w:hAnsi="Times New Roman" w:cs="Times New Roman"/>
          <w:color w:val="auto"/>
          <w:sz w:val="28"/>
          <w:szCs w:val="28"/>
        </w:rPr>
      </w:pPr>
    </w:p>
    <w:p w:rsidR="00183CA6" w:rsidRPr="00AA7E5E" w:rsidRDefault="00183CA6" w:rsidP="00183CA6">
      <w:pPr>
        <w:pStyle w:val="af3"/>
        <w:tabs>
          <w:tab w:val="left" w:pos="1560"/>
        </w:tabs>
        <w:spacing w:after="0"/>
        <w:ind w:firstLine="709"/>
        <w:jc w:val="both"/>
        <w:rPr>
          <w:szCs w:val="28"/>
        </w:rPr>
      </w:pPr>
      <w:r w:rsidRPr="00AA7E5E">
        <w:rPr>
          <w:szCs w:val="28"/>
        </w:rPr>
        <w:t xml:space="preserve">Одной из функций Управления является согласование размещения хозяйственных и иных объектов, а также внедрения новых технологических процессов, влияющих на состояние водных биоресурсов и среду их обитания. </w:t>
      </w:r>
    </w:p>
    <w:p w:rsidR="00183CA6" w:rsidRPr="00183CA6" w:rsidRDefault="00183CA6" w:rsidP="00183CA6">
      <w:pPr>
        <w:pStyle w:val="af3"/>
        <w:tabs>
          <w:tab w:val="left" w:pos="1560"/>
        </w:tabs>
        <w:spacing w:after="0"/>
        <w:ind w:firstLine="709"/>
        <w:jc w:val="both"/>
        <w:rPr>
          <w:rFonts w:eastAsiaTheme="minorHAnsi"/>
          <w:szCs w:val="28"/>
          <w:lang w:eastAsia="en-US"/>
        </w:rPr>
      </w:pPr>
      <w:r w:rsidRPr="00183CA6">
        <w:rPr>
          <w:rFonts w:eastAsiaTheme="minorHAnsi"/>
          <w:szCs w:val="28"/>
          <w:lang w:eastAsia="en-US"/>
        </w:rPr>
        <w:t xml:space="preserve">Рассмотрение проектной документации проводится строго в соответствии с Административным регламентом по предоставлению государственной услуги и согласно Правилам, утвержденных постановлением Правительства РФ от 30.04.2013 г. № 384 (далее – Правила). </w:t>
      </w:r>
    </w:p>
    <w:p w:rsidR="00183CA6" w:rsidRPr="00183CA6" w:rsidRDefault="00183CA6" w:rsidP="00183CA6">
      <w:pPr>
        <w:tabs>
          <w:tab w:val="left" w:pos="993"/>
        </w:tabs>
        <w:spacing w:line="240" w:lineRule="auto"/>
        <w:rPr>
          <w:rFonts w:ascii="Times New Roman" w:eastAsia="Times New Roman" w:hAnsi="Times New Roman" w:cs="Times New Roman"/>
          <w:sz w:val="28"/>
          <w:szCs w:val="28"/>
          <w:lang w:eastAsia="ru-RU"/>
        </w:rPr>
      </w:pPr>
      <w:r w:rsidRPr="00183CA6">
        <w:rPr>
          <w:rFonts w:ascii="Times New Roman" w:eastAsia="Times New Roman" w:hAnsi="Times New Roman" w:cs="Times New Roman"/>
          <w:sz w:val="28"/>
          <w:szCs w:val="28"/>
          <w:lang w:eastAsia="ru-RU"/>
        </w:rPr>
        <w:t>Управление осуществляет согласование:</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проектов нормативов допустимых сбросов веществ и микроорганизмов в водные объекты для водопользователей;</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условий использования водного объекта рыбохозяйственного значения при подготовке и заключении договора водопользования;</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условий водопользования объекта рыбохозяйственного значения при подготовке и принятии решения о предоставлении поверхностного водного объекта или его части в пользование для проведения целого ряда работ (сброса сточных вод, дноуглубительных работ, строительства причалов и т.д.);</w:t>
      </w:r>
    </w:p>
    <w:p w:rsidR="00183CA6" w:rsidRPr="00AA7E5E" w:rsidRDefault="00183CA6" w:rsidP="00183CA6">
      <w:pPr>
        <w:tabs>
          <w:tab w:val="left" w:pos="993"/>
        </w:tabs>
        <w:spacing w:line="240" w:lineRule="auto"/>
        <w:rPr>
          <w:rFonts w:ascii="Times New Roman" w:hAnsi="Times New Roman" w:cs="Times New Roman"/>
          <w:sz w:val="28"/>
          <w:szCs w:val="28"/>
        </w:rPr>
      </w:pPr>
      <w:r w:rsidRPr="00AA7E5E">
        <w:rPr>
          <w:rFonts w:ascii="Times New Roman" w:hAnsi="Times New Roman" w:cs="Times New Roman"/>
          <w:sz w:val="28"/>
          <w:szCs w:val="28"/>
        </w:rPr>
        <w:t>- проекта разрешения на создание искусственного земельного участка на водном объекте, находящемся в федеральной собственности, за исключением случаев, когда создание искусственного земельного участка планируется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За </w:t>
      </w:r>
      <w:r w:rsidR="00A84599">
        <w:rPr>
          <w:rFonts w:ascii="Times New Roman" w:eastAsia="Times New Roman" w:hAnsi="Times New Roman" w:cs="Times New Roman"/>
          <w:sz w:val="28"/>
          <w:szCs w:val="28"/>
        </w:rPr>
        <w:t>3</w:t>
      </w:r>
      <w:r w:rsidRPr="006D64D2">
        <w:rPr>
          <w:rFonts w:ascii="Times New Roman" w:eastAsia="Times New Roman" w:hAnsi="Times New Roman" w:cs="Times New Roman"/>
          <w:sz w:val="28"/>
          <w:szCs w:val="28"/>
        </w:rPr>
        <w:t xml:space="preserve"> квартала 2018 года поступил</w:t>
      </w:r>
      <w:r w:rsidR="00A84599">
        <w:rPr>
          <w:rFonts w:ascii="Times New Roman" w:eastAsia="Times New Roman" w:hAnsi="Times New Roman" w:cs="Times New Roman"/>
          <w:sz w:val="28"/>
          <w:szCs w:val="28"/>
        </w:rPr>
        <w:t>и</w:t>
      </w:r>
      <w:r w:rsidRPr="006D64D2">
        <w:rPr>
          <w:rFonts w:ascii="Times New Roman" w:eastAsia="Times New Roman" w:hAnsi="Times New Roman" w:cs="Times New Roman"/>
          <w:sz w:val="28"/>
          <w:szCs w:val="28"/>
        </w:rPr>
        <w:t xml:space="preserve"> на рассмотрение </w:t>
      </w:r>
      <w:r w:rsidR="00A84599">
        <w:rPr>
          <w:rFonts w:ascii="Times New Roman" w:eastAsia="Times New Roman" w:hAnsi="Times New Roman" w:cs="Times New Roman"/>
          <w:sz w:val="28"/>
          <w:szCs w:val="28"/>
        </w:rPr>
        <w:t>224</w:t>
      </w:r>
      <w:r w:rsidRPr="006D64D2">
        <w:rPr>
          <w:rFonts w:ascii="Times New Roman" w:eastAsia="Times New Roman" w:hAnsi="Times New Roman" w:cs="Times New Roman"/>
          <w:sz w:val="28"/>
          <w:szCs w:val="28"/>
        </w:rPr>
        <w:t xml:space="preserve"> материал</w:t>
      </w:r>
      <w:r w:rsidR="00A84599">
        <w:rPr>
          <w:rFonts w:ascii="Times New Roman" w:eastAsia="Times New Roman" w:hAnsi="Times New Roman" w:cs="Times New Roman"/>
          <w:sz w:val="28"/>
          <w:szCs w:val="28"/>
        </w:rPr>
        <w:t>а</w:t>
      </w:r>
      <w:r w:rsidRPr="006D64D2">
        <w:rPr>
          <w:rFonts w:ascii="Times New Roman" w:eastAsia="Times New Roman" w:hAnsi="Times New Roman" w:cs="Times New Roman"/>
          <w:sz w:val="28"/>
          <w:szCs w:val="28"/>
        </w:rPr>
        <w:t xml:space="preserve"> хозяйственной и иной деятельности</w:t>
      </w:r>
      <w:r w:rsidR="00183CA6">
        <w:rPr>
          <w:rFonts w:ascii="Times New Roman" w:eastAsia="Times New Roman" w:hAnsi="Times New Roman" w:cs="Times New Roman"/>
          <w:sz w:val="28"/>
          <w:szCs w:val="28"/>
        </w:rPr>
        <w:t>. С</w:t>
      </w:r>
      <w:r w:rsidRPr="006D64D2">
        <w:rPr>
          <w:rFonts w:ascii="Times New Roman" w:eastAsia="Times New Roman" w:hAnsi="Times New Roman" w:cs="Times New Roman"/>
          <w:sz w:val="28"/>
          <w:szCs w:val="28"/>
        </w:rPr>
        <w:t>огласован</w:t>
      </w:r>
      <w:r w:rsidR="00183CA6">
        <w:rPr>
          <w:rFonts w:ascii="Times New Roman" w:eastAsia="Times New Roman" w:hAnsi="Times New Roman" w:cs="Times New Roman"/>
          <w:sz w:val="28"/>
          <w:szCs w:val="28"/>
        </w:rPr>
        <w:t>ы</w:t>
      </w:r>
      <w:r w:rsidRPr="006D64D2">
        <w:rPr>
          <w:rFonts w:ascii="Times New Roman" w:eastAsia="Times New Roman" w:hAnsi="Times New Roman" w:cs="Times New Roman"/>
          <w:sz w:val="28"/>
          <w:szCs w:val="28"/>
        </w:rPr>
        <w:t xml:space="preserve"> </w:t>
      </w:r>
      <w:r w:rsidR="00A84599">
        <w:rPr>
          <w:rFonts w:ascii="Times New Roman" w:eastAsia="Times New Roman" w:hAnsi="Times New Roman" w:cs="Times New Roman"/>
          <w:sz w:val="28"/>
          <w:szCs w:val="28"/>
        </w:rPr>
        <w:t>196</w:t>
      </w:r>
      <w:r w:rsidRPr="006D64D2">
        <w:rPr>
          <w:rFonts w:ascii="Times New Roman" w:eastAsia="Times New Roman" w:hAnsi="Times New Roman" w:cs="Times New Roman"/>
          <w:sz w:val="28"/>
          <w:szCs w:val="28"/>
        </w:rPr>
        <w:t xml:space="preserve"> материалов, из них: </w:t>
      </w:r>
    </w:p>
    <w:p w:rsidR="006D64D2" w:rsidRPr="006D64D2" w:rsidRDefault="00183CA6" w:rsidP="006D64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осуществление хозяйственной деятельности – </w:t>
      </w:r>
      <w:r w:rsidR="00A84599">
        <w:rPr>
          <w:rFonts w:ascii="Times New Roman" w:eastAsia="Times New Roman" w:hAnsi="Times New Roman" w:cs="Times New Roman"/>
          <w:sz w:val="28"/>
          <w:szCs w:val="28"/>
        </w:rPr>
        <w:t>79</w:t>
      </w:r>
      <w:r>
        <w:rPr>
          <w:rFonts w:ascii="Times New Roman" w:eastAsia="Times New Roman" w:hAnsi="Times New Roman" w:cs="Times New Roman"/>
          <w:sz w:val="28"/>
          <w:szCs w:val="28"/>
        </w:rPr>
        <w:t>;</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согласование услови</w:t>
      </w:r>
      <w:r w:rsidR="00183CA6">
        <w:rPr>
          <w:rFonts w:ascii="Times New Roman" w:eastAsia="Times New Roman" w:hAnsi="Times New Roman" w:cs="Times New Roman"/>
          <w:sz w:val="28"/>
          <w:szCs w:val="28"/>
        </w:rPr>
        <w:t>й</w:t>
      </w:r>
      <w:r w:rsidRPr="006D64D2">
        <w:rPr>
          <w:rFonts w:ascii="Times New Roman" w:eastAsia="Times New Roman" w:hAnsi="Times New Roman" w:cs="Times New Roman"/>
          <w:sz w:val="28"/>
          <w:szCs w:val="28"/>
        </w:rPr>
        <w:t xml:space="preserve"> водопользования - </w:t>
      </w:r>
      <w:r w:rsidR="00A84599">
        <w:rPr>
          <w:rFonts w:ascii="Times New Roman" w:eastAsia="Times New Roman" w:hAnsi="Times New Roman" w:cs="Times New Roman"/>
          <w:sz w:val="28"/>
          <w:szCs w:val="28"/>
        </w:rPr>
        <w:t>98</w:t>
      </w:r>
      <w:r w:rsidRPr="006D64D2">
        <w:rPr>
          <w:rFonts w:ascii="Times New Roman" w:eastAsia="Times New Roman" w:hAnsi="Times New Roman" w:cs="Times New Roman"/>
          <w:sz w:val="28"/>
          <w:szCs w:val="28"/>
        </w:rPr>
        <w:t xml:space="preserve"> (в том числе: по РД - </w:t>
      </w:r>
      <w:r w:rsidR="00A84599">
        <w:rPr>
          <w:rFonts w:ascii="Times New Roman" w:eastAsia="Times New Roman" w:hAnsi="Times New Roman" w:cs="Times New Roman"/>
          <w:sz w:val="28"/>
          <w:szCs w:val="28"/>
        </w:rPr>
        <w:t>34</w:t>
      </w:r>
      <w:r w:rsidRPr="006D64D2">
        <w:rPr>
          <w:rFonts w:ascii="Times New Roman" w:eastAsia="Times New Roman" w:hAnsi="Times New Roman" w:cs="Times New Roman"/>
          <w:sz w:val="28"/>
          <w:szCs w:val="28"/>
        </w:rPr>
        <w:t xml:space="preserve">; по ЧР – </w:t>
      </w:r>
      <w:r w:rsidR="007F75BB">
        <w:rPr>
          <w:rFonts w:ascii="Times New Roman" w:eastAsia="Times New Roman" w:hAnsi="Times New Roman" w:cs="Times New Roman"/>
          <w:sz w:val="28"/>
          <w:szCs w:val="28"/>
        </w:rPr>
        <w:t>4</w:t>
      </w:r>
      <w:r w:rsidRPr="006D64D2">
        <w:rPr>
          <w:rFonts w:ascii="Times New Roman" w:eastAsia="Times New Roman" w:hAnsi="Times New Roman" w:cs="Times New Roman"/>
          <w:sz w:val="28"/>
          <w:szCs w:val="28"/>
        </w:rPr>
        <w:t>; по Р</w:t>
      </w:r>
      <w:r w:rsidR="00183CA6">
        <w:rPr>
          <w:rFonts w:ascii="Times New Roman" w:eastAsia="Times New Roman" w:hAnsi="Times New Roman" w:cs="Times New Roman"/>
          <w:sz w:val="28"/>
          <w:szCs w:val="28"/>
        </w:rPr>
        <w:t>И-</w:t>
      </w:r>
      <w:r w:rsidR="007F75BB">
        <w:rPr>
          <w:rFonts w:ascii="Times New Roman" w:eastAsia="Times New Roman" w:hAnsi="Times New Roman" w:cs="Times New Roman"/>
          <w:sz w:val="28"/>
          <w:szCs w:val="28"/>
        </w:rPr>
        <w:t>11</w:t>
      </w:r>
      <w:r w:rsidR="00183CA6">
        <w:rPr>
          <w:rFonts w:ascii="Times New Roman" w:eastAsia="Times New Roman" w:hAnsi="Times New Roman" w:cs="Times New Roman"/>
          <w:sz w:val="28"/>
          <w:szCs w:val="28"/>
        </w:rPr>
        <w:t xml:space="preserve">; по КБР - </w:t>
      </w:r>
      <w:r w:rsidR="007F75BB">
        <w:rPr>
          <w:rFonts w:ascii="Times New Roman" w:eastAsia="Times New Roman" w:hAnsi="Times New Roman" w:cs="Times New Roman"/>
          <w:sz w:val="28"/>
          <w:szCs w:val="28"/>
        </w:rPr>
        <w:t>19</w:t>
      </w:r>
      <w:r w:rsidR="00183CA6">
        <w:rPr>
          <w:rFonts w:ascii="Times New Roman" w:eastAsia="Times New Roman" w:hAnsi="Times New Roman" w:cs="Times New Roman"/>
          <w:sz w:val="28"/>
          <w:szCs w:val="28"/>
        </w:rPr>
        <w:t>; по РСО-А -</w:t>
      </w:r>
      <w:r w:rsidR="007F75BB">
        <w:rPr>
          <w:rFonts w:ascii="Times New Roman" w:eastAsia="Times New Roman" w:hAnsi="Times New Roman" w:cs="Times New Roman"/>
          <w:sz w:val="28"/>
          <w:szCs w:val="28"/>
        </w:rPr>
        <w:t>30</w:t>
      </w:r>
      <w:r w:rsidR="00183CA6">
        <w:rPr>
          <w:rFonts w:ascii="Times New Roman" w:eastAsia="Times New Roman" w:hAnsi="Times New Roman" w:cs="Times New Roman"/>
          <w:sz w:val="28"/>
          <w:szCs w:val="28"/>
        </w:rPr>
        <w:t>);</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 согласование условий НДС - </w:t>
      </w:r>
      <w:r w:rsidR="007F75BB">
        <w:rPr>
          <w:rFonts w:ascii="Times New Roman" w:eastAsia="Times New Roman" w:hAnsi="Times New Roman" w:cs="Times New Roman"/>
          <w:sz w:val="28"/>
          <w:szCs w:val="28"/>
        </w:rPr>
        <w:t>19</w:t>
      </w:r>
      <w:r w:rsidRPr="006D64D2">
        <w:rPr>
          <w:rFonts w:ascii="Times New Roman" w:eastAsia="Times New Roman" w:hAnsi="Times New Roman" w:cs="Times New Roman"/>
          <w:sz w:val="28"/>
          <w:szCs w:val="28"/>
        </w:rPr>
        <w:t xml:space="preserve">.    </w:t>
      </w:r>
    </w:p>
    <w:p w:rsid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Отклонено материалов – </w:t>
      </w:r>
      <w:r w:rsidR="007F75BB">
        <w:rPr>
          <w:rFonts w:ascii="Times New Roman" w:eastAsia="Times New Roman" w:hAnsi="Times New Roman" w:cs="Times New Roman"/>
          <w:sz w:val="28"/>
          <w:szCs w:val="28"/>
        </w:rPr>
        <w:t>22</w:t>
      </w:r>
      <w:r w:rsidRPr="006D64D2">
        <w:rPr>
          <w:rFonts w:ascii="Times New Roman" w:eastAsia="Times New Roman" w:hAnsi="Times New Roman" w:cs="Times New Roman"/>
          <w:sz w:val="28"/>
          <w:szCs w:val="28"/>
        </w:rPr>
        <w:t xml:space="preserve">, из них </w:t>
      </w:r>
      <w:r w:rsidR="007F75BB">
        <w:rPr>
          <w:rFonts w:ascii="Times New Roman" w:eastAsia="Times New Roman" w:hAnsi="Times New Roman" w:cs="Times New Roman"/>
          <w:sz w:val="28"/>
          <w:szCs w:val="28"/>
        </w:rPr>
        <w:t>21</w:t>
      </w:r>
      <w:r w:rsidRPr="006D64D2">
        <w:rPr>
          <w:rFonts w:ascii="Times New Roman" w:eastAsia="Times New Roman" w:hAnsi="Times New Roman" w:cs="Times New Roman"/>
          <w:sz w:val="28"/>
          <w:szCs w:val="28"/>
        </w:rPr>
        <w:t xml:space="preserve"> - хоз</w:t>
      </w:r>
      <w:r w:rsidR="00183CA6">
        <w:rPr>
          <w:rFonts w:ascii="Times New Roman" w:eastAsia="Times New Roman" w:hAnsi="Times New Roman" w:cs="Times New Roman"/>
          <w:sz w:val="28"/>
          <w:szCs w:val="28"/>
        </w:rPr>
        <w:t>яйственная</w:t>
      </w:r>
      <w:r w:rsidRPr="006D64D2">
        <w:rPr>
          <w:rFonts w:ascii="Times New Roman" w:eastAsia="Times New Roman" w:hAnsi="Times New Roman" w:cs="Times New Roman"/>
          <w:sz w:val="28"/>
          <w:szCs w:val="28"/>
        </w:rPr>
        <w:t xml:space="preserve"> деятельность</w:t>
      </w:r>
      <w:r w:rsidR="00183CA6">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1 - услови</w:t>
      </w:r>
      <w:r w:rsidR="00183CA6">
        <w:rPr>
          <w:rFonts w:ascii="Times New Roman" w:eastAsia="Times New Roman" w:hAnsi="Times New Roman" w:cs="Times New Roman"/>
          <w:sz w:val="28"/>
          <w:szCs w:val="28"/>
        </w:rPr>
        <w:t>я</w:t>
      </w:r>
      <w:r w:rsidRPr="006D64D2">
        <w:rPr>
          <w:rFonts w:ascii="Times New Roman" w:eastAsia="Times New Roman" w:hAnsi="Times New Roman" w:cs="Times New Roman"/>
          <w:sz w:val="28"/>
          <w:szCs w:val="28"/>
        </w:rPr>
        <w:t xml:space="preserve"> водопользования. </w:t>
      </w:r>
    </w:p>
    <w:p w:rsidR="00EE0233" w:rsidRPr="00EE0233" w:rsidRDefault="00EE0233" w:rsidP="00EE0233">
      <w:pPr>
        <w:pStyle w:val="af1"/>
        <w:spacing w:after="0"/>
        <w:ind w:left="0"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Не требую</w:t>
      </w:r>
      <w:r w:rsidRPr="00EE0233">
        <w:rPr>
          <w:rFonts w:ascii="Times New Roman" w:eastAsia="Times New Roman" w:hAnsi="Times New Roman" w:cs="Times New Roman"/>
          <w:sz w:val="28"/>
          <w:szCs w:val="28"/>
          <w:lang w:eastAsia="en-US"/>
        </w:rPr>
        <w:t xml:space="preserve">т согласования - 2. </w:t>
      </w:r>
    </w:p>
    <w:p w:rsidR="00EE0233" w:rsidRPr="00EE0233" w:rsidRDefault="00EE0233" w:rsidP="00EE0233">
      <w:pPr>
        <w:pStyle w:val="af1"/>
        <w:spacing w:after="0"/>
        <w:ind w:left="0" w:firstLine="567"/>
        <w:jc w:val="both"/>
        <w:rPr>
          <w:rFonts w:ascii="Times New Roman" w:eastAsia="Times New Roman" w:hAnsi="Times New Roman" w:cs="Times New Roman"/>
          <w:sz w:val="28"/>
          <w:szCs w:val="28"/>
          <w:lang w:eastAsia="en-US"/>
        </w:rPr>
      </w:pPr>
      <w:r w:rsidRPr="00EE0233">
        <w:rPr>
          <w:rFonts w:ascii="Times New Roman" w:eastAsia="Times New Roman" w:hAnsi="Times New Roman" w:cs="Times New Roman"/>
          <w:sz w:val="28"/>
          <w:szCs w:val="28"/>
          <w:lang w:eastAsia="en-US"/>
        </w:rPr>
        <w:t xml:space="preserve">На рассмотрении находятся -  4 проекта. </w:t>
      </w:r>
    </w:p>
    <w:p w:rsidR="00EE0233" w:rsidRPr="006D64D2" w:rsidRDefault="00EE0233" w:rsidP="006D64D2">
      <w:pPr>
        <w:spacing w:line="240" w:lineRule="auto"/>
        <w:rPr>
          <w:rFonts w:ascii="Times New Roman" w:eastAsia="Times New Roman" w:hAnsi="Times New Roman" w:cs="Times New Roman"/>
          <w:sz w:val="28"/>
          <w:szCs w:val="28"/>
        </w:rPr>
      </w:pP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Отклоненные материалы составляют </w:t>
      </w:r>
      <w:r w:rsidR="007F75BB">
        <w:rPr>
          <w:rFonts w:ascii="Times New Roman" w:eastAsia="Times New Roman" w:hAnsi="Times New Roman" w:cs="Times New Roman"/>
          <w:sz w:val="28"/>
          <w:szCs w:val="28"/>
        </w:rPr>
        <w:t>26,6</w:t>
      </w:r>
      <w:r w:rsidRPr="006D64D2">
        <w:rPr>
          <w:rFonts w:ascii="Times New Roman" w:eastAsia="Times New Roman" w:hAnsi="Times New Roman" w:cs="Times New Roman"/>
          <w:sz w:val="28"/>
          <w:szCs w:val="28"/>
        </w:rPr>
        <w:t xml:space="preserve">% от согласованной проектной документации.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Наиболее частыми причинами отклонения являются:</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нес</w:t>
      </w:r>
      <w:r w:rsidR="00183CA6">
        <w:rPr>
          <w:rFonts w:ascii="Times New Roman" w:eastAsia="Times New Roman" w:hAnsi="Times New Roman" w:cs="Times New Roman"/>
          <w:sz w:val="28"/>
          <w:szCs w:val="28"/>
        </w:rPr>
        <w:t>оответствие требованиям Правил</w:t>
      </w:r>
      <w:r w:rsidRPr="006D64D2">
        <w:rPr>
          <w:rFonts w:ascii="Times New Roman" w:eastAsia="Times New Roman" w:hAnsi="Times New Roman" w:cs="Times New Roman"/>
          <w:sz w:val="28"/>
          <w:szCs w:val="28"/>
        </w:rPr>
        <w:t>, проектная документация представляется не в полном объеме</w:t>
      </w:r>
      <w:r w:rsidR="00A111EF" w:rsidRPr="00FB0138">
        <w:rPr>
          <w:rFonts w:ascii="Times New Roman" w:hAnsi="Times New Roman"/>
          <w:sz w:val="28"/>
          <w:szCs w:val="28"/>
        </w:rPr>
        <w:t>: не содержит разделов «Перечень мероприятий по охране окружающей среды», «Проект организация работ», пояснительные записки не обосновывают и не конкретизируют проводимую работу</w:t>
      </w:r>
      <w:r w:rsidRPr="006D64D2">
        <w:rPr>
          <w:rFonts w:ascii="Times New Roman" w:eastAsia="Times New Roman" w:hAnsi="Times New Roman" w:cs="Times New Roman"/>
          <w:sz w:val="28"/>
          <w:szCs w:val="28"/>
        </w:rPr>
        <w:t>;</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lastRenderedPageBreak/>
        <w:t>- несоответствие документации требованиям законодательства о рыболовстве и сохранении водных биологических ресурсов, водного законодательства, законодательства в области охраны окружающей среды о сохранении водных биологических ресурсов и среды их обитания;</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  допускаются ошибки при расчете ущерба рыбному хозяйству, расчет ущерба производится по старой методике, представленные материалы не содержат сведений обо всех необходимых мерах, соответствующих Положению о мерах сохранения водных биоресурсов и среды их обитания, утвержденному постановлением Правительства РФ от 29.04.2013 г. № 380.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По выданным согласованиям предусмотрено проведение компенсационных мероприятий по возмещению ущерба водным биологическим ресурсам и среде их обитания путем выпуска в водные объекты соответствующего нанесенному ущербу количества молоди рыб. За отчетный период согласовано </w:t>
      </w:r>
      <w:r w:rsidR="00922F1B">
        <w:rPr>
          <w:rFonts w:ascii="Times New Roman" w:eastAsia="Times New Roman" w:hAnsi="Times New Roman" w:cs="Times New Roman"/>
          <w:sz w:val="28"/>
          <w:szCs w:val="28"/>
        </w:rPr>
        <w:t>14</w:t>
      </w:r>
      <w:r w:rsidRPr="006D64D2">
        <w:rPr>
          <w:rFonts w:ascii="Times New Roman" w:eastAsia="Times New Roman" w:hAnsi="Times New Roman" w:cs="Times New Roman"/>
          <w:sz w:val="28"/>
          <w:szCs w:val="28"/>
        </w:rPr>
        <w:t xml:space="preserve"> проектов с расчетом ущерба. </w:t>
      </w:r>
    </w:p>
    <w:p w:rsidR="006D64D2" w:rsidRPr="006D64D2" w:rsidRDefault="006D64D2" w:rsidP="006D64D2">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Из них </w:t>
      </w:r>
      <w:r w:rsidR="00922F1B">
        <w:rPr>
          <w:rFonts w:ascii="Times New Roman" w:eastAsia="Times New Roman" w:hAnsi="Times New Roman" w:cs="Times New Roman"/>
          <w:sz w:val="28"/>
          <w:szCs w:val="28"/>
        </w:rPr>
        <w:t>7</w:t>
      </w:r>
      <w:r w:rsidRPr="006D64D2">
        <w:rPr>
          <w:rFonts w:ascii="Times New Roman" w:eastAsia="Times New Roman" w:hAnsi="Times New Roman" w:cs="Times New Roman"/>
          <w:sz w:val="28"/>
          <w:szCs w:val="28"/>
        </w:rPr>
        <w:t xml:space="preserve"> проектов по КБР, </w:t>
      </w:r>
      <w:r w:rsidR="00922F1B">
        <w:rPr>
          <w:rFonts w:ascii="Times New Roman" w:eastAsia="Times New Roman" w:hAnsi="Times New Roman" w:cs="Times New Roman"/>
          <w:sz w:val="28"/>
          <w:szCs w:val="28"/>
        </w:rPr>
        <w:t>4</w:t>
      </w:r>
      <w:r w:rsidRPr="006D64D2">
        <w:rPr>
          <w:rFonts w:ascii="Times New Roman" w:eastAsia="Times New Roman" w:hAnsi="Times New Roman" w:cs="Times New Roman"/>
          <w:sz w:val="28"/>
          <w:szCs w:val="28"/>
        </w:rPr>
        <w:t xml:space="preserve"> проекта по Республике Дагест</w:t>
      </w:r>
      <w:r w:rsidR="00922F1B">
        <w:rPr>
          <w:rFonts w:ascii="Times New Roman" w:eastAsia="Times New Roman" w:hAnsi="Times New Roman" w:cs="Times New Roman"/>
          <w:sz w:val="28"/>
          <w:szCs w:val="28"/>
        </w:rPr>
        <w:t>ан и по 1 проекту по РСО-Алании,</w:t>
      </w:r>
      <w:r w:rsidRPr="006D64D2">
        <w:rPr>
          <w:rFonts w:ascii="Times New Roman" w:eastAsia="Times New Roman" w:hAnsi="Times New Roman" w:cs="Times New Roman"/>
          <w:sz w:val="28"/>
          <w:szCs w:val="28"/>
        </w:rPr>
        <w:t xml:space="preserve"> Чеченской Республике</w:t>
      </w:r>
      <w:r w:rsidR="00922F1B">
        <w:rPr>
          <w:rFonts w:ascii="Times New Roman" w:eastAsia="Times New Roman" w:hAnsi="Times New Roman" w:cs="Times New Roman"/>
          <w:sz w:val="28"/>
          <w:szCs w:val="28"/>
        </w:rPr>
        <w:t xml:space="preserve"> и ФАР</w:t>
      </w:r>
      <w:r w:rsidRPr="006D64D2">
        <w:rPr>
          <w:rFonts w:ascii="Times New Roman" w:eastAsia="Times New Roman" w:hAnsi="Times New Roman" w:cs="Times New Roman"/>
          <w:sz w:val="28"/>
          <w:szCs w:val="28"/>
        </w:rPr>
        <w:t xml:space="preserve">. </w:t>
      </w:r>
    </w:p>
    <w:p w:rsidR="006D64D2" w:rsidRPr="006D64D2" w:rsidRDefault="006D64D2" w:rsidP="00987AC9">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В базу данных портала ФГБУ «ЦУРЭН» внесены сведения по </w:t>
      </w:r>
      <w:r w:rsidR="00E07DFA">
        <w:rPr>
          <w:rFonts w:ascii="Times New Roman" w:eastAsia="Times New Roman" w:hAnsi="Times New Roman" w:cs="Times New Roman"/>
          <w:sz w:val="28"/>
          <w:szCs w:val="28"/>
        </w:rPr>
        <w:t>1033</w:t>
      </w:r>
      <w:r w:rsidRPr="006D64D2">
        <w:rPr>
          <w:rFonts w:ascii="Times New Roman" w:eastAsia="Times New Roman" w:hAnsi="Times New Roman" w:cs="Times New Roman"/>
          <w:sz w:val="28"/>
          <w:szCs w:val="28"/>
        </w:rPr>
        <w:t xml:space="preserve"> проектным материалам. </w:t>
      </w:r>
    </w:p>
    <w:p w:rsidR="006D64D2" w:rsidRPr="006D64D2" w:rsidRDefault="006D64D2" w:rsidP="00987AC9">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Актуализирован государственный рыбохозяйственный реестр, в целом по Управлению внесено </w:t>
      </w:r>
      <w:r w:rsidR="003847ED">
        <w:rPr>
          <w:rFonts w:ascii="Times New Roman" w:eastAsia="Times New Roman" w:hAnsi="Times New Roman" w:cs="Times New Roman"/>
          <w:sz w:val="28"/>
          <w:szCs w:val="28"/>
        </w:rPr>
        <w:t>415</w:t>
      </w:r>
      <w:r w:rsidRPr="006D64D2">
        <w:rPr>
          <w:rFonts w:ascii="Times New Roman" w:eastAsia="Times New Roman" w:hAnsi="Times New Roman" w:cs="Times New Roman"/>
          <w:sz w:val="28"/>
          <w:szCs w:val="28"/>
        </w:rPr>
        <w:t xml:space="preserve"> рек, озер, водохранилищ, рыбоходов и иных водотоков. </w:t>
      </w:r>
    </w:p>
    <w:p w:rsidR="00BC7A9C" w:rsidRDefault="006D64D2" w:rsidP="00987AC9">
      <w:pPr>
        <w:spacing w:line="240" w:lineRule="auto"/>
        <w:ind w:firstLine="567"/>
        <w:rPr>
          <w:rFonts w:ascii="Times New Roman" w:hAnsi="Times New Roman"/>
          <w:color w:val="000000"/>
          <w:sz w:val="28"/>
          <w:szCs w:val="28"/>
        </w:rPr>
      </w:pPr>
      <w:r w:rsidRPr="006D64D2">
        <w:rPr>
          <w:rFonts w:ascii="Times New Roman" w:eastAsia="Times New Roman" w:hAnsi="Times New Roman" w:cs="Times New Roman"/>
          <w:sz w:val="28"/>
          <w:szCs w:val="28"/>
        </w:rPr>
        <w:t xml:space="preserve">На учете Управления на текущую дату стоит 233 хозяйствующих субъекта, которые подлежат государственному контролю (надзору) в области рыболовства и сохранения водных биологических ресурсов. </w:t>
      </w:r>
      <w:r w:rsidR="00BC7A9C">
        <w:rPr>
          <w:rFonts w:ascii="Times New Roman" w:hAnsi="Times New Roman"/>
          <w:sz w:val="28"/>
          <w:szCs w:val="28"/>
        </w:rPr>
        <w:t xml:space="preserve">Но в ходе выполнения контрольно-надзорных мероприятий обособленными отделами Управления могут быть выявлены факты забора (изъятия) или сброса сточных вод в водные объекты, имеющие рыбохозяйственное значение, количество  хозяйствующих субъектов может быть дополнено новыми объектами, которые вносятся в </w:t>
      </w:r>
      <w:r w:rsidR="00BC7A9C" w:rsidRPr="00B518CC">
        <w:rPr>
          <w:rFonts w:ascii="Times New Roman" w:hAnsi="Times New Roman"/>
          <w:sz w:val="28"/>
          <w:szCs w:val="28"/>
        </w:rPr>
        <w:t>Перечень юридических лиц и индивидуальных предпринимателей, осуществляющих хозяйственную или иную деятельность и оказывающих влияние на водные биоресурсы и среду их обитания</w:t>
      </w:r>
      <w:r w:rsidR="00BC7A9C">
        <w:rPr>
          <w:rFonts w:ascii="Times New Roman" w:hAnsi="Times New Roman"/>
          <w:sz w:val="28"/>
          <w:szCs w:val="28"/>
        </w:rPr>
        <w:t xml:space="preserve"> в зоне ответственности Управления.</w:t>
      </w:r>
    </w:p>
    <w:p w:rsidR="00183CA6" w:rsidRDefault="00183CA6" w:rsidP="00183CA6">
      <w:pPr>
        <w:spacing w:line="240" w:lineRule="auto"/>
        <w:rPr>
          <w:rFonts w:ascii="Times New Roman" w:eastAsia="Times New Roman" w:hAnsi="Times New Roman" w:cs="Times New Roman"/>
          <w:b/>
          <w:sz w:val="28"/>
          <w:szCs w:val="28"/>
        </w:rPr>
      </w:pPr>
    </w:p>
    <w:p w:rsidR="008A46A7" w:rsidRPr="00183CA6" w:rsidRDefault="008A46A7" w:rsidP="008A46A7">
      <w:pPr>
        <w:spacing w:line="240" w:lineRule="auto"/>
        <w:rPr>
          <w:rFonts w:ascii="Times New Roman" w:eastAsia="Times New Roman" w:hAnsi="Times New Roman" w:cs="Times New Roman"/>
          <w:b/>
          <w:sz w:val="28"/>
          <w:szCs w:val="28"/>
        </w:rPr>
      </w:pPr>
      <w:r w:rsidRPr="00183CA6">
        <w:rPr>
          <w:rFonts w:ascii="Times New Roman" w:eastAsia="Times New Roman" w:hAnsi="Times New Roman" w:cs="Times New Roman"/>
          <w:b/>
          <w:sz w:val="28"/>
          <w:szCs w:val="28"/>
        </w:rPr>
        <w:t>Как делать нельзя.</w:t>
      </w:r>
    </w:p>
    <w:p w:rsidR="008A46A7" w:rsidRPr="006D64D2" w:rsidRDefault="008A46A7" w:rsidP="008A46A7">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 xml:space="preserve">Вся проводимая Управлением работа по осуществлению государственного контроля (надзора) в области рыболовства, сохранения водных биологических ресурсов и среды их обитания будет малоэффективной, если министерствами, ведомствами, организациями республик планируемые работы на водных объектах или в границах их водоохранных зон не будут согласованы с органами рыбоохраны. </w:t>
      </w:r>
    </w:p>
    <w:p w:rsidR="008A46A7" w:rsidRPr="006D64D2" w:rsidRDefault="008A46A7" w:rsidP="008A46A7">
      <w:pPr>
        <w:spacing w:line="240" w:lineRule="auto"/>
        <w:rPr>
          <w:rFonts w:ascii="Times New Roman" w:eastAsia="Times New Roman" w:hAnsi="Times New Roman" w:cs="Times New Roman"/>
          <w:sz w:val="28"/>
          <w:szCs w:val="28"/>
        </w:rPr>
      </w:pPr>
      <w:r w:rsidRPr="006D64D2">
        <w:rPr>
          <w:rFonts w:ascii="Times New Roman" w:eastAsia="Times New Roman" w:hAnsi="Times New Roman" w:cs="Times New Roman"/>
          <w:sz w:val="28"/>
          <w:szCs w:val="28"/>
        </w:rPr>
        <w:t>В 2018 году на водных объектах рыбохозяйственного значения участились случаи проведения хозяйственной деятельности</w:t>
      </w:r>
      <w:r>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не согл</w:t>
      </w:r>
      <w:r>
        <w:rPr>
          <w:rFonts w:ascii="Times New Roman" w:eastAsia="Times New Roman" w:hAnsi="Times New Roman" w:cs="Times New Roman"/>
          <w:sz w:val="28"/>
          <w:szCs w:val="28"/>
        </w:rPr>
        <w:t>асованной с органами рыбоохраны.</w:t>
      </w:r>
      <w:r w:rsidRPr="006D64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6D64D2">
        <w:rPr>
          <w:rFonts w:ascii="Times New Roman" w:eastAsia="Times New Roman" w:hAnsi="Times New Roman" w:cs="Times New Roman"/>
          <w:sz w:val="28"/>
          <w:szCs w:val="28"/>
        </w:rPr>
        <w:t>ак</w:t>
      </w:r>
      <w:r>
        <w:rPr>
          <w:rFonts w:ascii="Times New Roman" w:eastAsia="Times New Roman" w:hAnsi="Times New Roman" w:cs="Times New Roman"/>
          <w:sz w:val="28"/>
          <w:szCs w:val="28"/>
        </w:rPr>
        <w:t>,</w:t>
      </w:r>
      <w:r w:rsidRPr="006D64D2">
        <w:rPr>
          <w:rFonts w:ascii="Times New Roman" w:eastAsia="Times New Roman" w:hAnsi="Times New Roman" w:cs="Times New Roman"/>
          <w:sz w:val="28"/>
          <w:szCs w:val="28"/>
        </w:rPr>
        <w:t xml:space="preserve"> выявлено строительство в Дербентском районе</w:t>
      </w:r>
      <w:r>
        <w:rPr>
          <w:rFonts w:ascii="Times New Roman" w:eastAsia="Times New Roman" w:hAnsi="Times New Roman" w:cs="Times New Roman"/>
          <w:sz w:val="28"/>
          <w:szCs w:val="28"/>
        </w:rPr>
        <w:t xml:space="preserve"> Республики Дагестан</w:t>
      </w:r>
      <w:r w:rsidRPr="006D64D2">
        <w:rPr>
          <w:rFonts w:ascii="Times New Roman" w:eastAsia="Times New Roman" w:hAnsi="Times New Roman" w:cs="Times New Roman"/>
          <w:sz w:val="28"/>
          <w:szCs w:val="28"/>
        </w:rPr>
        <w:t xml:space="preserve">. </w:t>
      </w:r>
    </w:p>
    <w:p w:rsidR="008A46A7" w:rsidRDefault="008A46A7" w:rsidP="00183CA6">
      <w:pPr>
        <w:spacing w:line="240" w:lineRule="auto"/>
        <w:rPr>
          <w:rFonts w:ascii="Times New Roman" w:eastAsia="Times New Roman" w:hAnsi="Times New Roman" w:cs="Times New Roman"/>
          <w:b/>
          <w:sz w:val="28"/>
          <w:szCs w:val="28"/>
        </w:rPr>
      </w:pPr>
    </w:p>
    <w:p w:rsidR="00183CA6" w:rsidRPr="00183CA6" w:rsidRDefault="00183CA6" w:rsidP="00183CA6">
      <w:pPr>
        <w:spacing w:line="240" w:lineRule="auto"/>
        <w:rPr>
          <w:rFonts w:ascii="Times New Roman" w:eastAsia="Times New Roman" w:hAnsi="Times New Roman" w:cs="Times New Roman"/>
          <w:b/>
          <w:sz w:val="28"/>
          <w:szCs w:val="28"/>
        </w:rPr>
      </w:pPr>
      <w:r w:rsidRPr="00183CA6">
        <w:rPr>
          <w:rFonts w:ascii="Times New Roman" w:eastAsia="Times New Roman" w:hAnsi="Times New Roman" w:cs="Times New Roman"/>
          <w:b/>
          <w:sz w:val="28"/>
          <w:szCs w:val="28"/>
        </w:rPr>
        <w:lastRenderedPageBreak/>
        <w:t xml:space="preserve">Как делать </w:t>
      </w:r>
      <w:r>
        <w:rPr>
          <w:rFonts w:ascii="Times New Roman" w:eastAsia="Times New Roman" w:hAnsi="Times New Roman" w:cs="Times New Roman"/>
          <w:b/>
          <w:sz w:val="28"/>
          <w:szCs w:val="28"/>
        </w:rPr>
        <w:t>можно</w:t>
      </w:r>
      <w:r w:rsidR="00C73DCD">
        <w:rPr>
          <w:rFonts w:ascii="Times New Roman" w:eastAsia="Times New Roman" w:hAnsi="Times New Roman" w:cs="Times New Roman"/>
          <w:b/>
          <w:sz w:val="28"/>
          <w:szCs w:val="28"/>
        </w:rPr>
        <w:t xml:space="preserve"> и нужно</w:t>
      </w:r>
      <w:r w:rsidRPr="00183CA6">
        <w:rPr>
          <w:rFonts w:ascii="Times New Roman" w:eastAsia="Times New Roman" w:hAnsi="Times New Roman" w:cs="Times New Roman"/>
          <w:b/>
          <w:sz w:val="28"/>
          <w:szCs w:val="28"/>
        </w:rPr>
        <w:t>.</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Многие промышленные объекты при строительстве и эксплуатации оказывают негативное воздействие на состояние рыбных запасов рек и водоемов, из которых осуществляется их водоснабжение или в которые сбрасываются их сточные воды.</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Для предупреждения негативного воздействия проектируемого объекта на состояние рыбных запасов необходимо определить:</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границы акватории, попадающей в зону влияния объекта;</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характер и степень воздействия каждого фактора на рыбные запасы;</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 состав и объем необходимых рыбоохранных или восстановительных мероприятий.</w:t>
      </w:r>
    </w:p>
    <w:p w:rsidR="00B63F8B" w:rsidRPr="00A651C2" w:rsidRDefault="00B63F8B" w:rsidP="00B63F8B">
      <w:pPr>
        <w:shd w:val="clear" w:color="auto" w:fill="FFFFFF"/>
        <w:spacing w:line="240" w:lineRule="auto"/>
        <w:ind w:firstLine="720"/>
        <w:rPr>
          <w:rFonts w:ascii="Times New Roman" w:hAnsi="Times New Roman" w:cs="Times New Roman"/>
          <w:sz w:val="28"/>
          <w:szCs w:val="28"/>
        </w:rPr>
      </w:pPr>
      <w:r w:rsidRPr="00A651C2">
        <w:rPr>
          <w:rFonts w:ascii="Times New Roman" w:hAnsi="Times New Roman" w:cs="Times New Roman"/>
          <w:sz w:val="28"/>
          <w:szCs w:val="28"/>
        </w:rPr>
        <w:t>В соответствие с Федеральным законом №166-ФЗ от 20.12.2004 и Правилами</w:t>
      </w:r>
      <w:r>
        <w:rPr>
          <w:rFonts w:ascii="Times New Roman" w:hAnsi="Times New Roman" w:cs="Times New Roman"/>
          <w:sz w:val="28"/>
          <w:szCs w:val="28"/>
        </w:rPr>
        <w:t>,</w:t>
      </w:r>
      <w:r w:rsidRPr="00A651C2">
        <w:rPr>
          <w:rFonts w:ascii="Times New Roman" w:hAnsi="Times New Roman" w:cs="Times New Roman"/>
          <w:sz w:val="28"/>
          <w:szCs w:val="28"/>
        </w:rPr>
        <w:t xml:space="preserve"> утвержденными Постановлением Правительства Российской Федерации №384 от 30.04.2013</w:t>
      </w:r>
      <w:r>
        <w:rPr>
          <w:rFonts w:ascii="Times New Roman" w:hAnsi="Times New Roman" w:cs="Times New Roman"/>
          <w:sz w:val="28"/>
          <w:szCs w:val="28"/>
        </w:rPr>
        <w:t>,</w:t>
      </w:r>
      <w:r w:rsidRPr="00A651C2">
        <w:rPr>
          <w:rFonts w:ascii="Times New Roman" w:hAnsi="Times New Roman" w:cs="Times New Roman"/>
          <w:sz w:val="28"/>
          <w:szCs w:val="28"/>
        </w:rPr>
        <w:t xml:space="preserve"> любая деятельность (за исключением научных исследований и инженерных изысканий) в акватории и водоохранных зонах водных объектов рыбохозяйственного значения осуществляется только по согласованию с Росрыболовством.</w:t>
      </w:r>
    </w:p>
    <w:p w:rsidR="00B63F8B" w:rsidRDefault="00B63F8B" w:rsidP="00B63F8B">
      <w:pPr>
        <w:widowControl w:val="0"/>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 xml:space="preserve">В соответствии с вышеуказанными Правилами </w:t>
      </w:r>
      <w:r>
        <w:rPr>
          <w:rFonts w:ascii="Times New Roman" w:eastAsia="SimSun" w:hAnsi="Times New Roman" w:cs="Times New Roman"/>
          <w:kern w:val="1"/>
          <w:sz w:val="28"/>
          <w:szCs w:val="28"/>
        </w:rPr>
        <w:t>Управление</w:t>
      </w:r>
      <w:r w:rsidRPr="00137253">
        <w:rPr>
          <w:rFonts w:ascii="Times New Roman" w:eastAsia="SimSun" w:hAnsi="Times New Roman" w:cs="Times New Roman"/>
          <w:kern w:val="1"/>
          <w:sz w:val="28"/>
          <w:szCs w:val="28"/>
        </w:rPr>
        <w:t xml:space="preserve"> принимает заявку на согласование размещения хозяйственных и иных объектов от юридического лица, индивидуального предприн</w:t>
      </w:r>
      <w:r>
        <w:rPr>
          <w:rFonts w:ascii="Times New Roman" w:eastAsia="SimSun" w:hAnsi="Times New Roman" w:cs="Times New Roman"/>
          <w:kern w:val="1"/>
          <w:sz w:val="28"/>
          <w:szCs w:val="28"/>
        </w:rPr>
        <w:t>имателя и физического лица.</w:t>
      </w:r>
    </w:p>
    <w:p w:rsidR="00B63F8B" w:rsidRPr="00137253" w:rsidRDefault="00B63F8B" w:rsidP="00B63F8B">
      <w:pPr>
        <w:widowControl w:val="0"/>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1) </w:t>
      </w:r>
      <w:r w:rsidRPr="00137253">
        <w:rPr>
          <w:rFonts w:ascii="Times New Roman" w:eastAsia="SimSun" w:hAnsi="Times New Roman" w:cs="Times New Roman"/>
          <w:kern w:val="1"/>
          <w:sz w:val="28"/>
          <w:szCs w:val="28"/>
        </w:rPr>
        <w:t>В заявке указывают сведения</w:t>
      </w:r>
      <w:r>
        <w:rPr>
          <w:rFonts w:ascii="Times New Roman" w:eastAsia="SimSun" w:hAnsi="Times New Roman" w:cs="Times New Roman"/>
          <w:kern w:val="1"/>
          <w:sz w:val="28"/>
          <w:szCs w:val="28"/>
        </w:rPr>
        <w:t>:</w:t>
      </w:r>
    </w:p>
    <w:p w:rsidR="00B63F8B" w:rsidRPr="00137253" w:rsidRDefault="00B63F8B" w:rsidP="00B63F8B">
      <w:pPr>
        <w:widowControl w:val="0"/>
        <w:spacing w:line="240" w:lineRule="auto"/>
        <w:ind w:left="786" w:hanging="77"/>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а) </w:t>
      </w:r>
      <w:r w:rsidRPr="00137253">
        <w:rPr>
          <w:rFonts w:ascii="Times New Roman" w:eastAsia="SimSun" w:hAnsi="Times New Roman" w:cs="Times New Roman"/>
          <w:kern w:val="1"/>
          <w:sz w:val="28"/>
          <w:szCs w:val="28"/>
        </w:rPr>
        <w:t>о заявителе: </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полное и сокращенное (при наличии) наименования юридического лица, его организационно-правовая форма и место нахождения;</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фамилия, имя, отчество, место жительства физического лица (индивидуального предпринимателя);</w:t>
      </w:r>
    </w:p>
    <w:p w:rsidR="00B63F8B" w:rsidRPr="00137253" w:rsidRDefault="00B63F8B" w:rsidP="00B63F8B">
      <w:pPr>
        <w:widowControl w:val="0"/>
        <w:tabs>
          <w:tab w:val="left" w:pos="1134"/>
        </w:tabs>
        <w:spacing w:line="240" w:lineRule="auto"/>
        <w:ind w:left="1134" w:hanging="425"/>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б) о документации, прилагаемой к заявке.</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2) К заявке прилагается следующая документация:</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а) При согласовании строительства и реконструкции объектов капитального строительства в соответствии с пунктами 2 и 3 настоящих Правил – копия разделов проектной документации, предусмотренной пунктами 10, 12, 17, 18, 22-25 (для объектов капитального строительства производственного и непроизводственного назначения, за исключением линейных объектов) и пунктами 34-40 (для линейных объектов) Положения о составе разделов проектной документации и требованиях к их содержанию, утв. Пост. Правительства РФ от 16.02.2008 г. № 87;</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б) при согласовании внедрения новых технологических процессов и осуществления иной деятельности в соответствии с пунктами 2 и 3 Правил – копия разделов проектной документации или программы планируемых работ, обосновывающей внедрение новых технологических процессов и осуществления иной деятельности, а также документ, содержащий сведения о планируемых мерах по сохранению водных биоресурсов и среды их обитания.</w:t>
      </w:r>
    </w:p>
    <w:p w:rsidR="00B63F8B" w:rsidRPr="00137253" w:rsidRDefault="00B63F8B" w:rsidP="00B63F8B">
      <w:pPr>
        <w:widowControl w:val="0"/>
        <w:tabs>
          <w:tab w:val="left" w:pos="1134"/>
        </w:tabs>
        <w:spacing w:line="240" w:lineRule="auto"/>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Меры по сохранению водных биоресурсов и среды их обитания утверждены постановлением Правительства РФ от 29.04.2013 г. № 380.</w:t>
      </w:r>
    </w:p>
    <w:p w:rsidR="00B63F8B" w:rsidRPr="00137253" w:rsidRDefault="00B63F8B" w:rsidP="00B63F8B">
      <w:pPr>
        <w:widowControl w:val="0"/>
        <w:spacing w:line="240" w:lineRule="auto"/>
        <w:ind w:left="360" w:firstLine="349"/>
        <w:rPr>
          <w:rFonts w:ascii="Times New Roman" w:eastAsia="SimSun" w:hAnsi="Times New Roman" w:cs="Times New Roman"/>
          <w:kern w:val="1"/>
          <w:sz w:val="28"/>
          <w:szCs w:val="28"/>
        </w:rPr>
      </w:pPr>
      <w:r w:rsidRPr="00137253">
        <w:rPr>
          <w:rFonts w:ascii="Times New Roman" w:eastAsia="SimSun" w:hAnsi="Times New Roman" w:cs="Times New Roman"/>
          <w:kern w:val="1"/>
          <w:sz w:val="28"/>
          <w:szCs w:val="28"/>
        </w:rPr>
        <w:t>К заявке рекомендуется приложить:</w:t>
      </w:r>
    </w:p>
    <w:p w:rsidR="00B63F8B"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lastRenderedPageBreak/>
        <w:t xml:space="preserve">- </w:t>
      </w:r>
      <w:r w:rsidRPr="00137253">
        <w:rPr>
          <w:rFonts w:ascii="Times New Roman" w:eastAsia="SimSun" w:hAnsi="Times New Roman" w:cs="Times New Roman"/>
          <w:kern w:val="1"/>
          <w:sz w:val="28"/>
          <w:szCs w:val="28"/>
        </w:rPr>
        <w:t>заверенные в установленном порядке копии учредительных документов и выписка из Единого государственного реестра юридических лиц - для юридического лица; </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выписка из Единого государственного реестра индивидуальных предпринимателей - для индивидуального предпринимателя;</w:t>
      </w:r>
    </w:p>
    <w:p w:rsidR="00B63F8B" w:rsidRPr="00137253"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imes New Roman" w:eastAsia="SimSun" w:hAnsi="Times New Roman" w:cs="Times New Roman"/>
          <w:kern w:val="1"/>
          <w:sz w:val="28"/>
          <w:szCs w:val="28"/>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данные об оценке воздействия планируемой деятельности на состояние водных биологических ресурсов и среду их обитания с учетом рыбохозяйственного значения водных объектов;</w:t>
      </w:r>
    </w:p>
    <w:p w:rsidR="00B63F8B" w:rsidRDefault="00B63F8B" w:rsidP="00B63F8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60"/>
        <w:rPr>
          <w:rFonts w:ascii="Tahoma" w:eastAsia="SimSun" w:hAnsi="Tahoma" w:cs="Times New Roman"/>
          <w:b/>
          <w:color w:val="0000FF"/>
          <w:kern w:val="1"/>
          <w:sz w:val="24"/>
          <w:szCs w:val="20"/>
        </w:rPr>
      </w:pPr>
      <w:r>
        <w:rPr>
          <w:rFonts w:ascii="Times New Roman" w:eastAsia="SimSun" w:hAnsi="Times New Roman" w:cs="Times New Roman"/>
          <w:kern w:val="1"/>
          <w:sz w:val="28"/>
          <w:szCs w:val="28"/>
        </w:rPr>
        <w:t xml:space="preserve">- </w:t>
      </w:r>
      <w:r w:rsidRPr="00137253">
        <w:rPr>
          <w:rFonts w:ascii="Times New Roman" w:eastAsia="SimSun" w:hAnsi="Times New Roman" w:cs="Times New Roman"/>
          <w:kern w:val="1"/>
          <w:sz w:val="28"/>
          <w:szCs w:val="28"/>
        </w:rPr>
        <w:t>сведения о планируемых мероприятиях по предупреждению и снижению негативного воздействия на водные биологические ресурсы и среду их обитания, о возмещении наносимого вреда (компенсации ущерба) в соответствии с требованиями законодательства Российской Федерации</w:t>
      </w:r>
      <w:r>
        <w:rPr>
          <w:rFonts w:ascii="Times New Roman" w:eastAsia="SimSun" w:hAnsi="Times New Roman" w:cs="Times New Roman"/>
          <w:kern w:val="1"/>
          <w:sz w:val="28"/>
          <w:szCs w:val="28"/>
        </w:rPr>
        <w:t xml:space="preserve"> о</w:t>
      </w:r>
      <w:r w:rsidRPr="00137253">
        <w:rPr>
          <w:rFonts w:ascii="Times New Roman" w:eastAsia="SimSun" w:hAnsi="Times New Roman" w:cs="Times New Roman"/>
          <w:kern w:val="1"/>
          <w:sz w:val="28"/>
          <w:szCs w:val="28"/>
        </w:rPr>
        <w:t xml:space="preserve"> рыболовстве и сохранении водных биологических ресурсов и законодательства Российской Федерации в области охраны окружающей среды</w:t>
      </w:r>
      <w:r>
        <w:rPr>
          <w:rFonts w:ascii="Times New Roman" w:eastAsia="SimSun" w:hAnsi="Times New Roman" w:cs="Times New Roman"/>
          <w:kern w:val="1"/>
          <w:sz w:val="28"/>
          <w:szCs w:val="28"/>
        </w:rPr>
        <w:t>.</w:t>
      </w:r>
    </w:p>
    <w:p w:rsidR="00183CA6" w:rsidRPr="00A651C2" w:rsidRDefault="00183CA6" w:rsidP="00183CA6">
      <w:pPr>
        <w:shd w:val="clear" w:color="auto" w:fill="FFFFFF"/>
        <w:spacing w:line="240" w:lineRule="auto"/>
        <w:ind w:firstLine="720"/>
        <w:rPr>
          <w:rFonts w:ascii="Times New Roman" w:hAnsi="Times New Roman" w:cs="Times New Roman"/>
          <w:sz w:val="28"/>
          <w:szCs w:val="28"/>
        </w:rPr>
      </w:pPr>
    </w:p>
    <w:p w:rsidR="00C73DCD" w:rsidRPr="00CD1F9F" w:rsidRDefault="00C73DCD" w:rsidP="00C73DCD">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 </w:t>
      </w:r>
      <w:r w:rsidRPr="00CD1F9F">
        <w:rPr>
          <w:rFonts w:ascii="Times New Roman" w:hAnsi="Times New Roman" w:cs="Times New Roman"/>
          <w:b/>
          <w:sz w:val="28"/>
          <w:szCs w:val="28"/>
          <w:u w:val="single"/>
        </w:rPr>
        <w:t>контрол</w:t>
      </w:r>
      <w:r>
        <w:rPr>
          <w:rFonts w:ascii="Times New Roman" w:hAnsi="Times New Roman" w:cs="Times New Roman"/>
          <w:b/>
          <w:sz w:val="28"/>
          <w:szCs w:val="28"/>
          <w:u w:val="single"/>
        </w:rPr>
        <w:t>е</w:t>
      </w:r>
      <w:r w:rsidRPr="00CD1F9F">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и надзоре за </w:t>
      </w:r>
      <w:r w:rsidRPr="00CD1F9F">
        <w:rPr>
          <w:rFonts w:ascii="Times New Roman" w:hAnsi="Times New Roman" w:cs="Times New Roman"/>
          <w:b/>
          <w:sz w:val="28"/>
          <w:szCs w:val="28"/>
          <w:u w:val="single"/>
        </w:rPr>
        <w:t>мероприяти</w:t>
      </w:r>
      <w:r>
        <w:rPr>
          <w:rFonts w:ascii="Times New Roman" w:hAnsi="Times New Roman" w:cs="Times New Roman"/>
          <w:b/>
          <w:sz w:val="28"/>
          <w:szCs w:val="28"/>
          <w:u w:val="single"/>
        </w:rPr>
        <w:t>ями</w:t>
      </w:r>
      <w:r w:rsidRPr="00CD1F9F">
        <w:rPr>
          <w:rFonts w:ascii="Times New Roman" w:hAnsi="Times New Roman" w:cs="Times New Roman"/>
          <w:b/>
          <w:sz w:val="28"/>
          <w:szCs w:val="28"/>
          <w:u w:val="single"/>
        </w:rPr>
        <w:t xml:space="preserve"> по воспроизводству и акклиматизации водных биоресурсов</w:t>
      </w:r>
    </w:p>
    <w:p w:rsidR="00C73DCD" w:rsidRDefault="00C73DCD" w:rsidP="00C73DCD">
      <w:pPr>
        <w:spacing w:line="240" w:lineRule="auto"/>
        <w:rPr>
          <w:rFonts w:ascii="Times New Roman" w:hAnsi="Times New Roman" w:cs="Times New Roman"/>
          <w:sz w:val="28"/>
          <w:szCs w:val="28"/>
        </w:rPr>
      </w:pPr>
    </w:p>
    <w:p w:rsidR="00C73DCD" w:rsidRDefault="00C73DCD" w:rsidP="00C73DCD">
      <w:pPr>
        <w:spacing w:line="240" w:lineRule="auto"/>
        <w:rPr>
          <w:rFonts w:ascii="Times New Roman" w:hAnsi="Times New Roman" w:cs="Times New Roman"/>
          <w:sz w:val="28"/>
          <w:szCs w:val="28"/>
        </w:rPr>
      </w:pPr>
      <w:r>
        <w:rPr>
          <w:rFonts w:ascii="Times New Roman" w:hAnsi="Times New Roman" w:cs="Times New Roman"/>
          <w:sz w:val="28"/>
          <w:szCs w:val="28"/>
        </w:rPr>
        <w:t>К</w:t>
      </w:r>
      <w:r w:rsidRPr="002E0DA6">
        <w:rPr>
          <w:rFonts w:ascii="Times New Roman" w:hAnsi="Times New Roman" w:cs="Times New Roman"/>
          <w:sz w:val="28"/>
          <w:szCs w:val="28"/>
        </w:rPr>
        <w:t>онтроль и надзор за мероприятиями по искусственному воспроизводству водных биологических ресурсов</w:t>
      </w:r>
      <w:r>
        <w:rPr>
          <w:rFonts w:ascii="Times New Roman" w:hAnsi="Times New Roman" w:cs="Times New Roman"/>
          <w:sz w:val="28"/>
          <w:szCs w:val="28"/>
        </w:rPr>
        <w:t xml:space="preserve"> проводятся Управлением </w:t>
      </w:r>
      <w:r w:rsidRPr="002E0DA6">
        <w:rPr>
          <w:rFonts w:ascii="Times New Roman" w:hAnsi="Times New Roman" w:cs="Times New Roman"/>
          <w:sz w:val="28"/>
          <w:szCs w:val="28"/>
        </w:rPr>
        <w:t xml:space="preserve">в соответствии с Положением, утвержденным приказом Федерального агентства по рыболовству от 17 сентября 2013 года № 698, </w:t>
      </w:r>
      <w:r>
        <w:rPr>
          <w:rFonts w:ascii="Times New Roman" w:hAnsi="Times New Roman" w:cs="Times New Roman"/>
          <w:sz w:val="28"/>
          <w:szCs w:val="28"/>
        </w:rPr>
        <w:t xml:space="preserve">статьей 45 ФЗ-166 от 20.12.2004 г. «О рыболовстве и сохранении водных биоресурсов», Правилами организации искусственного воспроизводства водных биологических ресурсов, утвержденными </w:t>
      </w:r>
      <w:r w:rsidRPr="002E0DA6">
        <w:rPr>
          <w:rFonts w:ascii="Times New Roman" w:hAnsi="Times New Roman" w:cs="Times New Roman"/>
          <w:sz w:val="28"/>
          <w:szCs w:val="28"/>
        </w:rPr>
        <w:t>постановлени</w:t>
      </w:r>
      <w:r>
        <w:rPr>
          <w:rFonts w:ascii="Times New Roman" w:hAnsi="Times New Roman" w:cs="Times New Roman"/>
          <w:sz w:val="28"/>
          <w:szCs w:val="28"/>
        </w:rPr>
        <w:t>ем</w:t>
      </w:r>
      <w:r w:rsidRPr="002E0DA6">
        <w:rPr>
          <w:rFonts w:ascii="Times New Roman" w:hAnsi="Times New Roman" w:cs="Times New Roman"/>
          <w:sz w:val="28"/>
          <w:szCs w:val="28"/>
        </w:rPr>
        <w:t xml:space="preserve"> Правительства Российской Федерации от 12.02.2014 г. № 99</w:t>
      </w:r>
      <w:r>
        <w:rPr>
          <w:rFonts w:ascii="Times New Roman" w:hAnsi="Times New Roman" w:cs="Times New Roman"/>
          <w:sz w:val="28"/>
          <w:szCs w:val="28"/>
        </w:rPr>
        <w:t>,</w:t>
      </w:r>
      <w:r w:rsidRPr="002E0DA6">
        <w:rPr>
          <w:rFonts w:ascii="Times New Roman" w:hAnsi="Times New Roman" w:cs="Times New Roman"/>
          <w:sz w:val="28"/>
          <w:szCs w:val="28"/>
        </w:rPr>
        <w:t xml:space="preserve"> а также другими указаниями и распоряжениями Росрыболовства</w:t>
      </w:r>
      <w:r>
        <w:rPr>
          <w:rFonts w:ascii="Times New Roman" w:hAnsi="Times New Roman" w:cs="Times New Roman"/>
          <w:sz w:val="28"/>
          <w:szCs w:val="28"/>
        </w:rPr>
        <w:t>.</w:t>
      </w:r>
    </w:p>
    <w:p w:rsidR="00C73DCD" w:rsidRDefault="00C73DCD" w:rsidP="00C73DCD">
      <w:pPr>
        <w:pStyle w:val="a9"/>
        <w:ind w:firstLine="709"/>
        <w:jc w:val="both"/>
        <w:rPr>
          <w:rFonts w:ascii="Times New Roman" w:hAnsi="Times New Roman" w:cs="Times New Roman"/>
          <w:sz w:val="28"/>
          <w:szCs w:val="28"/>
        </w:rPr>
      </w:pPr>
      <w:r w:rsidRPr="002E0DA6">
        <w:rPr>
          <w:rFonts w:ascii="Times New Roman" w:hAnsi="Times New Roman" w:cs="Times New Roman"/>
          <w:sz w:val="28"/>
          <w:szCs w:val="28"/>
        </w:rPr>
        <w:t xml:space="preserve">В зоне деятельности </w:t>
      </w:r>
      <w:r>
        <w:rPr>
          <w:rFonts w:ascii="Times New Roman" w:hAnsi="Times New Roman" w:cs="Times New Roman"/>
          <w:sz w:val="28"/>
          <w:szCs w:val="28"/>
        </w:rPr>
        <w:t xml:space="preserve">Управления </w:t>
      </w:r>
      <w:r w:rsidRPr="002E0DA6">
        <w:rPr>
          <w:rFonts w:ascii="Times New Roman" w:hAnsi="Times New Roman" w:cs="Times New Roman"/>
          <w:sz w:val="28"/>
          <w:szCs w:val="28"/>
        </w:rPr>
        <w:t xml:space="preserve">находятся </w:t>
      </w:r>
      <w:r w:rsidR="00EF35A9">
        <w:rPr>
          <w:rFonts w:ascii="Times New Roman" w:hAnsi="Times New Roman" w:cs="Times New Roman"/>
          <w:sz w:val="28"/>
          <w:szCs w:val="28"/>
        </w:rPr>
        <w:t>два</w:t>
      </w:r>
      <w:r w:rsidRPr="002E0DA6">
        <w:rPr>
          <w:rFonts w:ascii="Times New Roman" w:hAnsi="Times New Roman" w:cs="Times New Roman"/>
          <w:sz w:val="28"/>
          <w:szCs w:val="28"/>
        </w:rPr>
        <w:t xml:space="preserve"> филиала ФГБУ «</w:t>
      </w:r>
      <w:r w:rsidRPr="007F2B14">
        <w:rPr>
          <w:rFonts w:ascii="Times New Roman" w:hAnsi="Times New Roman" w:cs="Times New Roman"/>
          <w:sz w:val="28"/>
          <w:szCs w:val="28"/>
        </w:rPr>
        <w:t xml:space="preserve">Главрыбвод»: </w:t>
      </w:r>
      <w:r w:rsidR="009F1ACA" w:rsidRPr="007F2B14">
        <w:rPr>
          <w:rFonts w:ascii="Times New Roman" w:hAnsi="Times New Roman" w:cs="Times New Roman"/>
          <w:sz w:val="28"/>
          <w:szCs w:val="28"/>
        </w:rPr>
        <w:t>Северо-Кавказский</w:t>
      </w:r>
      <w:r w:rsidR="00A55823" w:rsidRPr="007F2B14">
        <w:rPr>
          <w:rFonts w:ascii="Times New Roman" w:hAnsi="Times New Roman" w:cs="Times New Roman"/>
          <w:sz w:val="28"/>
          <w:szCs w:val="28"/>
        </w:rPr>
        <w:t xml:space="preserve"> (включает в себя </w:t>
      </w:r>
      <w:r w:rsidRPr="007F2B14">
        <w:rPr>
          <w:rFonts w:ascii="Times New Roman" w:hAnsi="Times New Roman" w:cs="Times New Roman"/>
          <w:sz w:val="28"/>
          <w:szCs w:val="28"/>
        </w:rPr>
        <w:t>Ардонский лососевый рыбоводный завод, Чегемский форелевый рыбоводный завод,</w:t>
      </w:r>
      <w:r w:rsidR="009F1ACA" w:rsidRPr="007F2B14">
        <w:rPr>
          <w:rFonts w:ascii="Times New Roman" w:hAnsi="Times New Roman" w:cs="Times New Roman"/>
          <w:sz w:val="28"/>
          <w:szCs w:val="28"/>
        </w:rPr>
        <w:t>)</w:t>
      </w:r>
      <w:r w:rsidR="009F1ACA">
        <w:rPr>
          <w:rFonts w:ascii="Times New Roman" w:hAnsi="Times New Roman" w:cs="Times New Roman"/>
          <w:sz w:val="28"/>
          <w:szCs w:val="28"/>
        </w:rPr>
        <w:t xml:space="preserve"> и Терско-</w:t>
      </w:r>
      <w:r w:rsidR="009F1ACA" w:rsidRPr="00254A24">
        <w:rPr>
          <w:rFonts w:ascii="Times New Roman" w:hAnsi="Times New Roman" w:cs="Times New Roman"/>
          <w:sz w:val="28"/>
          <w:szCs w:val="28"/>
        </w:rPr>
        <w:t>Каспийский</w:t>
      </w:r>
      <w:r w:rsidRPr="00254A24">
        <w:rPr>
          <w:rFonts w:ascii="Times New Roman" w:hAnsi="Times New Roman" w:cs="Times New Roman"/>
          <w:sz w:val="28"/>
          <w:szCs w:val="28"/>
        </w:rPr>
        <w:t xml:space="preserve"> </w:t>
      </w:r>
      <w:r w:rsidR="007F2B14" w:rsidRPr="00254A24">
        <w:rPr>
          <w:rFonts w:ascii="Times New Roman" w:hAnsi="Times New Roman" w:cs="Times New Roman"/>
          <w:sz w:val="28"/>
          <w:szCs w:val="28"/>
        </w:rPr>
        <w:t>(включает в себя Репродукционный комплекс осетроводства,</w:t>
      </w:r>
      <w:r w:rsidR="007F2B14" w:rsidRPr="002E0DA6">
        <w:rPr>
          <w:rFonts w:ascii="Times New Roman" w:hAnsi="Times New Roman" w:cs="Times New Roman"/>
          <w:sz w:val="28"/>
          <w:szCs w:val="28"/>
        </w:rPr>
        <w:t xml:space="preserve"> </w:t>
      </w:r>
      <w:r w:rsidRPr="002E0DA6">
        <w:rPr>
          <w:rFonts w:ascii="Times New Roman" w:hAnsi="Times New Roman" w:cs="Times New Roman"/>
          <w:sz w:val="28"/>
          <w:szCs w:val="28"/>
        </w:rPr>
        <w:t xml:space="preserve">Дагестанский, Приморский экспериментальный и Терский рыбоводные заводы, а также филиал Аракумские и Нижне-Терские НВХ с </w:t>
      </w:r>
      <w:r>
        <w:rPr>
          <w:rFonts w:ascii="Times New Roman" w:hAnsi="Times New Roman" w:cs="Times New Roman"/>
          <w:sz w:val="28"/>
          <w:szCs w:val="28"/>
        </w:rPr>
        <w:t>Б</w:t>
      </w:r>
      <w:r w:rsidRPr="002E0DA6">
        <w:rPr>
          <w:rFonts w:ascii="Times New Roman" w:hAnsi="Times New Roman" w:cs="Times New Roman"/>
          <w:sz w:val="28"/>
          <w:szCs w:val="28"/>
        </w:rPr>
        <w:t>ирюзякским производственным участком</w:t>
      </w:r>
      <w:r w:rsidR="00254A24">
        <w:rPr>
          <w:rFonts w:ascii="Times New Roman" w:hAnsi="Times New Roman" w:cs="Times New Roman"/>
          <w:sz w:val="28"/>
          <w:szCs w:val="28"/>
        </w:rPr>
        <w:t>)</w:t>
      </w:r>
      <w:r w:rsidRPr="002E0DA6">
        <w:rPr>
          <w:rFonts w:ascii="Times New Roman" w:hAnsi="Times New Roman" w:cs="Times New Roman"/>
          <w:sz w:val="28"/>
          <w:szCs w:val="28"/>
        </w:rPr>
        <w:t xml:space="preserve">. </w:t>
      </w:r>
    </w:p>
    <w:p w:rsidR="00C73DCD" w:rsidRDefault="00C73DCD" w:rsidP="00C73DCD">
      <w:pPr>
        <w:pStyle w:val="a9"/>
        <w:ind w:firstLine="709"/>
        <w:jc w:val="both"/>
        <w:rPr>
          <w:rFonts w:ascii="Times New Roman" w:hAnsi="Times New Roman" w:cs="Times New Roman"/>
          <w:sz w:val="28"/>
          <w:szCs w:val="28"/>
        </w:rPr>
      </w:pPr>
      <w:r w:rsidRPr="00824846">
        <w:rPr>
          <w:rFonts w:ascii="Times New Roman" w:hAnsi="Times New Roman" w:cs="Times New Roman"/>
          <w:sz w:val="28"/>
          <w:szCs w:val="28"/>
        </w:rPr>
        <w:t>Управлением осуществляется контроль проведения рыбоводных работ на всех периодах выращивания: заготовка производителей, наблюдение за ходом нерестовой кампании, проверка соблюдения биотехнических нормативов в период подращивания. Контролируется работа по выпуску молоди ценных, особо ценных и прочих видов рыб в объекты рыбохозяйственного значения. Проводятся обследования наличия производственных мощностей, оценивается степень готовности предприятий к рыбоводному сезону, расположенных на подконтрольной территории ЗКТУ Росрыболовства.</w:t>
      </w:r>
      <w:r w:rsidRPr="00BD580C">
        <w:rPr>
          <w:rFonts w:ascii="Times New Roman" w:hAnsi="Times New Roman" w:cs="Times New Roman"/>
          <w:sz w:val="28"/>
          <w:szCs w:val="28"/>
        </w:rPr>
        <w:t xml:space="preserve"> </w:t>
      </w:r>
      <w:r>
        <w:rPr>
          <w:rFonts w:ascii="Times New Roman" w:hAnsi="Times New Roman" w:cs="Times New Roman"/>
          <w:sz w:val="28"/>
          <w:szCs w:val="28"/>
        </w:rPr>
        <w:t xml:space="preserve">Проводятся </w:t>
      </w:r>
      <w:r w:rsidRPr="0073623E">
        <w:rPr>
          <w:rFonts w:ascii="Times New Roman" w:hAnsi="Times New Roman" w:cs="Times New Roman"/>
          <w:sz w:val="28"/>
          <w:szCs w:val="28"/>
        </w:rPr>
        <w:t xml:space="preserve">проверки представленной документации для подтверждения выполнения работ по государственному мониторингу водных </w:t>
      </w:r>
      <w:r w:rsidRPr="0073623E">
        <w:rPr>
          <w:rFonts w:ascii="Times New Roman" w:hAnsi="Times New Roman" w:cs="Times New Roman"/>
          <w:sz w:val="28"/>
          <w:szCs w:val="28"/>
        </w:rPr>
        <w:lastRenderedPageBreak/>
        <w:t xml:space="preserve">биологических ресурсов и среды их обитания на водных объектах рыбохозяйственного </w:t>
      </w:r>
      <w:r w:rsidRPr="00BD580C">
        <w:rPr>
          <w:rFonts w:ascii="Times New Roman" w:hAnsi="Times New Roman" w:cs="Times New Roman"/>
          <w:sz w:val="28"/>
          <w:szCs w:val="28"/>
        </w:rPr>
        <w:t>значения.</w:t>
      </w:r>
    </w:p>
    <w:p w:rsidR="00C73DCD" w:rsidRPr="0073623E" w:rsidRDefault="00C73DCD" w:rsidP="00C73DCD">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За </w:t>
      </w:r>
      <w:r w:rsidR="003D1A7D">
        <w:rPr>
          <w:rFonts w:ascii="Times New Roman" w:eastAsia="Calibri" w:hAnsi="Times New Roman" w:cs="Times New Roman"/>
          <w:sz w:val="28"/>
          <w:szCs w:val="28"/>
        </w:rPr>
        <w:t>9 месяцев</w:t>
      </w:r>
      <w:r w:rsidRPr="0073623E">
        <w:rPr>
          <w:rFonts w:ascii="Times New Roman" w:eastAsia="Calibri" w:hAnsi="Times New Roman" w:cs="Times New Roman"/>
          <w:sz w:val="28"/>
          <w:szCs w:val="28"/>
        </w:rPr>
        <w:t xml:space="preserve"> 2018 год</w:t>
      </w:r>
      <w:r>
        <w:rPr>
          <w:rFonts w:ascii="Times New Roman" w:eastAsia="Calibri" w:hAnsi="Times New Roman" w:cs="Times New Roman"/>
          <w:sz w:val="28"/>
          <w:szCs w:val="28"/>
        </w:rPr>
        <w:t>а</w:t>
      </w:r>
      <w:r w:rsidRPr="0073623E">
        <w:rPr>
          <w:rFonts w:ascii="Times New Roman" w:eastAsia="Calibri" w:hAnsi="Times New Roman" w:cs="Times New Roman"/>
          <w:sz w:val="28"/>
          <w:szCs w:val="28"/>
        </w:rPr>
        <w:t xml:space="preserve"> проведены следующие мероприятия:</w:t>
      </w:r>
    </w:p>
    <w:p w:rsidR="00C73DCD" w:rsidRPr="0073623E"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-контроль учета и выпуска рыбоводной продукции</w:t>
      </w:r>
      <w:r w:rsidR="00254A24">
        <w:rPr>
          <w:rFonts w:ascii="Times New Roman" w:eastAsia="Calibri" w:hAnsi="Times New Roman" w:cs="Times New Roman"/>
          <w:sz w:val="28"/>
          <w:szCs w:val="28"/>
        </w:rPr>
        <w:t xml:space="preserve"> (с учетом контроля компенсационных мероприятий)</w:t>
      </w:r>
      <w:r>
        <w:rPr>
          <w:rFonts w:ascii="Times New Roman" w:eastAsia="Calibri" w:hAnsi="Times New Roman" w:cs="Times New Roman"/>
          <w:sz w:val="28"/>
          <w:szCs w:val="28"/>
        </w:rPr>
        <w:t xml:space="preserve"> </w:t>
      </w:r>
      <w:r w:rsidRPr="0073623E">
        <w:rPr>
          <w:rFonts w:ascii="Times New Roman" w:eastAsia="Calibri" w:hAnsi="Times New Roman" w:cs="Times New Roman"/>
          <w:sz w:val="28"/>
          <w:szCs w:val="28"/>
        </w:rPr>
        <w:t xml:space="preserve">– </w:t>
      </w:r>
      <w:r w:rsidR="00254A24">
        <w:rPr>
          <w:rFonts w:ascii="Times New Roman" w:eastAsia="Calibri" w:hAnsi="Times New Roman" w:cs="Times New Roman"/>
          <w:sz w:val="28"/>
          <w:szCs w:val="28"/>
        </w:rPr>
        <w:t>26</w:t>
      </w:r>
      <w:r w:rsidRPr="0073623E">
        <w:rPr>
          <w:rFonts w:ascii="Times New Roman" w:eastAsia="Calibri" w:hAnsi="Times New Roman" w:cs="Times New Roman"/>
          <w:sz w:val="28"/>
          <w:szCs w:val="28"/>
        </w:rPr>
        <w:t>;</w:t>
      </w:r>
    </w:p>
    <w:p w:rsidR="00C73DCD" w:rsidRPr="0073623E"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 xml:space="preserve">- камеральные проверки представленных на согласование документов и квартальных отчетов филиалов – </w:t>
      </w:r>
      <w:r w:rsidR="00254A24">
        <w:rPr>
          <w:rFonts w:ascii="Times New Roman" w:eastAsia="Calibri" w:hAnsi="Times New Roman" w:cs="Times New Roman"/>
          <w:sz w:val="28"/>
          <w:szCs w:val="28"/>
        </w:rPr>
        <w:t>10</w:t>
      </w:r>
      <w:r w:rsidRPr="0073623E">
        <w:rPr>
          <w:rFonts w:ascii="Times New Roman" w:eastAsia="Calibri" w:hAnsi="Times New Roman" w:cs="Times New Roman"/>
          <w:sz w:val="28"/>
          <w:szCs w:val="28"/>
        </w:rPr>
        <w:t>;</w:t>
      </w:r>
    </w:p>
    <w:p w:rsidR="00C73DCD" w:rsidRDefault="00C73DCD" w:rsidP="00C73DCD">
      <w:pPr>
        <w:spacing w:line="240" w:lineRule="auto"/>
        <w:rPr>
          <w:rFonts w:ascii="Times New Roman" w:eastAsia="Calibri" w:hAnsi="Times New Roman" w:cs="Times New Roman"/>
          <w:sz w:val="28"/>
          <w:szCs w:val="28"/>
        </w:rPr>
      </w:pPr>
      <w:r w:rsidRPr="0073623E">
        <w:rPr>
          <w:rFonts w:ascii="Times New Roman" w:eastAsia="Calibri" w:hAnsi="Times New Roman" w:cs="Times New Roman"/>
          <w:sz w:val="28"/>
          <w:szCs w:val="28"/>
        </w:rPr>
        <w:t xml:space="preserve">- производственные совещания – </w:t>
      </w:r>
      <w:r w:rsidR="00254A24">
        <w:rPr>
          <w:rFonts w:ascii="Times New Roman" w:eastAsia="Calibri" w:hAnsi="Times New Roman" w:cs="Times New Roman"/>
          <w:sz w:val="28"/>
          <w:szCs w:val="28"/>
        </w:rPr>
        <w:t>4</w:t>
      </w:r>
      <w:r>
        <w:rPr>
          <w:rFonts w:ascii="Times New Roman" w:eastAsia="Calibri" w:hAnsi="Times New Roman" w:cs="Times New Roman"/>
          <w:sz w:val="28"/>
          <w:szCs w:val="28"/>
        </w:rPr>
        <w:t>.</w:t>
      </w:r>
    </w:p>
    <w:p w:rsidR="00C73DCD" w:rsidRDefault="00C73DCD" w:rsidP="00C73DCD">
      <w:pPr>
        <w:shd w:val="clear" w:color="auto" w:fill="FFFFFF"/>
        <w:spacing w:line="315" w:lineRule="atLeast"/>
        <w:textAlignment w:val="baseline"/>
        <w:rPr>
          <w:rFonts w:ascii="Times New Roman" w:hAnsi="Times New Roman" w:cs="Times New Roman"/>
          <w:b/>
          <w:sz w:val="28"/>
          <w:szCs w:val="28"/>
        </w:rPr>
      </w:pPr>
    </w:p>
    <w:p w:rsidR="00E244CF" w:rsidRDefault="00E244CF" w:rsidP="00E244CF">
      <w:pPr>
        <w:jc w:val="center"/>
        <w:rPr>
          <w:rFonts w:ascii="Times New Roman" w:eastAsia="Calibri" w:hAnsi="Times New Roman" w:cs="Times New Roman"/>
          <w:b/>
          <w:sz w:val="28"/>
          <w:szCs w:val="28"/>
        </w:rPr>
      </w:pPr>
      <w:r w:rsidRPr="0069026E">
        <w:rPr>
          <w:rFonts w:ascii="Times New Roman" w:eastAsia="Calibri" w:hAnsi="Times New Roman" w:cs="Times New Roman"/>
          <w:b/>
          <w:sz w:val="28"/>
          <w:szCs w:val="28"/>
        </w:rPr>
        <w:t xml:space="preserve">Планируемый </w:t>
      </w:r>
      <w:r w:rsidR="002C03A4">
        <w:rPr>
          <w:rFonts w:ascii="Times New Roman" w:eastAsia="Calibri" w:hAnsi="Times New Roman" w:cs="Times New Roman"/>
          <w:b/>
          <w:sz w:val="28"/>
          <w:szCs w:val="28"/>
        </w:rPr>
        <w:t xml:space="preserve">и фактический </w:t>
      </w:r>
      <w:r w:rsidRPr="0069026E">
        <w:rPr>
          <w:rFonts w:ascii="Times New Roman" w:eastAsia="Calibri" w:hAnsi="Times New Roman" w:cs="Times New Roman"/>
          <w:b/>
          <w:sz w:val="28"/>
          <w:szCs w:val="28"/>
        </w:rPr>
        <w:t>выпуск гидробионтов в соответствии с утвержденным госзаданием на 2018 год</w:t>
      </w:r>
    </w:p>
    <w:tbl>
      <w:tblPr>
        <w:tblStyle w:val="12"/>
        <w:tblW w:w="9757" w:type="dxa"/>
        <w:tblInd w:w="-147" w:type="dxa"/>
        <w:tblLayout w:type="fixed"/>
        <w:tblLook w:val="04A0" w:firstRow="1" w:lastRow="0" w:firstColumn="1" w:lastColumn="0" w:noHBand="0" w:noVBand="1"/>
      </w:tblPr>
      <w:tblGrid>
        <w:gridCol w:w="1685"/>
        <w:gridCol w:w="1718"/>
        <w:gridCol w:w="1984"/>
        <w:gridCol w:w="1276"/>
        <w:gridCol w:w="1418"/>
        <w:gridCol w:w="1676"/>
      </w:tblGrid>
      <w:tr w:rsidR="00A30B3A" w:rsidRPr="00A30B3A" w:rsidTr="00676582">
        <w:trPr>
          <w:trHeight w:val="480"/>
        </w:trPr>
        <w:tc>
          <w:tcPr>
            <w:tcW w:w="1685" w:type="dxa"/>
            <w:vMerge w:val="restart"/>
            <w:tcBorders>
              <w:right w:val="single" w:sz="4" w:space="0" w:color="auto"/>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Регион</w:t>
            </w:r>
          </w:p>
        </w:tc>
        <w:tc>
          <w:tcPr>
            <w:tcW w:w="1718" w:type="dxa"/>
            <w:vMerge w:val="restart"/>
            <w:tcBorders>
              <w:left w:val="single" w:sz="4" w:space="0" w:color="auto"/>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Виды ВБР</w:t>
            </w:r>
          </w:p>
        </w:tc>
        <w:tc>
          <w:tcPr>
            <w:tcW w:w="1984" w:type="dxa"/>
            <w:vMerge w:val="restart"/>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Филиалы ФГБУ «Главрыбвод»</w:t>
            </w:r>
          </w:p>
        </w:tc>
        <w:tc>
          <w:tcPr>
            <w:tcW w:w="2694" w:type="dxa"/>
            <w:gridSpan w:val="2"/>
            <w:tcBorders>
              <w:bottom w:val="single" w:sz="4" w:space="0" w:color="auto"/>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Госзадание</w:t>
            </w:r>
            <w:r>
              <w:rPr>
                <w:rFonts w:ascii="Times New Roman" w:hAnsi="Times New Roman" w:cs="Times New Roman"/>
                <w:sz w:val="28"/>
                <w:szCs w:val="28"/>
              </w:rPr>
              <w:t>,</w:t>
            </w:r>
            <w:r w:rsidRPr="00A30B3A">
              <w:rPr>
                <w:rFonts w:ascii="Times New Roman" w:hAnsi="Times New Roman" w:cs="Times New Roman"/>
                <w:sz w:val="28"/>
                <w:szCs w:val="28"/>
              </w:rPr>
              <w:t xml:space="preserve"> млн. экз.</w:t>
            </w:r>
          </w:p>
          <w:p w:rsidR="00A30B3A" w:rsidRPr="00A30B3A" w:rsidRDefault="00A30B3A" w:rsidP="006D33EA">
            <w:pPr>
              <w:jc w:val="center"/>
              <w:rPr>
                <w:rFonts w:ascii="Times New Roman" w:hAnsi="Times New Roman" w:cs="Times New Roman"/>
                <w:sz w:val="28"/>
                <w:szCs w:val="28"/>
              </w:rPr>
            </w:pPr>
          </w:p>
        </w:tc>
        <w:tc>
          <w:tcPr>
            <w:tcW w:w="1676" w:type="dxa"/>
            <w:vMerge w:val="restart"/>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В счет компенсации ущерба ВБР</w:t>
            </w:r>
            <w:r>
              <w:rPr>
                <w:rFonts w:ascii="Times New Roman" w:hAnsi="Times New Roman" w:cs="Times New Roman"/>
                <w:sz w:val="28"/>
                <w:szCs w:val="28"/>
              </w:rPr>
              <w:t>,</w:t>
            </w:r>
            <w:r w:rsidRPr="00A30B3A">
              <w:rPr>
                <w:rFonts w:ascii="Times New Roman" w:hAnsi="Times New Roman" w:cs="Times New Roman"/>
                <w:sz w:val="28"/>
                <w:szCs w:val="28"/>
              </w:rPr>
              <w:t xml:space="preserve"> млн. экз.</w:t>
            </w:r>
          </w:p>
        </w:tc>
      </w:tr>
      <w:tr w:rsidR="00A30B3A" w:rsidRPr="00A30B3A" w:rsidTr="00676582">
        <w:trPr>
          <w:trHeight w:val="345"/>
        </w:trPr>
        <w:tc>
          <w:tcPr>
            <w:tcW w:w="1685" w:type="dxa"/>
            <w:vMerge/>
            <w:tcBorders>
              <w:right w:val="single" w:sz="4" w:space="0" w:color="auto"/>
            </w:tcBorders>
          </w:tcPr>
          <w:p w:rsidR="00A30B3A" w:rsidRPr="00A30B3A" w:rsidRDefault="00A30B3A" w:rsidP="006D33EA">
            <w:pPr>
              <w:jc w:val="center"/>
              <w:rPr>
                <w:rFonts w:ascii="Times New Roman" w:hAnsi="Times New Roman" w:cs="Times New Roman"/>
                <w:sz w:val="28"/>
                <w:szCs w:val="28"/>
              </w:rPr>
            </w:pPr>
          </w:p>
        </w:tc>
        <w:tc>
          <w:tcPr>
            <w:tcW w:w="1718" w:type="dxa"/>
            <w:vMerge/>
            <w:tcBorders>
              <w:left w:val="single" w:sz="4" w:space="0" w:color="auto"/>
            </w:tcBorders>
          </w:tcPr>
          <w:p w:rsidR="00A30B3A" w:rsidRPr="00A30B3A" w:rsidRDefault="00A30B3A" w:rsidP="006D33EA">
            <w:pPr>
              <w:jc w:val="center"/>
              <w:rPr>
                <w:rFonts w:ascii="Times New Roman" w:hAnsi="Times New Roman" w:cs="Times New Roman"/>
                <w:sz w:val="28"/>
                <w:szCs w:val="28"/>
              </w:rPr>
            </w:pPr>
          </w:p>
        </w:tc>
        <w:tc>
          <w:tcPr>
            <w:tcW w:w="1984" w:type="dxa"/>
            <w:vMerge/>
          </w:tcPr>
          <w:p w:rsidR="00A30B3A" w:rsidRPr="00A30B3A" w:rsidRDefault="00A30B3A" w:rsidP="006D33EA">
            <w:pPr>
              <w:jc w:val="center"/>
              <w:rPr>
                <w:rFonts w:ascii="Times New Roman" w:hAnsi="Times New Roman" w:cs="Times New Roman"/>
                <w:sz w:val="28"/>
                <w:szCs w:val="28"/>
              </w:rPr>
            </w:pPr>
          </w:p>
        </w:tc>
        <w:tc>
          <w:tcPr>
            <w:tcW w:w="1276" w:type="dxa"/>
            <w:tcBorders>
              <w:top w:val="single" w:sz="4" w:space="0" w:color="auto"/>
              <w:bottom w:val="single" w:sz="4" w:space="0" w:color="auto"/>
              <w:right w:val="single" w:sz="4" w:space="0" w:color="auto"/>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План</w:t>
            </w:r>
          </w:p>
        </w:tc>
        <w:tc>
          <w:tcPr>
            <w:tcW w:w="1418" w:type="dxa"/>
            <w:tcBorders>
              <w:top w:val="single" w:sz="4" w:space="0" w:color="auto"/>
              <w:left w:val="single" w:sz="4" w:space="0" w:color="auto"/>
              <w:bottom w:val="single" w:sz="4" w:space="0" w:color="auto"/>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Факт</w:t>
            </w:r>
          </w:p>
        </w:tc>
        <w:tc>
          <w:tcPr>
            <w:tcW w:w="1676" w:type="dxa"/>
            <w:vMerge/>
          </w:tcPr>
          <w:p w:rsidR="00A30B3A" w:rsidRPr="00A30B3A" w:rsidRDefault="00A30B3A" w:rsidP="006D33EA">
            <w:pPr>
              <w:jc w:val="center"/>
              <w:rPr>
                <w:rFonts w:ascii="Times New Roman" w:hAnsi="Times New Roman" w:cs="Times New Roman"/>
                <w:sz w:val="28"/>
                <w:szCs w:val="28"/>
              </w:rPr>
            </w:pPr>
          </w:p>
        </w:tc>
      </w:tr>
      <w:tr w:rsidR="00A30B3A" w:rsidRPr="00A30B3A" w:rsidTr="00676582">
        <w:trPr>
          <w:trHeight w:val="713"/>
        </w:trPr>
        <w:tc>
          <w:tcPr>
            <w:tcW w:w="1685" w:type="dxa"/>
            <w:vMerge w:val="restart"/>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Республика Дагестан</w:t>
            </w:r>
          </w:p>
          <w:p w:rsidR="00A30B3A" w:rsidRPr="00A30B3A" w:rsidRDefault="00A30B3A" w:rsidP="006D33EA">
            <w:pPr>
              <w:jc w:val="center"/>
              <w:rPr>
                <w:rFonts w:ascii="Times New Roman" w:hAnsi="Times New Roman" w:cs="Times New Roman"/>
                <w:sz w:val="28"/>
                <w:szCs w:val="28"/>
              </w:rPr>
            </w:pPr>
          </w:p>
        </w:tc>
        <w:tc>
          <w:tcPr>
            <w:tcW w:w="1718" w:type="dxa"/>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Осетровые, млн. шт.</w:t>
            </w:r>
          </w:p>
        </w:tc>
        <w:tc>
          <w:tcPr>
            <w:tcW w:w="1984" w:type="dxa"/>
            <w:vMerge w:val="restart"/>
          </w:tcPr>
          <w:p w:rsidR="00A30B3A" w:rsidRPr="00A30B3A" w:rsidRDefault="00A30B3A" w:rsidP="006D33EA">
            <w:pPr>
              <w:jc w:val="center"/>
              <w:rPr>
                <w:rFonts w:ascii="Times New Roman" w:hAnsi="Times New Roman" w:cs="Times New Roman"/>
                <w:sz w:val="28"/>
                <w:szCs w:val="28"/>
              </w:rPr>
            </w:pPr>
          </w:p>
          <w:p w:rsidR="00A30B3A" w:rsidRPr="00A30B3A" w:rsidRDefault="00A30B3A" w:rsidP="00A30B3A">
            <w:pPr>
              <w:jc w:val="center"/>
              <w:rPr>
                <w:rFonts w:ascii="Times New Roman" w:hAnsi="Times New Roman" w:cs="Times New Roman"/>
                <w:sz w:val="28"/>
                <w:szCs w:val="28"/>
              </w:rPr>
            </w:pPr>
            <w:r w:rsidRPr="00A30B3A">
              <w:rPr>
                <w:rFonts w:ascii="Times New Roman" w:hAnsi="Times New Roman" w:cs="Times New Roman"/>
                <w:sz w:val="28"/>
                <w:szCs w:val="28"/>
              </w:rPr>
              <w:t xml:space="preserve">Терско – Каспийский филиал </w:t>
            </w:r>
          </w:p>
        </w:tc>
        <w:tc>
          <w:tcPr>
            <w:tcW w:w="1276" w:type="dxa"/>
            <w:tcBorders>
              <w:top w:val="single" w:sz="4" w:space="0" w:color="auto"/>
              <w:righ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w:t>
            </w:r>
          </w:p>
        </w:tc>
        <w:tc>
          <w:tcPr>
            <w:tcW w:w="1418" w:type="dxa"/>
            <w:tcBorders>
              <w:top w:val="single" w:sz="4" w:space="0" w:color="auto"/>
              <w:lef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w:t>
            </w:r>
          </w:p>
        </w:tc>
        <w:tc>
          <w:tcPr>
            <w:tcW w:w="1676" w:type="dxa"/>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0,262431</w:t>
            </w:r>
          </w:p>
        </w:tc>
      </w:tr>
      <w:tr w:rsidR="00A30B3A" w:rsidRPr="00A30B3A" w:rsidTr="00676582">
        <w:trPr>
          <w:trHeight w:val="699"/>
        </w:trPr>
        <w:tc>
          <w:tcPr>
            <w:tcW w:w="1685" w:type="dxa"/>
            <w:vMerge/>
          </w:tcPr>
          <w:p w:rsidR="00A30B3A" w:rsidRPr="00A30B3A" w:rsidRDefault="00A30B3A" w:rsidP="006D33EA">
            <w:pPr>
              <w:jc w:val="center"/>
              <w:rPr>
                <w:rFonts w:ascii="Times New Roman" w:hAnsi="Times New Roman" w:cs="Times New Roman"/>
                <w:sz w:val="28"/>
                <w:szCs w:val="28"/>
              </w:rPr>
            </w:pPr>
          </w:p>
        </w:tc>
        <w:tc>
          <w:tcPr>
            <w:tcW w:w="1718" w:type="dxa"/>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Частиковые, млн. шт.</w:t>
            </w:r>
          </w:p>
        </w:tc>
        <w:tc>
          <w:tcPr>
            <w:tcW w:w="1984" w:type="dxa"/>
            <w:vMerge/>
          </w:tcPr>
          <w:p w:rsidR="00A30B3A" w:rsidRPr="00A30B3A" w:rsidRDefault="00A30B3A" w:rsidP="006D33EA">
            <w:pPr>
              <w:jc w:val="center"/>
              <w:rPr>
                <w:rFonts w:ascii="Times New Roman" w:hAnsi="Times New Roman" w:cs="Times New Roman"/>
                <w:sz w:val="28"/>
                <w:szCs w:val="28"/>
              </w:rPr>
            </w:pPr>
          </w:p>
        </w:tc>
        <w:tc>
          <w:tcPr>
            <w:tcW w:w="1276" w:type="dxa"/>
            <w:tcBorders>
              <w:righ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132,811</w:t>
            </w:r>
          </w:p>
        </w:tc>
        <w:tc>
          <w:tcPr>
            <w:tcW w:w="1418" w:type="dxa"/>
            <w:tcBorders>
              <w:lef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133,272</w:t>
            </w:r>
          </w:p>
        </w:tc>
        <w:tc>
          <w:tcPr>
            <w:tcW w:w="1676" w:type="dxa"/>
          </w:tcPr>
          <w:p w:rsidR="00A30B3A" w:rsidRPr="00A30B3A" w:rsidRDefault="00A30B3A" w:rsidP="006D33EA">
            <w:pPr>
              <w:jc w:val="center"/>
              <w:rPr>
                <w:rFonts w:ascii="Times New Roman" w:hAnsi="Times New Roman" w:cs="Times New Roman"/>
                <w:sz w:val="28"/>
                <w:szCs w:val="28"/>
              </w:rPr>
            </w:pPr>
          </w:p>
        </w:tc>
      </w:tr>
      <w:tr w:rsidR="00A30B3A" w:rsidRPr="00A30B3A" w:rsidTr="00676582">
        <w:trPr>
          <w:trHeight w:val="1130"/>
        </w:trPr>
        <w:tc>
          <w:tcPr>
            <w:tcW w:w="1685" w:type="dxa"/>
            <w:vMerge/>
          </w:tcPr>
          <w:p w:rsidR="00A30B3A" w:rsidRPr="00A30B3A" w:rsidRDefault="00A30B3A" w:rsidP="006D33EA">
            <w:pPr>
              <w:jc w:val="center"/>
              <w:rPr>
                <w:rFonts w:ascii="Times New Roman" w:hAnsi="Times New Roman" w:cs="Times New Roman"/>
                <w:sz w:val="28"/>
                <w:szCs w:val="28"/>
              </w:rPr>
            </w:pPr>
          </w:p>
        </w:tc>
        <w:tc>
          <w:tcPr>
            <w:tcW w:w="1718" w:type="dxa"/>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Лососевые, млн. шт.</w:t>
            </w:r>
          </w:p>
        </w:tc>
        <w:tc>
          <w:tcPr>
            <w:tcW w:w="1984" w:type="dxa"/>
            <w:vMerge/>
          </w:tcPr>
          <w:p w:rsidR="00A30B3A" w:rsidRPr="00A30B3A" w:rsidRDefault="00A30B3A" w:rsidP="006D33EA">
            <w:pPr>
              <w:jc w:val="center"/>
              <w:rPr>
                <w:rFonts w:ascii="Times New Roman" w:hAnsi="Times New Roman" w:cs="Times New Roman"/>
                <w:sz w:val="28"/>
                <w:szCs w:val="28"/>
              </w:rPr>
            </w:pPr>
          </w:p>
        </w:tc>
        <w:tc>
          <w:tcPr>
            <w:tcW w:w="1276" w:type="dxa"/>
            <w:tcBorders>
              <w:bottom w:val="single" w:sz="4" w:space="0" w:color="auto"/>
              <w:righ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0,05</w:t>
            </w:r>
          </w:p>
        </w:tc>
        <w:tc>
          <w:tcPr>
            <w:tcW w:w="1418" w:type="dxa"/>
            <w:tcBorders>
              <w:left w:val="single" w:sz="4" w:space="0" w:color="auto"/>
              <w:bottom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0,051</w:t>
            </w:r>
          </w:p>
        </w:tc>
        <w:tc>
          <w:tcPr>
            <w:tcW w:w="1676" w:type="dxa"/>
          </w:tcPr>
          <w:p w:rsidR="00A30B3A" w:rsidRPr="00A30B3A" w:rsidRDefault="00A30B3A" w:rsidP="006D33EA">
            <w:pPr>
              <w:jc w:val="center"/>
              <w:rPr>
                <w:rFonts w:ascii="Times New Roman" w:hAnsi="Times New Roman" w:cs="Times New Roman"/>
                <w:sz w:val="28"/>
                <w:szCs w:val="28"/>
              </w:rPr>
            </w:pPr>
          </w:p>
        </w:tc>
      </w:tr>
      <w:tr w:rsidR="00A30B3A" w:rsidRPr="00A30B3A" w:rsidTr="00676582">
        <w:trPr>
          <w:trHeight w:val="1108"/>
        </w:trPr>
        <w:tc>
          <w:tcPr>
            <w:tcW w:w="1685" w:type="dxa"/>
            <w:tcBorders>
              <w:left w:val="single" w:sz="4" w:space="0" w:color="auto"/>
              <w:bottom w:val="nil"/>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Республика Северная Осетия-Алания</w:t>
            </w:r>
          </w:p>
        </w:tc>
        <w:tc>
          <w:tcPr>
            <w:tcW w:w="1718" w:type="dxa"/>
            <w:vMerge w:val="restart"/>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Лососевые, млн. шт.</w:t>
            </w:r>
          </w:p>
        </w:tc>
        <w:tc>
          <w:tcPr>
            <w:tcW w:w="1984" w:type="dxa"/>
            <w:vMerge w:val="restart"/>
          </w:tcPr>
          <w:p w:rsidR="00A30B3A" w:rsidRPr="00A30B3A" w:rsidRDefault="00A30B3A" w:rsidP="006D33EA">
            <w:pPr>
              <w:jc w:val="center"/>
              <w:rPr>
                <w:rFonts w:ascii="Times New Roman" w:hAnsi="Times New Roman" w:cs="Times New Roman"/>
                <w:sz w:val="28"/>
                <w:szCs w:val="28"/>
              </w:rPr>
            </w:pPr>
          </w:p>
          <w:p w:rsidR="00A30B3A" w:rsidRPr="00A30B3A" w:rsidRDefault="00A30B3A" w:rsidP="00A30B3A">
            <w:pPr>
              <w:jc w:val="center"/>
              <w:rPr>
                <w:rFonts w:ascii="Times New Roman" w:hAnsi="Times New Roman" w:cs="Times New Roman"/>
                <w:sz w:val="28"/>
                <w:szCs w:val="28"/>
              </w:rPr>
            </w:pPr>
            <w:r w:rsidRPr="00A30B3A">
              <w:rPr>
                <w:rFonts w:ascii="Times New Roman" w:hAnsi="Times New Roman" w:cs="Times New Roman"/>
                <w:sz w:val="28"/>
                <w:szCs w:val="28"/>
              </w:rPr>
              <w:t xml:space="preserve">Северо-Кавказский филиал </w:t>
            </w:r>
          </w:p>
        </w:tc>
        <w:tc>
          <w:tcPr>
            <w:tcW w:w="1276" w:type="dxa"/>
            <w:vMerge w:val="restart"/>
            <w:tcBorders>
              <w:righ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0,4</w:t>
            </w:r>
          </w:p>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p>
        </w:tc>
        <w:tc>
          <w:tcPr>
            <w:tcW w:w="1418" w:type="dxa"/>
            <w:vMerge w:val="restart"/>
            <w:tcBorders>
              <w:left w:val="single" w:sz="4" w:space="0" w:color="auto"/>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0,1503</w:t>
            </w: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молодь</w:t>
            </w: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0,2005</w:t>
            </w: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личинка</w:t>
            </w: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0,0152</w:t>
            </w: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годовик</w:t>
            </w:r>
          </w:p>
        </w:tc>
        <w:tc>
          <w:tcPr>
            <w:tcW w:w="1676" w:type="dxa"/>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0,114695</w:t>
            </w:r>
          </w:p>
        </w:tc>
      </w:tr>
      <w:tr w:rsidR="00A30B3A" w:rsidRPr="00A30B3A" w:rsidTr="00676582">
        <w:trPr>
          <w:trHeight w:val="1072"/>
        </w:trPr>
        <w:tc>
          <w:tcPr>
            <w:tcW w:w="1685" w:type="dxa"/>
            <w:tcBorders>
              <w:top w:val="single" w:sz="4" w:space="0" w:color="auto"/>
              <w:left w:val="single" w:sz="4" w:space="0" w:color="auto"/>
              <w:bottom w:val="single" w:sz="4" w:space="0" w:color="000000" w:themeColor="text1"/>
            </w:tcBorders>
          </w:tcPr>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Кабардино-Балкарская Республика</w:t>
            </w:r>
          </w:p>
        </w:tc>
        <w:tc>
          <w:tcPr>
            <w:tcW w:w="1718" w:type="dxa"/>
            <w:vMerge/>
            <w:tcBorders>
              <w:bottom w:val="single" w:sz="4" w:space="0" w:color="000000" w:themeColor="text1"/>
            </w:tcBorders>
          </w:tcPr>
          <w:p w:rsidR="00A30B3A" w:rsidRPr="00A30B3A" w:rsidRDefault="00A30B3A" w:rsidP="006D33EA">
            <w:pPr>
              <w:jc w:val="center"/>
              <w:rPr>
                <w:rFonts w:ascii="Times New Roman" w:hAnsi="Times New Roman" w:cs="Times New Roman"/>
                <w:sz w:val="28"/>
                <w:szCs w:val="28"/>
              </w:rPr>
            </w:pPr>
          </w:p>
        </w:tc>
        <w:tc>
          <w:tcPr>
            <w:tcW w:w="1984" w:type="dxa"/>
            <w:vMerge/>
            <w:tcBorders>
              <w:bottom w:val="single" w:sz="4" w:space="0" w:color="000000" w:themeColor="text1"/>
            </w:tcBorders>
          </w:tcPr>
          <w:p w:rsidR="00A30B3A" w:rsidRPr="00A30B3A" w:rsidRDefault="00A30B3A" w:rsidP="006D33EA">
            <w:pPr>
              <w:jc w:val="center"/>
              <w:rPr>
                <w:rFonts w:ascii="Times New Roman" w:hAnsi="Times New Roman" w:cs="Times New Roman"/>
                <w:sz w:val="28"/>
                <w:szCs w:val="28"/>
              </w:rPr>
            </w:pPr>
          </w:p>
        </w:tc>
        <w:tc>
          <w:tcPr>
            <w:tcW w:w="1276" w:type="dxa"/>
            <w:vMerge/>
            <w:tcBorders>
              <w:right w:val="single" w:sz="4" w:space="0" w:color="auto"/>
            </w:tcBorders>
          </w:tcPr>
          <w:p w:rsidR="00A30B3A" w:rsidRPr="00A30B3A" w:rsidRDefault="00A30B3A" w:rsidP="006D33EA">
            <w:pPr>
              <w:jc w:val="center"/>
              <w:rPr>
                <w:rFonts w:ascii="Times New Roman" w:hAnsi="Times New Roman" w:cs="Times New Roman"/>
                <w:sz w:val="28"/>
                <w:szCs w:val="28"/>
              </w:rPr>
            </w:pPr>
          </w:p>
        </w:tc>
        <w:tc>
          <w:tcPr>
            <w:tcW w:w="1418" w:type="dxa"/>
            <w:vMerge/>
            <w:tcBorders>
              <w:left w:val="single" w:sz="4" w:space="0" w:color="auto"/>
              <w:bottom w:val="single" w:sz="4" w:space="0" w:color="000000" w:themeColor="text1"/>
            </w:tcBorders>
          </w:tcPr>
          <w:p w:rsidR="00A30B3A" w:rsidRPr="00A30B3A" w:rsidRDefault="00A30B3A" w:rsidP="006D33EA">
            <w:pPr>
              <w:jc w:val="center"/>
              <w:rPr>
                <w:rFonts w:ascii="Times New Roman" w:hAnsi="Times New Roman" w:cs="Times New Roman"/>
                <w:sz w:val="28"/>
                <w:szCs w:val="28"/>
              </w:rPr>
            </w:pPr>
          </w:p>
        </w:tc>
        <w:tc>
          <w:tcPr>
            <w:tcW w:w="1676" w:type="dxa"/>
            <w:tcBorders>
              <w:bottom w:val="single" w:sz="4" w:space="0" w:color="000000" w:themeColor="text1"/>
            </w:tcBorders>
          </w:tcPr>
          <w:p w:rsidR="00A30B3A" w:rsidRPr="00A30B3A" w:rsidRDefault="00A30B3A" w:rsidP="006D33EA">
            <w:pPr>
              <w:jc w:val="center"/>
              <w:rPr>
                <w:rFonts w:ascii="Times New Roman" w:hAnsi="Times New Roman" w:cs="Times New Roman"/>
                <w:sz w:val="28"/>
                <w:szCs w:val="28"/>
              </w:rPr>
            </w:pPr>
          </w:p>
          <w:p w:rsidR="00A30B3A" w:rsidRPr="00A30B3A" w:rsidRDefault="00A30B3A" w:rsidP="006D33EA">
            <w:pPr>
              <w:jc w:val="center"/>
              <w:rPr>
                <w:rFonts w:ascii="Times New Roman" w:hAnsi="Times New Roman" w:cs="Times New Roman"/>
                <w:sz w:val="28"/>
                <w:szCs w:val="28"/>
              </w:rPr>
            </w:pPr>
            <w:r w:rsidRPr="00A30B3A">
              <w:rPr>
                <w:rFonts w:ascii="Times New Roman" w:hAnsi="Times New Roman" w:cs="Times New Roman"/>
                <w:sz w:val="28"/>
                <w:szCs w:val="28"/>
              </w:rPr>
              <w:t>0,001180</w:t>
            </w:r>
          </w:p>
        </w:tc>
      </w:tr>
    </w:tbl>
    <w:p w:rsidR="009A3BE9" w:rsidRDefault="009A3BE9" w:rsidP="009A3BE9">
      <w:pPr>
        <w:ind w:firstLine="708"/>
        <w:rPr>
          <w:rFonts w:ascii="Times New Roman" w:hAnsi="Times New Roman" w:cs="Times New Roman"/>
          <w:sz w:val="28"/>
          <w:szCs w:val="28"/>
        </w:rPr>
      </w:pPr>
    </w:p>
    <w:p w:rsidR="009A3BE9" w:rsidRDefault="009A3BE9" w:rsidP="009A3BE9">
      <w:pPr>
        <w:ind w:firstLine="708"/>
        <w:rPr>
          <w:rFonts w:ascii="Times New Roman" w:hAnsi="Times New Roman" w:cs="Times New Roman"/>
          <w:sz w:val="28"/>
          <w:szCs w:val="28"/>
        </w:rPr>
      </w:pPr>
      <w:r>
        <w:rPr>
          <w:rFonts w:ascii="Times New Roman" w:hAnsi="Times New Roman" w:cs="Times New Roman"/>
          <w:sz w:val="28"/>
          <w:szCs w:val="28"/>
        </w:rPr>
        <w:t>В 2018</w:t>
      </w:r>
      <w:r w:rsidRPr="00310C41">
        <w:rPr>
          <w:rFonts w:ascii="Times New Roman" w:hAnsi="Times New Roman" w:cs="Times New Roman"/>
          <w:sz w:val="28"/>
          <w:szCs w:val="28"/>
        </w:rPr>
        <w:t xml:space="preserve"> году в рамках компенсационных мероприяти</w:t>
      </w:r>
      <w:r>
        <w:rPr>
          <w:rFonts w:ascii="Times New Roman" w:hAnsi="Times New Roman" w:cs="Times New Roman"/>
          <w:sz w:val="28"/>
          <w:szCs w:val="28"/>
        </w:rPr>
        <w:t>й в реки бассейна р.Терек производились выпуски пятнадцатью</w:t>
      </w:r>
      <w:r w:rsidRPr="00310C41">
        <w:rPr>
          <w:rFonts w:ascii="Times New Roman" w:hAnsi="Times New Roman" w:cs="Times New Roman"/>
          <w:sz w:val="28"/>
          <w:szCs w:val="28"/>
        </w:rPr>
        <w:t xml:space="preserve"> юридическими лицами на территории Республики Дагестан, Кабардино-Балкарской Республике и Республика Северная Осетия-Алания</w:t>
      </w:r>
      <w:r w:rsidR="00CF4EF8">
        <w:rPr>
          <w:rFonts w:ascii="Times New Roman" w:hAnsi="Times New Roman" w:cs="Times New Roman"/>
          <w:sz w:val="28"/>
          <w:szCs w:val="28"/>
        </w:rPr>
        <w:t>. В том числе</w:t>
      </w:r>
      <w:r>
        <w:rPr>
          <w:rFonts w:ascii="Times New Roman" w:hAnsi="Times New Roman" w:cs="Times New Roman"/>
          <w:sz w:val="28"/>
          <w:szCs w:val="28"/>
        </w:rPr>
        <w:t xml:space="preserve"> </w:t>
      </w:r>
      <w:r w:rsidRPr="00310C41">
        <w:rPr>
          <w:rFonts w:ascii="Times New Roman" w:hAnsi="Times New Roman" w:cs="Times New Roman"/>
          <w:sz w:val="28"/>
          <w:szCs w:val="28"/>
        </w:rPr>
        <w:t>–</w:t>
      </w:r>
      <w:r>
        <w:rPr>
          <w:rFonts w:ascii="Times New Roman" w:hAnsi="Times New Roman" w:cs="Times New Roman"/>
          <w:sz w:val="28"/>
          <w:szCs w:val="28"/>
        </w:rPr>
        <w:t xml:space="preserve"> </w:t>
      </w:r>
      <w:r w:rsidRPr="00310C41">
        <w:rPr>
          <w:rFonts w:ascii="Times New Roman" w:hAnsi="Times New Roman" w:cs="Times New Roman"/>
          <w:sz w:val="28"/>
          <w:szCs w:val="28"/>
        </w:rPr>
        <w:t>ПАО "РусГидро"-"КБР"</w:t>
      </w:r>
      <w:r>
        <w:rPr>
          <w:rFonts w:ascii="Times New Roman" w:hAnsi="Times New Roman" w:cs="Times New Roman"/>
          <w:sz w:val="28"/>
          <w:szCs w:val="28"/>
        </w:rPr>
        <w:t xml:space="preserve"> выпустило 74310 экз. каспийского лосося, </w:t>
      </w:r>
      <w:r w:rsidRPr="00310C41">
        <w:rPr>
          <w:rFonts w:ascii="Times New Roman" w:hAnsi="Times New Roman" w:cs="Times New Roman"/>
          <w:sz w:val="28"/>
          <w:szCs w:val="28"/>
        </w:rPr>
        <w:t>Махачкалинский филиал ФГУП "Росморпорт"</w:t>
      </w:r>
      <w:r>
        <w:rPr>
          <w:rFonts w:ascii="Times New Roman" w:hAnsi="Times New Roman" w:cs="Times New Roman"/>
          <w:sz w:val="28"/>
          <w:szCs w:val="28"/>
        </w:rPr>
        <w:t xml:space="preserve"> -  252968 экз. молоди русского осетра, </w:t>
      </w:r>
      <w:r w:rsidRPr="00310C41">
        <w:rPr>
          <w:rFonts w:ascii="Times New Roman" w:hAnsi="Times New Roman" w:cs="Times New Roman"/>
          <w:sz w:val="28"/>
          <w:szCs w:val="28"/>
        </w:rPr>
        <w:t xml:space="preserve">ООО </w:t>
      </w:r>
      <w:r>
        <w:rPr>
          <w:rFonts w:ascii="Times New Roman" w:hAnsi="Times New Roman" w:cs="Times New Roman"/>
          <w:sz w:val="28"/>
          <w:szCs w:val="28"/>
        </w:rPr>
        <w:t>«Газп</w:t>
      </w:r>
      <w:r w:rsidRPr="00310C41">
        <w:rPr>
          <w:rFonts w:ascii="Times New Roman" w:hAnsi="Times New Roman" w:cs="Times New Roman"/>
          <w:sz w:val="28"/>
          <w:szCs w:val="28"/>
        </w:rPr>
        <w:t>ром</w:t>
      </w:r>
      <w:r>
        <w:rPr>
          <w:rFonts w:ascii="Times New Roman" w:hAnsi="Times New Roman" w:cs="Times New Roman"/>
          <w:sz w:val="28"/>
          <w:szCs w:val="28"/>
        </w:rPr>
        <w:t xml:space="preserve"> т</w:t>
      </w:r>
      <w:r w:rsidRPr="00310C41">
        <w:rPr>
          <w:rFonts w:ascii="Times New Roman" w:hAnsi="Times New Roman" w:cs="Times New Roman"/>
          <w:sz w:val="28"/>
          <w:szCs w:val="28"/>
        </w:rPr>
        <w:t>рансгаз Ставрополь»</w:t>
      </w:r>
      <w:r>
        <w:rPr>
          <w:rFonts w:ascii="Times New Roman" w:hAnsi="Times New Roman" w:cs="Times New Roman"/>
          <w:sz w:val="28"/>
          <w:szCs w:val="28"/>
        </w:rPr>
        <w:t xml:space="preserve"> Георгиевское ЛПУМГ</w:t>
      </w:r>
      <w:r w:rsidRPr="00310C41">
        <w:rPr>
          <w:rFonts w:ascii="Times New Roman" w:hAnsi="Times New Roman" w:cs="Times New Roman"/>
          <w:sz w:val="28"/>
          <w:szCs w:val="28"/>
        </w:rPr>
        <w:t>, ГБУ "Дирекция по выполнению природооохранных программ и экологического образования"</w:t>
      </w:r>
      <w:r>
        <w:rPr>
          <w:rFonts w:ascii="Times New Roman" w:hAnsi="Times New Roman" w:cs="Times New Roman"/>
          <w:sz w:val="28"/>
          <w:szCs w:val="28"/>
        </w:rPr>
        <w:t xml:space="preserve">, </w:t>
      </w:r>
      <w:r w:rsidRPr="00310C41">
        <w:rPr>
          <w:rFonts w:ascii="Times New Roman" w:hAnsi="Times New Roman" w:cs="Times New Roman"/>
          <w:sz w:val="28"/>
          <w:szCs w:val="28"/>
        </w:rPr>
        <w:t>ФКУ Упрдор «Кавказ»</w:t>
      </w:r>
      <w:r>
        <w:rPr>
          <w:rFonts w:ascii="Times New Roman" w:hAnsi="Times New Roman" w:cs="Times New Roman"/>
          <w:sz w:val="28"/>
          <w:szCs w:val="28"/>
        </w:rPr>
        <w:t xml:space="preserve"> и т.д.</w:t>
      </w:r>
    </w:p>
    <w:p w:rsidR="00A30B3A" w:rsidRDefault="00A30B3A" w:rsidP="00E244CF">
      <w:pPr>
        <w:jc w:val="center"/>
        <w:rPr>
          <w:rFonts w:ascii="Times New Roman" w:eastAsia="Calibri" w:hAnsi="Times New Roman" w:cs="Times New Roman"/>
          <w:b/>
          <w:sz w:val="28"/>
          <w:szCs w:val="28"/>
        </w:rPr>
      </w:pPr>
    </w:p>
    <w:p w:rsidR="00A30B3A" w:rsidRPr="0069026E" w:rsidRDefault="00A30B3A" w:rsidP="00E244CF">
      <w:pPr>
        <w:jc w:val="center"/>
        <w:rPr>
          <w:rFonts w:ascii="Times New Roman" w:eastAsia="Calibri" w:hAnsi="Times New Roman" w:cs="Times New Roman"/>
          <w:b/>
          <w:sz w:val="28"/>
          <w:szCs w:val="28"/>
        </w:rPr>
      </w:pPr>
    </w:p>
    <w:p w:rsidR="00E244CF" w:rsidRPr="00734590" w:rsidRDefault="00E244CF" w:rsidP="00E244CF">
      <w:pPr>
        <w:shd w:val="clear" w:color="auto" w:fill="FFFFFF"/>
        <w:spacing w:line="240" w:lineRule="auto"/>
        <w:ind w:firstLine="720"/>
        <w:rPr>
          <w:rFonts w:ascii="Times New Roman" w:hAnsi="Times New Roman" w:cs="Times New Roman"/>
          <w:sz w:val="28"/>
          <w:szCs w:val="28"/>
        </w:rPr>
      </w:pPr>
    </w:p>
    <w:p w:rsidR="00C73DCD" w:rsidRPr="007405DA" w:rsidRDefault="00C73DCD" w:rsidP="00C73DCD">
      <w:pPr>
        <w:shd w:val="clear" w:color="auto" w:fill="FFFFFF"/>
        <w:spacing w:line="315" w:lineRule="atLeast"/>
        <w:ind w:firstLine="708"/>
        <w:textAlignment w:val="baseline"/>
        <w:rPr>
          <w:rFonts w:ascii="Times New Roman" w:hAnsi="Times New Roman" w:cs="Times New Roman"/>
          <w:b/>
          <w:sz w:val="28"/>
          <w:szCs w:val="28"/>
        </w:rPr>
      </w:pPr>
      <w:r w:rsidRPr="007405DA">
        <w:rPr>
          <w:rFonts w:ascii="Times New Roman" w:hAnsi="Times New Roman" w:cs="Times New Roman"/>
          <w:b/>
          <w:sz w:val="28"/>
          <w:szCs w:val="28"/>
        </w:rPr>
        <w:t xml:space="preserve">Типовые нарушения и замечания при проведении </w:t>
      </w:r>
      <w:r>
        <w:rPr>
          <w:rFonts w:ascii="Times New Roman" w:hAnsi="Times New Roman" w:cs="Times New Roman"/>
          <w:b/>
          <w:sz w:val="28"/>
          <w:szCs w:val="28"/>
        </w:rPr>
        <w:t>компенсационных мероприятий (как делать нельзя)</w:t>
      </w:r>
      <w:r w:rsidRPr="007405DA">
        <w:rPr>
          <w:rFonts w:ascii="Times New Roman" w:hAnsi="Times New Roman" w:cs="Times New Roman"/>
          <w:b/>
          <w:sz w:val="28"/>
          <w:szCs w:val="28"/>
        </w:rPr>
        <w:t xml:space="preserve">: </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xml:space="preserve">- </w:t>
      </w:r>
      <w:r>
        <w:rPr>
          <w:rFonts w:ascii="Times New Roman" w:eastAsia="Calibri" w:hAnsi="Times New Roman" w:cs="Times New Roman"/>
          <w:sz w:val="28"/>
          <w:szCs w:val="28"/>
        </w:rPr>
        <w:t>опечатки, описки</w:t>
      </w:r>
      <w:r w:rsidRPr="00C7433E">
        <w:rPr>
          <w:rFonts w:ascii="Times New Roman" w:eastAsia="Calibri" w:hAnsi="Times New Roman" w:cs="Times New Roman"/>
          <w:sz w:val="28"/>
          <w:szCs w:val="28"/>
        </w:rPr>
        <w:t xml:space="preserve">, неполные или недостоверные данные в </w:t>
      </w:r>
      <w:r>
        <w:rPr>
          <w:rFonts w:ascii="Times New Roman" w:eastAsia="Calibri" w:hAnsi="Times New Roman" w:cs="Times New Roman"/>
          <w:sz w:val="28"/>
          <w:szCs w:val="28"/>
        </w:rPr>
        <w:t>з</w:t>
      </w:r>
      <w:r w:rsidRPr="00C7433E">
        <w:rPr>
          <w:rFonts w:ascii="Times New Roman" w:eastAsia="Calibri" w:hAnsi="Times New Roman" w:cs="Times New Roman"/>
          <w:sz w:val="28"/>
          <w:szCs w:val="28"/>
        </w:rPr>
        <w:t>аявках;</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7433E">
        <w:rPr>
          <w:rFonts w:ascii="Times New Roman" w:eastAsia="Calibri" w:hAnsi="Times New Roman" w:cs="Times New Roman"/>
          <w:sz w:val="28"/>
          <w:szCs w:val="28"/>
        </w:rPr>
        <w:t xml:space="preserve">форма </w:t>
      </w:r>
      <w:r>
        <w:rPr>
          <w:rFonts w:ascii="Times New Roman" w:eastAsia="Calibri" w:hAnsi="Times New Roman" w:cs="Times New Roman"/>
          <w:sz w:val="28"/>
          <w:szCs w:val="28"/>
        </w:rPr>
        <w:t>з</w:t>
      </w:r>
      <w:r w:rsidRPr="00C7433E">
        <w:rPr>
          <w:rFonts w:ascii="Times New Roman" w:eastAsia="Calibri" w:hAnsi="Times New Roman" w:cs="Times New Roman"/>
          <w:sz w:val="28"/>
          <w:szCs w:val="28"/>
        </w:rPr>
        <w:t>аявки не соответствует приложению №2</w:t>
      </w:r>
      <w:r>
        <w:rPr>
          <w:rFonts w:ascii="Times New Roman" w:eastAsia="Calibri" w:hAnsi="Times New Roman" w:cs="Times New Roman"/>
          <w:sz w:val="28"/>
          <w:szCs w:val="28"/>
        </w:rPr>
        <w:t xml:space="preserve"> </w:t>
      </w:r>
      <w:r w:rsidRPr="00C7433E">
        <w:rPr>
          <w:rFonts w:ascii="Times New Roman" w:eastAsia="Calibri" w:hAnsi="Times New Roman" w:cs="Times New Roman"/>
          <w:sz w:val="28"/>
          <w:szCs w:val="28"/>
        </w:rPr>
        <w:t>к административному регламенту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r>
        <w:rPr>
          <w:rFonts w:ascii="Times New Roman" w:eastAsia="Calibri" w:hAnsi="Times New Roman" w:cs="Times New Roman"/>
          <w:sz w:val="28"/>
          <w:szCs w:val="28"/>
        </w:rPr>
        <w:t>,</w:t>
      </w:r>
      <w:r w:rsidRPr="00C7433E">
        <w:rPr>
          <w:rFonts w:ascii="Times New Roman" w:eastAsia="Calibri" w:hAnsi="Times New Roman" w:cs="Times New Roman"/>
          <w:sz w:val="28"/>
          <w:szCs w:val="28"/>
        </w:rPr>
        <w:t xml:space="preserve"> утвержденн</w:t>
      </w:r>
      <w:r>
        <w:rPr>
          <w:rFonts w:ascii="Times New Roman" w:eastAsia="Calibri" w:hAnsi="Times New Roman" w:cs="Times New Roman"/>
          <w:sz w:val="28"/>
          <w:szCs w:val="28"/>
        </w:rPr>
        <w:t>ому</w:t>
      </w:r>
      <w:r w:rsidRPr="00C7433E">
        <w:rPr>
          <w:rFonts w:ascii="Times New Roman" w:eastAsia="Calibri" w:hAnsi="Times New Roman" w:cs="Times New Roman"/>
          <w:sz w:val="28"/>
          <w:szCs w:val="28"/>
        </w:rPr>
        <w:t xml:space="preserve"> приказом Минсельхоза России от 13.07.2016г. № 295</w:t>
      </w:r>
      <w:r>
        <w:rPr>
          <w:rFonts w:ascii="Times New Roman" w:eastAsia="Calibri" w:hAnsi="Times New Roman" w:cs="Times New Roman"/>
          <w:sz w:val="28"/>
          <w:szCs w:val="28"/>
        </w:rPr>
        <w:t>, в результате</w:t>
      </w:r>
      <w:r w:rsidRPr="00C7433E">
        <w:rPr>
          <w:rFonts w:ascii="Times New Roman" w:eastAsia="Calibri" w:hAnsi="Times New Roman" w:cs="Times New Roman"/>
          <w:sz w:val="28"/>
          <w:szCs w:val="28"/>
        </w:rPr>
        <w:t xml:space="preserve"> следует отказ во включени</w:t>
      </w:r>
      <w:r>
        <w:rPr>
          <w:rFonts w:ascii="Times New Roman" w:eastAsia="Calibri" w:hAnsi="Times New Roman" w:cs="Times New Roman"/>
          <w:sz w:val="28"/>
          <w:szCs w:val="28"/>
        </w:rPr>
        <w:t>и</w:t>
      </w:r>
      <w:r w:rsidRPr="00C7433E">
        <w:rPr>
          <w:rFonts w:ascii="Times New Roman" w:eastAsia="Calibri" w:hAnsi="Times New Roman" w:cs="Times New Roman"/>
          <w:sz w:val="28"/>
          <w:szCs w:val="28"/>
        </w:rPr>
        <w:t xml:space="preserve"> в план мероприятий;</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незнание порядка выполнения компенсационных мероприятий юридическими лицами и индивидуальными предпринимателями;</w:t>
      </w: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неисполнение обязательств согласовани</w:t>
      </w:r>
      <w:r>
        <w:rPr>
          <w:rFonts w:ascii="Times New Roman" w:eastAsia="Calibri" w:hAnsi="Times New Roman" w:cs="Times New Roman"/>
          <w:sz w:val="28"/>
          <w:szCs w:val="28"/>
        </w:rPr>
        <w:t>я</w:t>
      </w:r>
      <w:r w:rsidRPr="00C7433E">
        <w:rPr>
          <w:rFonts w:ascii="Times New Roman" w:eastAsia="Calibri" w:hAnsi="Times New Roman" w:cs="Times New Roman"/>
          <w:sz w:val="28"/>
          <w:szCs w:val="28"/>
        </w:rPr>
        <w:t xml:space="preserve"> по возмещению ущерба водным биоресурсам и среде их обитания посредством компенсационных мероприятий.</w:t>
      </w:r>
    </w:p>
    <w:p w:rsidR="00C73DCD" w:rsidRDefault="00C73DCD" w:rsidP="00C73DCD">
      <w:pPr>
        <w:autoSpaceDE w:val="0"/>
        <w:autoSpaceDN w:val="0"/>
        <w:adjustRightInd w:val="0"/>
        <w:spacing w:line="240" w:lineRule="auto"/>
        <w:rPr>
          <w:rFonts w:ascii="Times New Roman" w:eastAsia="Calibri" w:hAnsi="Times New Roman" w:cs="Times New Roman"/>
          <w:sz w:val="28"/>
          <w:szCs w:val="28"/>
        </w:rPr>
      </w:pPr>
      <w:r w:rsidRPr="00C7433E">
        <w:rPr>
          <w:rFonts w:ascii="Times New Roman" w:eastAsia="Calibri" w:hAnsi="Times New Roman" w:cs="Times New Roman"/>
          <w:sz w:val="28"/>
          <w:szCs w:val="28"/>
        </w:rPr>
        <w:t xml:space="preserve">Результатом выполнения работ по искусственному воспроизводству водных биоресурсов является выпуск юридическим лицом (индивидуальным предпринимателем) водных биоресурсов в водный объект рыбохозяйственного значения, который подтверждается </w:t>
      </w:r>
      <w:r>
        <w:rPr>
          <w:rFonts w:ascii="Times New Roman" w:eastAsia="Calibri" w:hAnsi="Times New Roman" w:cs="Times New Roman"/>
          <w:sz w:val="28"/>
          <w:szCs w:val="28"/>
        </w:rPr>
        <w:t>соответствующим актом выпуска</w:t>
      </w:r>
      <w:r w:rsidRPr="00C7433E">
        <w:rPr>
          <w:rFonts w:ascii="Times New Roman" w:eastAsia="Calibri" w:hAnsi="Times New Roman" w:cs="Times New Roman"/>
          <w:sz w:val="28"/>
          <w:szCs w:val="28"/>
        </w:rPr>
        <w:t xml:space="preserve">. </w:t>
      </w:r>
    </w:p>
    <w:p w:rsidR="00E244CF" w:rsidRPr="00C7433E" w:rsidRDefault="00E244CF" w:rsidP="00C73DCD">
      <w:pPr>
        <w:autoSpaceDE w:val="0"/>
        <w:autoSpaceDN w:val="0"/>
        <w:adjustRightInd w:val="0"/>
        <w:spacing w:line="240" w:lineRule="auto"/>
        <w:rPr>
          <w:rFonts w:ascii="Times New Roman" w:eastAsia="Calibri" w:hAnsi="Times New Roman" w:cs="Times New Roman"/>
          <w:sz w:val="28"/>
          <w:szCs w:val="28"/>
        </w:rPr>
      </w:pPr>
    </w:p>
    <w:p w:rsidR="00C73DCD" w:rsidRPr="00C7433E" w:rsidRDefault="00C73DCD" w:rsidP="00C73DCD">
      <w:pPr>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Чтобы указать, </w:t>
      </w:r>
      <w:r w:rsidRPr="00C7433E">
        <w:rPr>
          <w:rFonts w:ascii="Times New Roman" w:eastAsia="Calibri" w:hAnsi="Times New Roman" w:cs="Times New Roman"/>
          <w:b/>
          <w:sz w:val="28"/>
          <w:szCs w:val="28"/>
        </w:rPr>
        <w:t>как делать можно и нужно</w:t>
      </w:r>
      <w:r>
        <w:rPr>
          <w:rFonts w:ascii="Times New Roman" w:eastAsia="Calibri" w:hAnsi="Times New Roman" w:cs="Times New Roman"/>
          <w:sz w:val="28"/>
          <w:szCs w:val="28"/>
        </w:rPr>
        <w:t>, п</w:t>
      </w:r>
      <w:r w:rsidRPr="00C7433E">
        <w:rPr>
          <w:rFonts w:ascii="Times New Roman" w:eastAsia="Calibri" w:hAnsi="Times New Roman" w:cs="Times New Roman"/>
          <w:sz w:val="28"/>
          <w:szCs w:val="28"/>
        </w:rPr>
        <w:t>роводится работа по разъяснению неясных для юридических лиц обязательных требований, нормативно-правовых актов путем размещения на официальном сайте ЗКТУ Росрыболовства, размещению образцов заполнения заявок, формам отчетности и иных документов на информационном стенде, а также устн</w:t>
      </w:r>
      <w:r>
        <w:rPr>
          <w:rFonts w:ascii="Times New Roman" w:eastAsia="Calibri" w:hAnsi="Times New Roman" w:cs="Times New Roman"/>
          <w:sz w:val="28"/>
          <w:szCs w:val="28"/>
        </w:rPr>
        <w:t>ые</w:t>
      </w:r>
      <w:r w:rsidRPr="00C7433E">
        <w:rPr>
          <w:rFonts w:ascii="Times New Roman" w:eastAsia="Calibri" w:hAnsi="Times New Roman" w:cs="Times New Roman"/>
          <w:sz w:val="28"/>
          <w:szCs w:val="28"/>
        </w:rPr>
        <w:t xml:space="preserve"> консультаци</w:t>
      </w:r>
      <w:r>
        <w:rPr>
          <w:rFonts w:ascii="Times New Roman" w:eastAsia="Calibri" w:hAnsi="Times New Roman" w:cs="Times New Roman"/>
          <w:sz w:val="28"/>
          <w:szCs w:val="28"/>
        </w:rPr>
        <w:t>и</w:t>
      </w:r>
      <w:r w:rsidRPr="00C7433E">
        <w:rPr>
          <w:rFonts w:ascii="Times New Roman" w:eastAsia="Calibri" w:hAnsi="Times New Roman" w:cs="Times New Roman"/>
          <w:sz w:val="28"/>
          <w:szCs w:val="28"/>
        </w:rPr>
        <w:t>.</w:t>
      </w:r>
      <w:r w:rsidRPr="00C7433E">
        <w:rPr>
          <w:rFonts w:ascii="Times New Roman" w:eastAsia="Calibri" w:hAnsi="Times New Roman" w:cs="Times New Roman"/>
          <w:sz w:val="28"/>
          <w:szCs w:val="28"/>
        </w:rPr>
        <w:tab/>
      </w:r>
    </w:p>
    <w:p w:rsidR="00E244CF" w:rsidRDefault="00E244CF" w:rsidP="00C73DCD">
      <w:pPr>
        <w:jc w:val="center"/>
        <w:rPr>
          <w:rFonts w:ascii="Times New Roman" w:eastAsia="Calibri" w:hAnsi="Times New Roman" w:cs="Times New Roman"/>
          <w:b/>
          <w:sz w:val="28"/>
          <w:szCs w:val="28"/>
        </w:rPr>
      </w:pPr>
    </w:p>
    <w:p w:rsidR="00F97FA0" w:rsidRDefault="000B1A0F" w:rsidP="000B1A0F">
      <w:pPr>
        <w:spacing w:line="240" w:lineRule="auto"/>
        <w:ind w:firstLine="0"/>
        <w:jc w:val="center"/>
        <w:rPr>
          <w:rFonts w:ascii="Times New Roman" w:hAnsi="Times New Roman" w:cs="Times New Roman"/>
          <w:b/>
          <w:sz w:val="28"/>
          <w:szCs w:val="28"/>
          <w:u w:val="single"/>
        </w:rPr>
      </w:pPr>
      <w:r w:rsidRPr="000B1A0F">
        <w:rPr>
          <w:rFonts w:ascii="Times New Roman" w:hAnsi="Times New Roman" w:cs="Times New Roman"/>
          <w:b/>
          <w:sz w:val="28"/>
          <w:szCs w:val="28"/>
          <w:u w:val="single"/>
        </w:rPr>
        <w:t>О промышленном рыболовстве во внутренних водных объектах, прибрежном рыболовстве в территориальном море, любительском и спортивном рыболовстве, рыболовстве в целях аквакультуры, рыболовстве в научно-исследовательских целях</w:t>
      </w:r>
      <w:r>
        <w:rPr>
          <w:rFonts w:ascii="Times New Roman" w:hAnsi="Times New Roman" w:cs="Times New Roman"/>
          <w:b/>
          <w:sz w:val="28"/>
          <w:szCs w:val="28"/>
          <w:u w:val="single"/>
        </w:rPr>
        <w:t>,</w:t>
      </w:r>
      <w:r w:rsidRPr="000B1A0F">
        <w:rPr>
          <w:rFonts w:ascii="Times New Roman" w:hAnsi="Times New Roman" w:cs="Times New Roman"/>
          <w:b/>
          <w:sz w:val="28"/>
          <w:szCs w:val="28"/>
          <w:u w:val="single"/>
        </w:rPr>
        <w:t xml:space="preserve"> а также о выдаче разрешений на вылов (добычу) водных биологических ресурсов</w:t>
      </w:r>
    </w:p>
    <w:p w:rsidR="000B1A0F" w:rsidRDefault="000B1A0F" w:rsidP="00F97FA0">
      <w:pPr>
        <w:spacing w:line="240" w:lineRule="auto"/>
        <w:ind w:firstLine="708"/>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eastAsia="Times New Roman" w:hAnsi="Times New Roman" w:cs="Times New Roman"/>
          <w:sz w:val="28"/>
          <w:szCs w:val="24"/>
        </w:rPr>
        <w:t xml:space="preserve">Управлением в соответствии с федеральным законом </w:t>
      </w:r>
      <w:r w:rsidRPr="00146CE2">
        <w:rPr>
          <w:rFonts w:ascii="Times New Roman" w:hAnsi="Times New Roman" w:cs="Times New Roman"/>
          <w:sz w:val="28"/>
          <w:szCs w:val="28"/>
        </w:rPr>
        <w:t xml:space="preserve">от 20.12.2004г. </w:t>
      </w:r>
      <w:r w:rsidRPr="00146CE2">
        <w:rPr>
          <w:rFonts w:ascii="Times New Roman" w:eastAsia="Times New Roman" w:hAnsi="Times New Roman" w:cs="Times New Roman"/>
          <w:sz w:val="28"/>
          <w:szCs w:val="24"/>
        </w:rPr>
        <w:t>№ 166-ФЗ</w:t>
      </w:r>
      <w:r w:rsidRPr="00146CE2">
        <w:rPr>
          <w:rFonts w:ascii="Times New Roman" w:hAnsi="Times New Roman" w:cs="Times New Roman"/>
          <w:sz w:val="28"/>
          <w:szCs w:val="28"/>
        </w:rPr>
        <w:t xml:space="preserve"> </w:t>
      </w:r>
      <w:r w:rsidRPr="00146CE2">
        <w:rPr>
          <w:rFonts w:ascii="Times New Roman" w:eastAsia="Times New Roman" w:hAnsi="Times New Roman" w:cs="Times New Roman"/>
          <w:sz w:val="28"/>
          <w:szCs w:val="24"/>
        </w:rPr>
        <w:t xml:space="preserve">«О рыболовстве и сохранении водных биоресурсов» и </w:t>
      </w:r>
      <w:r w:rsidRPr="00146CE2">
        <w:rPr>
          <w:rFonts w:ascii="Times New Roman" w:hAnsi="Times New Roman" w:cs="Times New Roman"/>
          <w:sz w:val="28"/>
          <w:szCs w:val="28"/>
        </w:rPr>
        <w:t xml:space="preserve">Постановлением Правительства РФ от 22.10.2008г. №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за </w:t>
      </w:r>
      <w:r w:rsidR="007B561A">
        <w:rPr>
          <w:rFonts w:ascii="Times New Roman" w:hAnsi="Times New Roman" w:cs="Times New Roman"/>
          <w:sz w:val="28"/>
          <w:szCs w:val="28"/>
        </w:rPr>
        <w:t>9 месяцев</w:t>
      </w:r>
      <w:r w:rsidRPr="00146CE2">
        <w:rPr>
          <w:rFonts w:ascii="Times New Roman" w:hAnsi="Times New Roman" w:cs="Times New Roman"/>
          <w:sz w:val="28"/>
          <w:szCs w:val="28"/>
        </w:rPr>
        <w:t xml:space="preserve"> 2018 года выданы </w:t>
      </w:r>
      <w:r w:rsidR="007B561A">
        <w:rPr>
          <w:rFonts w:ascii="Times New Roman" w:hAnsi="Times New Roman" w:cs="Times New Roman"/>
          <w:sz w:val="28"/>
          <w:szCs w:val="28"/>
        </w:rPr>
        <w:t>122</w:t>
      </w:r>
      <w:r w:rsidRPr="00146CE2">
        <w:rPr>
          <w:rFonts w:ascii="Times New Roman" w:hAnsi="Times New Roman" w:cs="Times New Roman"/>
          <w:sz w:val="28"/>
          <w:szCs w:val="28"/>
        </w:rPr>
        <w:t xml:space="preserve"> разрешени</w:t>
      </w:r>
      <w:r w:rsidR="007B561A">
        <w:rPr>
          <w:rFonts w:ascii="Times New Roman" w:hAnsi="Times New Roman" w:cs="Times New Roman"/>
          <w:sz w:val="28"/>
          <w:szCs w:val="28"/>
        </w:rPr>
        <w:t>я</w:t>
      </w:r>
      <w:r w:rsidRPr="00146CE2">
        <w:rPr>
          <w:rFonts w:ascii="Times New Roman" w:hAnsi="Times New Roman" w:cs="Times New Roman"/>
          <w:sz w:val="28"/>
          <w:szCs w:val="28"/>
        </w:rPr>
        <w:t xml:space="preserve"> на добычу (вылов) водных биоресурсов (далее – разрешение), в том числе:</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для осуществления прибрежного рыболовства – 84;</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lastRenderedPageBreak/>
        <w:t>- для осуществления промышленного рыболовства во внутренних водоемах РД – 9;</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 - для осуществления любительского и спортивного рыболовства – 11;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 в научно-исследовательских целях – </w:t>
      </w:r>
      <w:r w:rsidR="007B561A">
        <w:rPr>
          <w:rFonts w:ascii="Times New Roman" w:hAnsi="Times New Roman" w:cs="Times New Roman"/>
          <w:sz w:val="28"/>
          <w:szCs w:val="28"/>
        </w:rPr>
        <w:t>4</w:t>
      </w:r>
      <w:r w:rsidRPr="00146CE2">
        <w:rPr>
          <w:rFonts w:ascii="Times New Roman" w:hAnsi="Times New Roman" w:cs="Times New Roman"/>
          <w:sz w:val="28"/>
          <w:szCs w:val="28"/>
        </w:rPr>
        <w:t>;</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в целях аквакультуры – 8;</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для использования судов – 6;</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 отказано в выдаче в связи с наличием неоплаченных штрафов – </w:t>
      </w:r>
      <w:r w:rsidR="007B561A">
        <w:rPr>
          <w:rFonts w:ascii="Times New Roman" w:hAnsi="Times New Roman" w:cs="Times New Roman"/>
          <w:sz w:val="28"/>
          <w:szCs w:val="28"/>
        </w:rPr>
        <w:t>31</w:t>
      </w:r>
      <w:r w:rsidRPr="00146CE2">
        <w:rPr>
          <w:rFonts w:ascii="Times New Roman" w:hAnsi="Times New Roman" w:cs="Times New Roman"/>
          <w:sz w:val="28"/>
          <w:szCs w:val="28"/>
        </w:rPr>
        <w:t xml:space="preserve">.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В соответствии с Постановлением Правительства Российской Федерации от 25 августа 2008 года № 643 «О подготовке и заключении договора пользования водными биологическими ресурсами, которые отнесены к объектам рыболовства и общий допустимый улов которых не устанавливается» и приказа Федерального агентства по рыболовству от 01 декабря 2017 года № 808 «О мерах по реализации постановления Правительства Российской Федерации от 25 августа 2008 года № 643 на 2018 год» заключены 589 договоров пользования водными биологическими ресурсами, которые относятся к объектам рыболовства и общий допустимый улов на которые не устанавливается (далее – договор ВБР), а также 9 дополнительных соглашений.</w:t>
      </w:r>
    </w:p>
    <w:p w:rsidR="00146CE2" w:rsidRPr="00146CE2" w:rsidRDefault="00146CE2" w:rsidP="00146CE2">
      <w:pPr>
        <w:shd w:val="clear" w:color="auto" w:fill="FFFFFF"/>
        <w:spacing w:line="240" w:lineRule="auto"/>
        <w:rPr>
          <w:rFonts w:ascii="Times New Roman" w:hAnsi="Times New Roman" w:cs="Times New Roman"/>
          <w:sz w:val="28"/>
          <w:szCs w:val="28"/>
        </w:rPr>
      </w:pPr>
      <w:r w:rsidRPr="00146CE2">
        <w:rPr>
          <w:rFonts w:ascii="Times New Roman" w:hAnsi="Times New Roman" w:cs="Times New Roman"/>
          <w:sz w:val="28"/>
          <w:szCs w:val="28"/>
        </w:rPr>
        <w:t>В соответствии с Постановлением Правительства Российской Федерации от 14.04.2008 года № 264 «О проведении конкурса на право заключения договора о предоставлении рыбопромыслового участка для осуществления промышленного или прибрежного рыболовства и заключении такого договора» заключены 3 договора на предоставление рыбопромыслового участка для осуществления прибрежного рыболовства.</w:t>
      </w:r>
    </w:p>
    <w:p w:rsidR="00146CE2" w:rsidRPr="00146CE2" w:rsidRDefault="00146CE2" w:rsidP="00146CE2">
      <w:pPr>
        <w:shd w:val="clear" w:color="auto" w:fill="FFFFFF"/>
        <w:spacing w:line="315" w:lineRule="atLeast"/>
        <w:ind w:firstLine="708"/>
        <w:textAlignment w:val="baseline"/>
        <w:rPr>
          <w:rFonts w:ascii="Times New Roman" w:hAnsi="Times New Roman" w:cs="Times New Roman"/>
          <w:sz w:val="28"/>
          <w:szCs w:val="28"/>
        </w:rPr>
      </w:pPr>
      <w:r w:rsidRPr="00146CE2">
        <w:rPr>
          <w:rFonts w:ascii="Times New Roman" w:hAnsi="Times New Roman" w:cs="Times New Roman"/>
          <w:sz w:val="28"/>
          <w:szCs w:val="28"/>
        </w:rPr>
        <w:t>В соответствии с подпунктом «б» пункта 9.1 Правил рыболовства пользователи, получившие разрешения на добычу вылов ВБР, должны не позднее 10, 20 и последнего числа месяца не позднее суток после указанной даты представлять в Управление сведения о добыче (вылове) ВБР.</w:t>
      </w:r>
    </w:p>
    <w:p w:rsidR="00146CE2" w:rsidRPr="00146CE2" w:rsidRDefault="00146CE2" w:rsidP="00146CE2">
      <w:pPr>
        <w:shd w:val="clear" w:color="auto" w:fill="FFFFFF"/>
        <w:spacing w:line="315" w:lineRule="atLeast"/>
        <w:ind w:firstLine="708"/>
        <w:textAlignment w:val="baseline"/>
        <w:rPr>
          <w:rFonts w:ascii="Times New Roman" w:hAnsi="Times New Roman" w:cs="Times New Roman"/>
          <w:sz w:val="28"/>
          <w:szCs w:val="28"/>
        </w:rPr>
      </w:pPr>
      <w:r w:rsidRPr="00146CE2">
        <w:rPr>
          <w:rFonts w:ascii="Times New Roman" w:hAnsi="Times New Roman" w:cs="Times New Roman"/>
          <w:sz w:val="28"/>
          <w:szCs w:val="28"/>
        </w:rPr>
        <w:t>Все сведения о добычи вылове ВБР Управлением обобщаются и размещаются в едином государственном рыбохозяйственном реестре по соответствующей форме 5.2.1 ТУ ГРР.</w:t>
      </w:r>
    </w:p>
    <w:p w:rsidR="00146CE2" w:rsidRPr="00146CE2" w:rsidRDefault="00146CE2" w:rsidP="00146CE2">
      <w:pPr>
        <w:shd w:val="clear" w:color="auto" w:fill="FFFFFF"/>
        <w:spacing w:line="240" w:lineRule="auto"/>
        <w:rPr>
          <w:rFonts w:ascii="Times New Roman" w:hAnsi="Times New Roman" w:cs="Times New Roman"/>
          <w:sz w:val="28"/>
          <w:szCs w:val="28"/>
        </w:rPr>
      </w:pPr>
    </w:p>
    <w:p w:rsidR="00146CE2" w:rsidRPr="00146CE2" w:rsidRDefault="00146CE2" w:rsidP="00146CE2">
      <w:pPr>
        <w:shd w:val="clear" w:color="auto" w:fill="FFFFFF"/>
        <w:spacing w:line="240" w:lineRule="auto"/>
        <w:rPr>
          <w:rFonts w:ascii="Times New Roman" w:hAnsi="Times New Roman" w:cs="Times New Roman"/>
          <w:b/>
          <w:sz w:val="28"/>
          <w:szCs w:val="28"/>
        </w:rPr>
      </w:pPr>
      <w:r w:rsidRPr="00146CE2">
        <w:rPr>
          <w:rFonts w:ascii="Times New Roman" w:hAnsi="Times New Roman" w:cs="Times New Roman"/>
          <w:b/>
          <w:sz w:val="28"/>
          <w:szCs w:val="28"/>
        </w:rPr>
        <w:t xml:space="preserve">Типовые нарушения и замечания при проведении вышеуказанных процедур (как делать нельзя): </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опечатки, описки, неполные или недостоверные данные в заявлениях на выдачу разрешений и в заявлениях на заключение договоров ВБР от пользователей в форме, утвержденной Постановлением Правительства Российской Федерации от 25 августа 2008 г. № 643;</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подача заявок на выдачу разрешения с наличием неоплаченного штрафа, что влечет за собой отказ в выдаче;</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незнание Правил рыболовства Волжско-Каспийского рыбохозяйственного бассейна;</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несвоевременное предоставление оперативных отчетов о добыче водных биоресурсов.</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Для того, чтобы пользователям ВБР было понятно, </w:t>
      </w:r>
      <w:r w:rsidRPr="00146CE2">
        <w:rPr>
          <w:rFonts w:ascii="Times New Roman" w:hAnsi="Times New Roman" w:cs="Times New Roman"/>
          <w:b/>
          <w:sz w:val="28"/>
          <w:szCs w:val="28"/>
        </w:rPr>
        <w:t>как делать можно и нужно</w:t>
      </w:r>
      <w:r w:rsidRPr="00146CE2">
        <w:rPr>
          <w:rFonts w:ascii="Times New Roman" w:hAnsi="Times New Roman" w:cs="Times New Roman"/>
          <w:sz w:val="28"/>
          <w:szCs w:val="28"/>
        </w:rPr>
        <w:t>, проводится работа по разъяснению неоднозначных или неясных для пользователей ВБР обязательных требований, нормативно-правовых актов. Для этого на официальном сайте ЗКТУ Росрыболовства, на информационном стенде в здании Управления размещаются образцов заполнения заявок, форм отчетности и иных документов, также проводятся устные консультации.</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В 2019 году вступают в силу изменения в законодательные акты, касающиеся рыболовства. Это Федеральный закон от 03.07.2016 г. №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w:t>
      </w:r>
      <w:r>
        <w:rPr>
          <w:rFonts w:ascii="Times New Roman" w:hAnsi="Times New Roman" w:cs="Times New Roman"/>
          <w:sz w:val="28"/>
          <w:szCs w:val="28"/>
        </w:rPr>
        <w:t>»</w:t>
      </w:r>
      <w:r w:rsidRPr="00146CE2">
        <w:rPr>
          <w:rFonts w:ascii="Times New Roman" w:hAnsi="Times New Roman" w:cs="Times New Roman"/>
          <w:sz w:val="28"/>
          <w:szCs w:val="28"/>
        </w:rPr>
        <w:t>, а также Постановление Правительства РФ от 22.10.2008г. №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Новшеством является, что добыча водных биоресурсов будет производиться без обязательной привязки к рыбопромысловому участку. На смену рыбопромысловым участкам придут рыболовные участки, на которых будут добываться исключительно анадромные виды рыб (кутум).</w:t>
      </w:r>
    </w:p>
    <w:p w:rsidR="00146CE2" w:rsidRPr="00146CE2" w:rsidRDefault="00146CE2" w:rsidP="00146CE2">
      <w:pPr>
        <w:autoSpaceDE w:val="0"/>
        <w:autoSpaceDN w:val="0"/>
        <w:adjustRightInd w:val="0"/>
        <w:spacing w:line="240" w:lineRule="auto"/>
        <w:rPr>
          <w:rFonts w:ascii="Times New Roman" w:hAnsi="Times New Roman" w:cs="Times New Roman"/>
          <w:sz w:val="28"/>
          <w:szCs w:val="28"/>
        </w:rPr>
      </w:pPr>
      <w:r w:rsidRPr="00146CE2">
        <w:rPr>
          <w:rFonts w:ascii="Times New Roman" w:hAnsi="Times New Roman" w:cs="Times New Roman"/>
          <w:sz w:val="28"/>
          <w:szCs w:val="28"/>
        </w:rPr>
        <w:t xml:space="preserve">В соответствии с Федеральным законом от 13.07.2015 г. № 243-ФЗ «О внесении изменений в Закон Российской Федерации «О ветеринарии» и отдельные законодательные акты Российской Федерации» оформление сопроводительных документов на добытую рыбу с 1 июля 2018 года будет производиться только в электронном виде.   </w:t>
      </w:r>
    </w:p>
    <w:p w:rsidR="00274297" w:rsidRDefault="00146CE2" w:rsidP="00146CE2">
      <w:pPr>
        <w:shd w:val="clear" w:color="auto" w:fill="FFFFFF"/>
        <w:spacing w:line="240" w:lineRule="auto"/>
        <w:rPr>
          <w:rFonts w:ascii="Times New Roman" w:hAnsi="Times New Roman" w:cs="Times New Roman"/>
          <w:sz w:val="28"/>
          <w:szCs w:val="28"/>
        </w:rPr>
      </w:pPr>
      <w:r w:rsidRPr="00146CE2">
        <w:rPr>
          <w:rFonts w:ascii="Times New Roman" w:hAnsi="Times New Roman" w:cs="Times New Roman"/>
          <w:sz w:val="28"/>
          <w:szCs w:val="28"/>
        </w:rPr>
        <w:t>С 1 марта 2018 года введен в эксплуатацию электронный промысловый журнал (далее – ЭПЖ). ЭПЖ создан в двух версиях – «Судно» и «Стационарный объект». Первая версия предназначена для учета деятельности крупных и средних судов рыбопромышленного комплекса. Вторая – для учета деятельности организаций, ведущих прибрежный лов силами рыболовецких бригад или с использованием маломерных судов и иных плавсредств. Главное отличие версий в том, что обычный судовой ЭПЖ регистрируется за конкретным судном, а стационарный предусматривает возможность регистрации на юридическое лицо. Соответственно, ЭПЖ «Стационарный объект» позволяет вести учет деятельности нескольких маломерных судов и бригад.</w:t>
      </w:r>
    </w:p>
    <w:p w:rsidR="00734590" w:rsidRPr="00734590" w:rsidRDefault="00734590" w:rsidP="00734590">
      <w:pPr>
        <w:shd w:val="clear" w:color="auto" w:fill="FFFFFF"/>
        <w:spacing w:line="240" w:lineRule="auto"/>
        <w:ind w:firstLine="720"/>
        <w:rPr>
          <w:rFonts w:ascii="Times New Roman" w:hAnsi="Times New Roman" w:cs="Times New Roman"/>
          <w:sz w:val="28"/>
          <w:szCs w:val="28"/>
        </w:rPr>
      </w:pPr>
    </w:p>
    <w:p w:rsidR="00E244CF" w:rsidRPr="00404EA0" w:rsidRDefault="00E244CF" w:rsidP="00E244CF">
      <w:pPr>
        <w:pStyle w:val="a9"/>
        <w:jc w:val="center"/>
        <w:rPr>
          <w:rFonts w:ascii="Times New Roman" w:hAnsi="Times New Roman" w:cs="Times New Roman"/>
          <w:b/>
          <w:sz w:val="28"/>
          <w:szCs w:val="28"/>
          <w:u w:val="single"/>
        </w:rPr>
      </w:pPr>
      <w:r>
        <w:rPr>
          <w:rFonts w:ascii="Times New Roman" w:hAnsi="Times New Roman" w:cs="Times New Roman"/>
          <w:b/>
          <w:sz w:val="28"/>
          <w:szCs w:val="28"/>
          <w:u w:val="single"/>
        </w:rPr>
        <w:t>О требованиях нормативных правовых актов и предложениях по совершенствованию действующего законодательства</w:t>
      </w:r>
    </w:p>
    <w:p w:rsidR="00E244CF" w:rsidRDefault="00E244CF" w:rsidP="00E244CF">
      <w:pPr>
        <w:spacing w:line="240" w:lineRule="auto"/>
        <w:ind w:firstLine="708"/>
        <w:rPr>
          <w:rFonts w:ascii="Times New Roman" w:hAnsi="Times New Roman" w:cs="Times New Roman"/>
          <w:sz w:val="28"/>
          <w:szCs w:val="28"/>
        </w:rPr>
      </w:pPr>
    </w:p>
    <w:p w:rsidR="00994C0D" w:rsidRDefault="00994C0D" w:rsidP="00994C0D">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Реформирование контрольной и надзорной деятельности – это направление развития системы контроля и надзора, которое является востребованным в нашей стране. ЗКТУ Росрыболовства вносит свой вклад, проводя </w:t>
      </w:r>
      <w:r w:rsidRPr="00C960E1">
        <w:rPr>
          <w:rFonts w:ascii="Times New Roman" w:eastAsia="Times New Roman" w:hAnsi="Times New Roman" w:cs="Times New Roman"/>
          <w:sz w:val="28"/>
          <w:szCs w:val="28"/>
        </w:rPr>
        <w:t>публичны</w:t>
      </w:r>
      <w:r>
        <w:rPr>
          <w:rFonts w:ascii="Times New Roman" w:eastAsia="Times New Roman" w:hAnsi="Times New Roman" w:cs="Times New Roman"/>
          <w:sz w:val="28"/>
          <w:szCs w:val="28"/>
        </w:rPr>
        <w:t>е</w:t>
      </w:r>
      <w:r w:rsidRPr="00C960E1">
        <w:rPr>
          <w:rFonts w:ascii="Times New Roman" w:eastAsia="Times New Roman" w:hAnsi="Times New Roman" w:cs="Times New Roman"/>
          <w:sz w:val="28"/>
          <w:szCs w:val="28"/>
        </w:rPr>
        <w:t xml:space="preserve"> мероприяти</w:t>
      </w:r>
      <w:r>
        <w:rPr>
          <w:rFonts w:ascii="Times New Roman" w:eastAsia="Times New Roman" w:hAnsi="Times New Roman" w:cs="Times New Roman"/>
          <w:sz w:val="28"/>
          <w:szCs w:val="28"/>
        </w:rPr>
        <w:t>я</w:t>
      </w:r>
      <w:r w:rsidRPr="00C960E1">
        <w:rPr>
          <w:rFonts w:ascii="Times New Roman" w:eastAsia="Times New Roman" w:hAnsi="Times New Roman" w:cs="Times New Roman"/>
          <w:sz w:val="28"/>
          <w:szCs w:val="28"/>
        </w:rPr>
        <w:t xml:space="preserve"> с анализом правоприменительной практики</w:t>
      </w:r>
      <w:r>
        <w:rPr>
          <w:rFonts w:ascii="Times New Roman" w:eastAsia="Times New Roman" w:hAnsi="Times New Roman" w:cs="Times New Roman"/>
          <w:sz w:val="28"/>
          <w:szCs w:val="28"/>
        </w:rPr>
        <w:t>.</w:t>
      </w:r>
    </w:p>
    <w:p w:rsidR="00994C0D" w:rsidRDefault="00994C0D" w:rsidP="00994C0D">
      <w:pPr>
        <w:spacing w:line="240" w:lineRule="auto"/>
        <w:rPr>
          <w:rFonts w:ascii="Times New Roman" w:eastAsia="Times New Roman" w:hAnsi="Times New Roman" w:cs="Times New Roman"/>
          <w:sz w:val="28"/>
          <w:szCs w:val="28"/>
        </w:rPr>
      </w:pPr>
      <w:r w:rsidRPr="00C960E1">
        <w:rPr>
          <w:rFonts w:ascii="Times New Roman" w:eastAsia="Times New Roman" w:hAnsi="Times New Roman" w:cs="Times New Roman"/>
          <w:sz w:val="28"/>
          <w:szCs w:val="28"/>
        </w:rPr>
        <w:lastRenderedPageBreak/>
        <w:t xml:space="preserve">Мероприятия проводятся </w:t>
      </w:r>
      <w:r>
        <w:rPr>
          <w:rFonts w:ascii="Times New Roman" w:eastAsia="Times New Roman" w:hAnsi="Times New Roman" w:cs="Times New Roman"/>
          <w:sz w:val="28"/>
          <w:szCs w:val="28"/>
        </w:rPr>
        <w:t>в соответствии с требованиями пункта 3 статьи</w:t>
      </w:r>
      <w:r w:rsidRPr="009426E3">
        <w:rPr>
          <w:rFonts w:ascii="Times New Roman" w:eastAsia="Times New Roman" w:hAnsi="Times New Roman" w:cs="Times New Roman"/>
          <w:sz w:val="28"/>
          <w:szCs w:val="28"/>
        </w:rPr>
        <w:t xml:space="preserve"> 8.2</w:t>
      </w:r>
      <w:r>
        <w:rPr>
          <w:rFonts w:ascii="Times New Roman" w:eastAsia="Times New Roman" w:hAnsi="Times New Roman" w:cs="Times New Roman"/>
          <w:sz w:val="28"/>
          <w:szCs w:val="28"/>
        </w:rPr>
        <w:t xml:space="preserve"> </w:t>
      </w:r>
      <w:r w:rsidRPr="009426E3">
        <w:rPr>
          <w:rFonts w:ascii="Times New Roman" w:eastAsia="Times New Roman" w:hAnsi="Times New Roman" w:cs="Times New Roman"/>
          <w:sz w:val="28"/>
          <w:szCs w:val="28"/>
        </w:rPr>
        <w:t>«</w:t>
      </w:r>
      <w:r w:rsidRPr="009426E3">
        <w:rPr>
          <w:rFonts w:ascii="Times New Roman" w:eastAsia="Times New Roman" w:hAnsi="Times New Roman" w:cs="Times New Roman"/>
          <w:bCs/>
          <w:color w:val="000000"/>
          <w:sz w:val="28"/>
          <w:szCs w:val="28"/>
        </w:rPr>
        <w:t>Организация и проведение мероприятий, направленных на профилактику нарушений обязательных требований</w:t>
      </w:r>
      <w:r w:rsidRPr="009426E3">
        <w:rPr>
          <w:rFonts w:ascii="Times New Roman" w:eastAsia="Times New Roman" w:hAnsi="Times New Roman" w:cs="Times New Roman"/>
          <w:b/>
          <w:bCs/>
          <w:color w:val="000000"/>
          <w:sz w:val="28"/>
          <w:szCs w:val="28"/>
        </w:rPr>
        <w:t xml:space="preserve">» </w:t>
      </w:r>
      <w:r w:rsidRPr="009426E3">
        <w:rPr>
          <w:rFonts w:ascii="Times New Roman" w:eastAsia="Times New Roman" w:hAnsi="Times New Roman" w:cs="Times New Roman"/>
          <w:bCs/>
          <w:color w:val="000000"/>
          <w:sz w:val="28"/>
          <w:szCs w:val="28"/>
        </w:rPr>
        <w:t>Федерального закона № 294</w:t>
      </w:r>
      <w:r w:rsidRPr="009426E3">
        <w:rPr>
          <w:rFonts w:ascii="Times New Roman" w:eastAsia="Times New Roman" w:hAnsi="Times New Roman" w:cs="Times New Roman"/>
          <w:bCs/>
          <w:color w:val="000000"/>
          <w:kern w:val="36"/>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w:t>
      </w:r>
      <w:r>
        <w:rPr>
          <w:rFonts w:ascii="Times New Roman" w:eastAsia="Times New Roman" w:hAnsi="Times New Roman" w:cs="Times New Roman"/>
          <w:bCs/>
          <w:color w:val="000000"/>
          <w:kern w:val="36"/>
          <w:sz w:val="28"/>
          <w:szCs w:val="28"/>
        </w:rPr>
        <w:t xml:space="preserve"> </w:t>
      </w:r>
      <w:r w:rsidRPr="009426E3">
        <w:rPr>
          <w:rFonts w:ascii="Times New Roman" w:eastAsia="Times New Roman" w:hAnsi="Times New Roman" w:cs="Times New Roman"/>
          <w:bCs/>
          <w:color w:val="000000"/>
          <w:kern w:val="36"/>
          <w:sz w:val="28"/>
          <w:szCs w:val="28"/>
        </w:rPr>
        <w:t>г</w:t>
      </w:r>
      <w:r>
        <w:rPr>
          <w:rFonts w:ascii="Times New Roman" w:eastAsia="Times New Roman" w:hAnsi="Times New Roman" w:cs="Times New Roman"/>
          <w:bCs/>
          <w:color w:val="000000"/>
          <w:kern w:val="36"/>
          <w:sz w:val="28"/>
          <w:szCs w:val="28"/>
        </w:rPr>
        <w:t xml:space="preserve">ода, </w:t>
      </w:r>
      <w:r w:rsidRPr="00C960E1">
        <w:rPr>
          <w:rFonts w:ascii="Times New Roman" w:eastAsia="Times New Roman" w:hAnsi="Times New Roman" w:cs="Times New Roman"/>
          <w:sz w:val="28"/>
          <w:szCs w:val="28"/>
        </w:rPr>
        <w:t>согласно утвержденн</w:t>
      </w:r>
      <w:r>
        <w:rPr>
          <w:rFonts w:ascii="Times New Roman" w:eastAsia="Times New Roman" w:hAnsi="Times New Roman" w:cs="Times New Roman"/>
          <w:sz w:val="28"/>
          <w:szCs w:val="28"/>
        </w:rPr>
        <w:t>ым</w:t>
      </w:r>
      <w:r w:rsidRPr="00C960E1">
        <w:rPr>
          <w:rFonts w:ascii="Times New Roman" w:eastAsia="Times New Roman" w:hAnsi="Times New Roman" w:cs="Times New Roman"/>
          <w:sz w:val="28"/>
          <w:szCs w:val="28"/>
        </w:rPr>
        <w:t xml:space="preserve"> Паспорту реализации проектов стратегического направления «Реформа контрольной и надзорной деятельности»</w:t>
      </w:r>
      <w:r>
        <w:rPr>
          <w:rFonts w:ascii="Times New Roman" w:eastAsia="Times New Roman" w:hAnsi="Times New Roman" w:cs="Times New Roman"/>
          <w:sz w:val="28"/>
          <w:szCs w:val="28"/>
        </w:rPr>
        <w:t xml:space="preserve">, паспорту реализации проекта </w:t>
      </w:r>
      <w:r w:rsidRPr="00420479">
        <w:rPr>
          <w:color w:val="000000"/>
          <w:szCs w:val="28"/>
        </w:rPr>
        <w:t>«</w:t>
      </w:r>
      <w:r w:rsidRPr="00420479">
        <w:rPr>
          <w:rFonts w:ascii="Times New Roman" w:hAnsi="Times New Roman" w:cs="Times New Roman"/>
          <w:color w:val="000000"/>
          <w:sz w:val="28"/>
          <w:szCs w:val="28"/>
        </w:rPr>
        <w:t>Совершенствование функции государственного надзора Федерального агентства по рыболовству в рамках реализации приоритетной программы Реформа контрольной и надзорной деятельности</w:t>
      </w:r>
      <w:r w:rsidRPr="00420479">
        <w:rPr>
          <w:color w:val="000000"/>
          <w:szCs w:val="28"/>
        </w:rPr>
        <w:t>»</w:t>
      </w:r>
      <w:r w:rsidRPr="00C960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(утвержденному 13 февраля 2018 г.) </w:t>
      </w:r>
      <w:r w:rsidRPr="00C960E1">
        <w:rPr>
          <w:rFonts w:ascii="Times New Roman" w:eastAsia="Times New Roman" w:hAnsi="Times New Roman" w:cs="Times New Roman"/>
          <w:sz w:val="28"/>
          <w:szCs w:val="28"/>
        </w:rPr>
        <w:t>и в связи с соответствующим поручением Федерального агентства по рыболовству.</w:t>
      </w:r>
    </w:p>
    <w:p w:rsidR="00994C0D" w:rsidRPr="000E11E6" w:rsidRDefault="00994C0D" w:rsidP="00994C0D">
      <w:pPr>
        <w:spacing w:line="240" w:lineRule="auto"/>
        <w:rPr>
          <w:rFonts w:ascii="Times New Roman" w:eastAsia="Times New Roman" w:hAnsi="Times New Roman" w:cs="Times New Roman"/>
          <w:bCs/>
          <w:color w:val="000000"/>
          <w:kern w:val="36"/>
          <w:sz w:val="28"/>
          <w:szCs w:val="28"/>
        </w:rPr>
      </w:pPr>
      <w:r w:rsidRPr="000E11E6">
        <w:rPr>
          <w:rFonts w:ascii="Times New Roman" w:eastAsia="Times New Roman" w:hAnsi="Times New Roman" w:cs="Times New Roman"/>
          <w:bCs/>
          <w:color w:val="000000"/>
          <w:kern w:val="36"/>
          <w:sz w:val="28"/>
          <w:szCs w:val="28"/>
        </w:rPr>
        <w:t xml:space="preserve">При этом используются положения Стандарта комплексной профилактики рисков причинения вреда охраняемым законом ценностям, утвержденного протоколом заседания проектного комитета по основному направлению стратегического развития «Реформа контрольной и надзорной деятельности» </w:t>
      </w:r>
      <w:r>
        <w:rPr>
          <w:rFonts w:ascii="Times New Roman" w:eastAsia="Times New Roman" w:hAnsi="Times New Roman" w:cs="Times New Roman"/>
          <w:bCs/>
          <w:color w:val="000000"/>
          <w:kern w:val="36"/>
          <w:sz w:val="28"/>
          <w:szCs w:val="28"/>
        </w:rPr>
        <w:t>от 27 марта 2018 г. № 2.</w:t>
      </w:r>
    </w:p>
    <w:p w:rsidR="00994C0D" w:rsidRPr="00FB28E1" w:rsidRDefault="00994C0D" w:rsidP="00994C0D">
      <w:pPr>
        <w:pStyle w:val="11"/>
        <w:ind w:firstLine="720"/>
        <w:jc w:val="both"/>
        <w:rPr>
          <w:rFonts w:ascii="Times New Roman" w:eastAsia="Times New Roman" w:hAnsi="Times New Roman" w:cs="Times New Roman"/>
          <w:sz w:val="28"/>
          <w:szCs w:val="28"/>
        </w:rPr>
      </w:pPr>
      <w:r w:rsidRPr="00FB28E1">
        <w:rPr>
          <w:rFonts w:ascii="Times New Roman" w:eastAsia="Times New Roman" w:hAnsi="Times New Roman" w:cs="Times New Roman"/>
          <w:sz w:val="28"/>
          <w:szCs w:val="28"/>
        </w:rPr>
        <w:t>Данный Стандарт много внимания уделяет профилактической работе, которая должна прийти на смену работе с уже совершенными нарушениями. Удаление нарушителей из подконтрольной сферы путем пресечения нарушений и карательных мер не приводит к увеличению совокупной доли законопослушных подконтрольных субъектов. В то же время интенсивное профилактическое воздействие на лиц, которые уклоняются от соблюдения обязательных требований, малоэффективно.</w:t>
      </w:r>
    </w:p>
    <w:p w:rsidR="00994C0D" w:rsidRPr="00FB28E1" w:rsidRDefault="00994C0D" w:rsidP="00994C0D">
      <w:pPr>
        <w:pStyle w:val="11"/>
        <w:ind w:firstLine="720"/>
        <w:jc w:val="both"/>
        <w:rPr>
          <w:rFonts w:ascii="Times New Roman" w:eastAsia="Times New Roman" w:hAnsi="Times New Roman" w:cs="Times New Roman"/>
          <w:sz w:val="28"/>
          <w:szCs w:val="28"/>
        </w:rPr>
      </w:pPr>
      <w:r w:rsidRPr="00FB28E1">
        <w:rPr>
          <w:rFonts w:ascii="Times New Roman" w:eastAsia="Times New Roman" w:hAnsi="Times New Roman" w:cs="Times New Roman"/>
          <w:sz w:val="28"/>
          <w:szCs w:val="28"/>
        </w:rPr>
        <w:t>Поэтому основным адресатом профилактической деятельности контрольно-надзорных органов становятся те организации (граждане в том числе), поведение которых говорит об их стремлении к соответствию предъявляемым к ним требованиям, даже если они неосознанно допускают их нарушение. Целенаправленное содействие соблюдению обязательных требований именно данной категории лиц способствует росту числа законопослушных подконтрольных субъектов и, следовательно, ведет к снижению рисков причинения вреда охраняемым законом ценностям.</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Типовыми и массовыми нарушениями обязательных требований, контроль (надзор) в установленной сфере за которыми осуществляет Западно-Каспийское территориальное </w:t>
      </w:r>
      <w:r w:rsidRPr="00E12151">
        <w:rPr>
          <w:rFonts w:ascii="Times New Roman" w:eastAsia="Times New Roman" w:hAnsi="Times New Roman"/>
          <w:sz w:val="28"/>
          <w:szCs w:val="28"/>
        </w:rPr>
        <w:t>управлени</w:t>
      </w:r>
      <w:r>
        <w:rPr>
          <w:rFonts w:ascii="Times New Roman" w:eastAsia="Times New Roman" w:hAnsi="Times New Roman"/>
          <w:sz w:val="28"/>
          <w:szCs w:val="28"/>
        </w:rPr>
        <w:t>е</w:t>
      </w:r>
      <w:r w:rsidRPr="00E12151">
        <w:rPr>
          <w:rFonts w:ascii="Times New Roman" w:eastAsia="Times New Roman" w:hAnsi="Times New Roman"/>
          <w:sz w:val="28"/>
          <w:szCs w:val="28"/>
        </w:rPr>
        <w:t xml:space="preserve"> Федерального агентства по рыболовству</w:t>
      </w:r>
      <w:r>
        <w:rPr>
          <w:rFonts w:ascii="Times New Roman" w:eastAsia="Times New Roman" w:hAnsi="Times New Roman"/>
          <w:sz w:val="28"/>
          <w:szCs w:val="28"/>
        </w:rPr>
        <w:t>, в основном являются нарушения в области сохранения водных биоресурсов и среды их обитания, а именно: статья 8.33 и ч. 1 статьи 8.42 КоАП РФ (</w:t>
      </w:r>
      <w:r w:rsidRPr="00A42290">
        <w:rPr>
          <w:rFonts w:ascii="Times New Roman" w:eastAsia="Times New Roman" w:hAnsi="Times New Roman"/>
          <w:sz w:val="28"/>
          <w:szCs w:val="28"/>
        </w:rPr>
        <w:t xml:space="preserve">около </w:t>
      </w:r>
      <w:r w:rsidR="00496F33">
        <w:rPr>
          <w:rFonts w:ascii="Times New Roman" w:eastAsia="Times New Roman" w:hAnsi="Times New Roman"/>
          <w:sz w:val="28"/>
          <w:szCs w:val="28"/>
        </w:rPr>
        <w:t>36</w:t>
      </w:r>
      <w:r w:rsidRPr="00A42290">
        <w:rPr>
          <w:rFonts w:ascii="Times New Roman" w:eastAsia="Times New Roman" w:hAnsi="Times New Roman"/>
          <w:sz w:val="28"/>
          <w:szCs w:val="28"/>
        </w:rPr>
        <w:t>%</w:t>
      </w:r>
      <w:r>
        <w:rPr>
          <w:rFonts w:ascii="Times New Roman" w:eastAsia="Times New Roman" w:hAnsi="Times New Roman"/>
          <w:sz w:val="28"/>
          <w:szCs w:val="28"/>
        </w:rPr>
        <w:t xml:space="preserve"> от выявленных правонарушений), а также нарушения в области рыболовства – ч. 2 статьи 8.37 КоАП РФ (РФ (</w:t>
      </w:r>
      <w:r w:rsidRPr="00A42290">
        <w:rPr>
          <w:rFonts w:ascii="Times New Roman" w:eastAsia="Times New Roman" w:hAnsi="Times New Roman"/>
          <w:sz w:val="28"/>
          <w:szCs w:val="28"/>
        </w:rPr>
        <w:t xml:space="preserve">около </w:t>
      </w:r>
      <w:r w:rsidR="00496F33">
        <w:rPr>
          <w:rFonts w:ascii="Times New Roman" w:eastAsia="Times New Roman" w:hAnsi="Times New Roman"/>
          <w:sz w:val="28"/>
          <w:szCs w:val="28"/>
        </w:rPr>
        <w:t>42</w:t>
      </w:r>
      <w:r w:rsidRPr="00A42290">
        <w:rPr>
          <w:rFonts w:ascii="Times New Roman" w:eastAsia="Times New Roman" w:hAnsi="Times New Roman"/>
          <w:sz w:val="28"/>
          <w:szCs w:val="28"/>
        </w:rPr>
        <w:t>%</w:t>
      </w:r>
      <w:r>
        <w:rPr>
          <w:rFonts w:ascii="Times New Roman" w:eastAsia="Times New Roman" w:hAnsi="Times New Roman"/>
          <w:sz w:val="28"/>
          <w:szCs w:val="28"/>
        </w:rPr>
        <w:t xml:space="preserve"> от выявленных правонарушений).</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Нарушение </w:t>
      </w:r>
      <w:r w:rsidRPr="00485FA3">
        <w:rPr>
          <w:rFonts w:ascii="Times New Roman" w:eastAsia="Times New Roman" w:hAnsi="Times New Roman"/>
          <w:sz w:val="28"/>
          <w:szCs w:val="28"/>
        </w:rPr>
        <w:t>правил, регламентирующих рыболовство</w:t>
      </w:r>
      <w:r>
        <w:rPr>
          <w:rFonts w:ascii="Times New Roman" w:eastAsia="Times New Roman" w:hAnsi="Times New Roman"/>
          <w:sz w:val="28"/>
          <w:szCs w:val="28"/>
        </w:rPr>
        <w:t xml:space="preserve"> (ч. 2 статьи 8.37 КоАП РФ) - самое массовое из них. Так, за </w:t>
      </w:r>
      <w:r w:rsidR="00496F33">
        <w:rPr>
          <w:rFonts w:ascii="Times New Roman" w:eastAsia="Times New Roman" w:hAnsi="Times New Roman"/>
          <w:sz w:val="28"/>
          <w:szCs w:val="28"/>
        </w:rPr>
        <w:t>9 месяцев</w:t>
      </w:r>
      <w:r>
        <w:rPr>
          <w:rFonts w:ascii="Times New Roman" w:eastAsia="Times New Roman" w:hAnsi="Times New Roman"/>
          <w:sz w:val="28"/>
          <w:szCs w:val="28"/>
        </w:rPr>
        <w:t xml:space="preserve"> 2018 года к административной ответственности по данной статье было привлечено </w:t>
      </w:r>
      <w:r w:rsidR="00496F33">
        <w:rPr>
          <w:rFonts w:ascii="Times New Roman" w:eastAsia="Times New Roman" w:hAnsi="Times New Roman"/>
          <w:sz w:val="28"/>
          <w:szCs w:val="28"/>
        </w:rPr>
        <w:t>1204 правонарушителя</w:t>
      </w:r>
      <w:r>
        <w:rPr>
          <w:rFonts w:ascii="Times New Roman" w:eastAsia="Times New Roman" w:hAnsi="Times New Roman"/>
          <w:sz w:val="28"/>
          <w:szCs w:val="28"/>
        </w:rPr>
        <w:t>, в основном это физические лица, пренебрегающие установленными правилами рыболовства, к которым относятся:</w:t>
      </w:r>
    </w:p>
    <w:p w:rsidR="00E244CF" w:rsidRPr="00485FA3"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485FA3">
        <w:rPr>
          <w:rFonts w:ascii="Times New Roman" w:eastAsia="Times New Roman" w:hAnsi="Times New Roman"/>
          <w:sz w:val="28"/>
          <w:szCs w:val="28"/>
        </w:rPr>
        <w:t>добыча (вылов) водных биоресурсов без разрешительных документов, если их получение является необходимым условием осуществления этой деятельности (то есть без разрешения на добычу (вылов), без путевки для осуществления любительского и спортивного рыболовства);</w:t>
      </w:r>
    </w:p>
    <w:p w:rsidR="00E244CF" w:rsidRPr="00485FA3"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485FA3">
        <w:rPr>
          <w:rFonts w:ascii="Times New Roman" w:eastAsia="Times New Roman" w:hAnsi="Times New Roman"/>
          <w:sz w:val="28"/>
          <w:szCs w:val="28"/>
        </w:rPr>
        <w:t>несоблюдение установленных запретов (например, в отношении периода, орудий, способов лова, мест добычи (вылова) при осуществлении любительского и спортивного рыболовства)</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Граждане при осуществлении любительского и спортивного рыболовства должны руководствоваться правилами, регламентирующими рыболовство, и не допускать добычу рыбы в запретный (нерестовый) период, при осуществлении добычи вне запретного периода также не допускать применение запретных орудий лова и ловлю рыбы в запретных для этого местах, заблаговременно получать путевку и так далее.</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Кроме того, при привлечении к административной ответственности по ч. 2 ст. 8.37 КоАП РФ и при наличии запрещенных орудий лова, должностными лицами Управления подобные материалы направляются в суд для принятия решения о конфискации запрещенных орудий лова. Также при незаконном вылове водных биоресурсов принимаются меры по взысканию с правонарушителей причиненного Российской Федерации ущерба либо добровольно, либо через суд.</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Другим частым нарушением обязательных требований является и</w:t>
      </w:r>
      <w:r w:rsidRPr="00EA55DD">
        <w:rPr>
          <w:rFonts w:ascii="Times New Roman" w:eastAsia="Times New Roman" w:hAnsi="Times New Roman"/>
          <w:sz w:val="28"/>
          <w:szCs w:val="28"/>
        </w:rPr>
        <w:t xml:space="preserve">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r>
        <w:rPr>
          <w:rFonts w:ascii="Times New Roman" w:eastAsia="Times New Roman" w:hAnsi="Times New Roman"/>
          <w:sz w:val="28"/>
          <w:szCs w:val="28"/>
        </w:rPr>
        <w:t>(ч. 1 статьи 8.42 КоАП РФ).</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Данное нарушение может проявляться</w:t>
      </w:r>
      <w:r w:rsidRPr="006D05C9">
        <w:rPr>
          <w:rFonts w:ascii="Times New Roman" w:eastAsia="Times New Roman" w:hAnsi="Times New Roman"/>
          <w:sz w:val="28"/>
          <w:szCs w:val="28"/>
        </w:rPr>
        <w:t xml:space="preserve"> </w:t>
      </w:r>
      <w:r>
        <w:rPr>
          <w:rFonts w:ascii="Times New Roman" w:eastAsia="Times New Roman" w:hAnsi="Times New Roman"/>
          <w:sz w:val="28"/>
          <w:szCs w:val="28"/>
        </w:rPr>
        <w:t>в</w:t>
      </w:r>
      <w:r w:rsidRPr="00EA55DD">
        <w:rPr>
          <w:rFonts w:ascii="Times New Roman" w:eastAsia="Times New Roman" w:hAnsi="Times New Roman"/>
          <w:sz w:val="28"/>
          <w:szCs w:val="28"/>
        </w:rPr>
        <w:t xml:space="preserve"> границах водоохранных зон</w:t>
      </w:r>
      <w:r>
        <w:rPr>
          <w:rFonts w:ascii="Times New Roman" w:eastAsia="Times New Roman" w:hAnsi="Times New Roman"/>
          <w:sz w:val="28"/>
          <w:szCs w:val="28"/>
        </w:rPr>
        <w:t>, например:</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размещение объектов размещения отходов производства и потребления</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сброс сточных, в том числе дренажных</w:t>
      </w:r>
      <w:r>
        <w:rPr>
          <w:rFonts w:ascii="Times New Roman" w:eastAsia="Times New Roman" w:hAnsi="Times New Roman"/>
          <w:sz w:val="28"/>
          <w:szCs w:val="28"/>
        </w:rPr>
        <w:t>,</w:t>
      </w:r>
      <w:r w:rsidRPr="006D05C9">
        <w:rPr>
          <w:rFonts w:ascii="Times New Roman" w:eastAsia="Times New Roman" w:hAnsi="Times New Roman"/>
          <w:sz w:val="28"/>
          <w:szCs w:val="28"/>
        </w:rPr>
        <w:t xml:space="preserve"> </w:t>
      </w:r>
      <w:r w:rsidRPr="00EA55DD">
        <w:rPr>
          <w:rFonts w:ascii="Times New Roman" w:eastAsia="Times New Roman" w:hAnsi="Times New Roman"/>
          <w:sz w:val="28"/>
          <w:szCs w:val="28"/>
        </w:rPr>
        <w:t>вод</w:t>
      </w:r>
      <w:r>
        <w:rPr>
          <w:rFonts w:ascii="Times New Roman" w:eastAsia="Times New Roman" w:hAnsi="Times New Roman"/>
          <w:sz w:val="28"/>
          <w:szCs w:val="28"/>
        </w:rPr>
        <w:t>;</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w:t>
      </w:r>
      <w:r w:rsidRPr="00EA55DD">
        <w:rPr>
          <w:rFonts w:ascii="Times New Roman" w:eastAsia="Times New Roman" w:hAnsi="Times New Roman"/>
          <w:sz w:val="28"/>
          <w:szCs w:val="28"/>
        </w:rPr>
        <w:t xml:space="preserve"> разведка и добыча общераспространенных полезных ископаем</w:t>
      </w:r>
      <w:bookmarkStart w:id="0" w:name="_GoBack"/>
      <w:bookmarkEnd w:id="0"/>
      <w:r w:rsidRPr="00EA55DD">
        <w:rPr>
          <w:rFonts w:ascii="Times New Roman" w:eastAsia="Times New Roman" w:hAnsi="Times New Roman"/>
          <w:sz w:val="28"/>
          <w:szCs w:val="28"/>
        </w:rPr>
        <w:t>ых</w:t>
      </w:r>
      <w:r>
        <w:rPr>
          <w:rFonts w:ascii="Times New Roman" w:eastAsia="Times New Roman" w:hAnsi="Times New Roman"/>
          <w:sz w:val="28"/>
          <w:szCs w:val="28"/>
        </w:rPr>
        <w:t>;</w:t>
      </w:r>
    </w:p>
    <w:p w:rsidR="00E244CF" w:rsidRPr="00EA55DD"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движение и стоянка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244CF" w:rsidRDefault="00E244CF" w:rsidP="00E244CF">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A55DD">
        <w:rPr>
          <w:rFonts w:ascii="Times New Roman" w:eastAsia="Times New Roman" w:hAnsi="Times New Roman"/>
          <w:sz w:val="28"/>
          <w:szCs w:val="28"/>
        </w:rPr>
        <w:t xml:space="preserve">размещение </w:t>
      </w:r>
      <w:r>
        <w:rPr>
          <w:rFonts w:ascii="Times New Roman" w:eastAsia="Times New Roman" w:hAnsi="Times New Roman"/>
          <w:sz w:val="28"/>
          <w:szCs w:val="28"/>
        </w:rPr>
        <w:t>иных объектов с нарушением норм природоохранного законодательства</w:t>
      </w:r>
      <w:r w:rsidRPr="00EA55DD">
        <w:rPr>
          <w:rFonts w:ascii="Times New Roman" w:eastAsia="Times New Roman" w:hAnsi="Times New Roman"/>
          <w:sz w:val="28"/>
          <w:szCs w:val="28"/>
        </w:rPr>
        <w:t>.</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xml:space="preserve">К административной ответственности по ст. 8.33 КоАП РФ </w:t>
      </w:r>
      <w:r>
        <w:rPr>
          <w:rFonts w:ascii="Times New Roman" w:eastAsia="Times New Roman" w:hAnsi="Times New Roman"/>
          <w:sz w:val="28"/>
          <w:szCs w:val="28"/>
        </w:rPr>
        <w:t xml:space="preserve">подлежат привлечению </w:t>
      </w:r>
      <w:r w:rsidRPr="003A6054">
        <w:rPr>
          <w:rFonts w:ascii="Times New Roman" w:eastAsia="Times New Roman" w:hAnsi="Times New Roman"/>
          <w:sz w:val="28"/>
          <w:szCs w:val="28"/>
        </w:rPr>
        <w:t xml:space="preserve">правонарушители в основном за следующие нарушения: </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xml:space="preserve">- сброс производственных и бытовых отходов в рыбохозяйственные водные объекты;  </w:t>
      </w:r>
    </w:p>
    <w:p w:rsidR="00E244CF" w:rsidRPr="003A6054"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сброс сточных вод в рыбохозяйственные водные объекты;</w:t>
      </w:r>
    </w:p>
    <w:p w:rsidR="00E244CF" w:rsidRDefault="00E244CF" w:rsidP="00E244CF">
      <w:pPr>
        <w:spacing w:line="240" w:lineRule="auto"/>
        <w:rPr>
          <w:rFonts w:ascii="Times New Roman" w:eastAsia="Times New Roman" w:hAnsi="Times New Roman"/>
          <w:sz w:val="28"/>
          <w:szCs w:val="28"/>
        </w:rPr>
      </w:pPr>
      <w:r w:rsidRPr="003A6054">
        <w:rPr>
          <w:rFonts w:ascii="Times New Roman" w:eastAsia="Times New Roman" w:hAnsi="Times New Roman"/>
          <w:sz w:val="28"/>
          <w:szCs w:val="28"/>
        </w:rPr>
        <w:t>- строительство, производство работ, осуществление иной хозяйственной деятельности в водном объекте без согласования с Управлением (ст. 50 Федерального закона от 20.12.2004 № 166-ФЗ «О рыболовстве и сохранении водных биологических ресурсов»).</w:t>
      </w:r>
    </w:p>
    <w:p w:rsidR="00E244CF" w:rsidRPr="00C245D2" w:rsidRDefault="00E244CF" w:rsidP="00E244CF">
      <w:pPr>
        <w:spacing w:line="240" w:lineRule="auto"/>
        <w:rPr>
          <w:rFonts w:ascii="Times New Roman" w:eastAsia="Times New Roman" w:hAnsi="Times New Roman"/>
          <w:sz w:val="28"/>
          <w:szCs w:val="28"/>
        </w:rPr>
      </w:pPr>
      <w:r w:rsidRPr="00C245D2">
        <w:rPr>
          <w:rFonts w:ascii="Times New Roman" w:eastAsia="Times New Roman" w:hAnsi="Times New Roman"/>
          <w:sz w:val="28"/>
          <w:szCs w:val="28"/>
        </w:rPr>
        <w:lastRenderedPageBreak/>
        <w:t>С целью фактического устранения выявленных нарушений законодательства должностные лица Управления принимают весь комплекс мер реагирования: возбуждают дела об административных правонарушениях, составляют протоколы об административных правонарушениях и привлекают к административной ответственности путем вынесения постановлений, вносят представления соответствующим должностным и юридическим лицам, направляют исковые заявления в суды о возмещении ущерба, направляют сообщения о нарушениях обязательных требований, содержащих признаки уголовно наказуемого деяния в правоохранительные органы, а также сообщения о признаках административно наказуемого правонарушения в соответствующие ведомства</w:t>
      </w:r>
      <w:r>
        <w:rPr>
          <w:rFonts w:ascii="Times New Roman" w:eastAsia="Times New Roman" w:hAnsi="Times New Roman"/>
          <w:sz w:val="28"/>
          <w:szCs w:val="28"/>
        </w:rPr>
        <w:t>.</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При этом инспекторы Управления зачастую сталкиваются с непониманием и даже агрессивным поведением со стороны лиц, нарушающих законодательство. Поэтому гражданам, занимающимся любительским и спортивным рыболовством, необходимо знать следующее.</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Прежде всего, человек, представившийся инспектором рыбоохраны, обязан предъявить своё служебное удостоверение. После этого он имеет право проверить документы, снасти, улов, личные вещи и транспортные средства. В этом случае рыбаку ни в коем случае не следует оказывать сопротивление или скрываться, поскольку это может быть расценено как нарушение правил рыбалки. Если на месте происшествия личность нарушителя установить невозможно, то он может быть доставлен инспекторами в отделение полиции.</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При выявлении подобных или иных нарушений инспектор вправе требовать от нарушителя объяснение, а также составить соответствующий протокол. Последствия, как правило, наступают в виде обязанности уплатить штраф и возместить ущерб. Однако при особенно серьёзных нарушениях может наступить и уголовная ответственность по ст. 256 УК РФ, санкция которой предусматривает максимальное наказание в виде двух лет лишения свободы. Следует помнить, что наложенный штраф выплачивается не инспектору «на месте», а в отделении банка.</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r w:rsidRPr="00A7067D">
        <w:rPr>
          <w:rFonts w:ascii="Times New Roman" w:eastAsia="Times New Roman" w:hAnsi="Times New Roman" w:cstheme="minorBidi"/>
          <w:color w:val="auto"/>
          <w:sz w:val="28"/>
          <w:szCs w:val="28"/>
        </w:rPr>
        <w:t>В случае обнаружения у рыболова запрещённых орудий ловли инспектора рыбоохраны изымают их в обязательном порядке. При этом, по усмотрению инспектора, могут быть изъяты и разрешённые снасти, и плавсредства (с обязательным документальным оформлением изъятия). До рассмотрения дела в административном или уголовном порядке всё изъятое имущество хранится на базах органов рыбоохраны. Разрешённые орудия лова возвращаются владельцу после уплаты им всех наложенных взысканий.</w:t>
      </w:r>
    </w:p>
    <w:p w:rsidR="00A7067D" w:rsidRPr="00A7067D" w:rsidRDefault="003143F8" w:rsidP="00A7067D">
      <w:pPr>
        <w:pStyle w:val="11"/>
        <w:ind w:firstLine="720"/>
        <w:jc w:val="both"/>
        <w:rPr>
          <w:rFonts w:ascii="Times New Roman" w:eastAsia="Times New Roman" w:hAnsi="Times New Roman" w:cstheme="minorBidi"/>
          <w:color w:val="auto"/>
          <w:sz w:val="28"/>
          <w:szCs w:val="28"/>
        </w:rPr>
      </w:pPr>
      <w:r>
        <w:rPr>
          <w:rFonts w:ascii="Times New Roman" w:eastAsia="Times New Roman" w:hAnsi="Times New Roman" w:cstheme="minorBidi"/>
          <w:color w:val="auto"/>
          <w:sz w:val="28"/>
          <w:szCs w:val="28"/>
        </w:rPr>
        <w:t>Ч</w:t>
      </w:r>
      <w:r w:rsidR="00A7067D" w:rsidRPr="00A7067D">
        <w:rPr>
          <w:rFonts w:ascii="Times New Roman" w:eastAsia="Times New Roman" w:hAnsi="Times New Roman" w:cstheme="minorBidi"/>
          <w:color w:val="auto"/>
          <w:sz w:val="28"/>
          <w:szCs w:val="28"/>
        </w:rPr>
        <w:t xml:space="preserve">тобы избежать всех этих неприятностей, отправляясь на рыбалку, </w:t>
      </w:r>
      <w:r>
        <w:rPr>
          <w:rFonts w:ascii="Times New Roman" w:eastAsia="Times New Roman" w:hAnsi="Times New Roman" w:cstheme="minorBidi"/>
          <w:color w:val="auto"/>
          <w:sz w:val="28"/>
          <w:szCs w:val="28"/>
        </w:rPr>
        <w:t>гражданам</w:t>
      </w:r>
      <w:r w:rsidRPr="00A7067D">
        <w:rPr>
          <w:rFonts w:ascii="Times New Roman" w:eastAsia="Times New Roman" w:hAnsi="Times New Roman" w:cstheme="minorBidi"/>
          <w:color w:val="auto"/>
          <w:sz w:val="28"/>
          <w:szCs w:val="28"/>
        </w:rPr>
        <w:t xml:space="preserve"> </w:t>
      </w:r>
      <w:r w:rsidR="00A7067D" w:rsidRPr="00A7067D">
        <w:rPr>
          <w:rFonts w:ascii="Times New Roman" w:eastAsia="Times New Roman" w:hAnsi="Times New Roman" w:cstheme="minorBidi"/>
          <w:color w:val="auto"/>
          <w:sz w:val="28"/>
          <w:szCs w:val="28"/>
        </w:rPr>
        <w:t>следует внимательно изучить Правила рыболовства Волжско-Каспийского рыбохозяйственного бассейна.</w:t>
      </w:r>
    </w:p>
    <w:p w:rsidR="00A7067D" w:rsidRPr="00A7067D" w:rsidRDefault="00A7067D" w:rsidP="00A7067D">
      <w:pPr>
        <w:pStyle w:val="11"/>
        <w:ind w:firstLine="720"/>
        <w:jc w:val="both"/>
        <w:rPr>
          <w:rFonts w:ascii="Times New Roman" w:eastAsia="Times New Roman" w:hAnsi="Times New Roman" w:cstheme="minorBidi"/>
          <w:color w:val="auto"/>
          <w:sz w:val="28"/>
          <w:szCs w:val="28"/>
        </w:rPr>
      </w:pPr>
    </w:p>
    <w:p w:rsidR="00A7067D" w:rsidRDefault="001F4D9A" w:rsidP="00E244C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Важной задачей, установленной Стандартом комплексной профилактики рисков причинения вреда охраняемым законом ценностям, утвержденным протоколом заседания проектного комитета </w:t>
      </w:r>
      <w:r w:rsidRPr="000E11E6">
        <w:rPr>
          <w:rFonts w:ascii="Times New Roman" w:eastAsia="Times New Roman" w:hAnsi="Times New Roman" w:cs="Times New Roman"/>
          <w:bCs/>
          <w:color w:val="000000"/>
          <w:kern w:val="36"/>
          <w:sz w:val="28"/>
          <w:szCs w:val="28"/>
        </w:rPr>
        <w:t xml:space="preserve">по основному направлению стратегического развития «Реформа контрольной и надзорной </w:t>
      </w:r>
      <w:r w:rsidRPr="000E11E6">
        <w:rPr>
          <w:rFonts w:ascii="Times New Roman" w:eastAsia="Times New Roman" w:hAnsi="Times New Roman" w:cs="Times New Roman"/>
          <w:bCs/>
          <w:color w:val="000000"/>
          <w:kern w:val="36"/>
          <w:sz w:val="28"/>
          <w:szCs w:val="28"/>
        </w:rPr>
        <w:lastRenderedPageBreak/>
        <w:t>деятельности»</w:t>
      </w:r>
      <w:r>
        <w:rPr>
          <w:rFonts w:ascii="Times New Roman" w:eastAsia="Times New Roman" w:hAnsi="Times New Roman" w:cs="Times New Roman"/>
          <w:bCs/>
          <w:color w:val="000000"/>
          <w:kern w:val="36"/>
          <w:sz w:val="28"/>
          <w:szCs w:val="28"/>
        </w:rPr>
        <w:t xml:space="preserve"> </w:t>
      </w:r>
      <w:r>
        <w:rPr>
          <w:rFonts w:ascii="Times New Roman" w:eastAsia="Times New Roman" w:hAnsi="Times New Roman" w:cs="Times New Roman"/>
          <w:sz w:val="28"/>
          <w:szCs w:val="28"/>
        </w:rPr>
        <w:t xml:space="preserve">от 27 марта 2018 г. № 2, является внедрение профилактических мер в работу органов контроля и надзора. </w:t>
      </w:r>
    </w:p>
    <w:p w:rsidR="00E244CF" w:rsidRDefault="001F4D9A" w:rsidP="00E244C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Управлением данная задача решается, и в 2018 году Управлением введена в практику выдача предостережений</w:t>
      </w:r>
      <w:r w:rsidR="00A7067D" w:rsidRPr="00A7067D">
        <w:rPr>
          <w:rFonts w:ascii="Times New Roman" w:eastAsia="Times New Roman" w:hAnsi="Times New Roman" w:cs="Times New Roman"/>
          <w:sz w:val="28"/>
          <w:szCs w:val="28"/>
        </w:rPr>
        <w:t xml:space="preserve"> </w:t>
      </w:r>
      <w:r w:rsidR="00A7067D">
        <w:rPr>
          <w:rFonts w:ascii="Times New Roman" w:eastAsia="Times New Roman" w:hAnsi="Times New Roman" w:cs="Times New Roman"/>
          <w:sz w:val="28"/>
          <w:szCs w:val="28"/>
        </w:rPr>
        <w:t>в целях смещения акцента с наказания за уже сделанное нарушение на предупреждение возможных правонарушений;</w:t>
      </w:r>
      <w:r>
        <w:rPr>
          <w:rFonts w:ascii="Times New Roman" w:eastAsia="Times New Roman" w:hAnsi="Times New Roman" w:cs="Times New Roman"/>
          <w:sz w:val="28"/>
          <w:szCs w:val="28"/>
        </w:rPr>
        <w:t xml:space="preserve"> выданы </w:t>
      </w:r>
      <w:r w:rsidR="00496F33">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предостережени</w:t>
      </w:r>
      <w:r w:rsidR="00C45504">
        <w:rPr>
          <w:rFonts w:ascii="Times New Roman" w:eastAsia="Times New Roman" w:hAnsi="Times New Roman" w:cs="Times New Roman"/>
          <w:sz w:val="28"/>
          <w:szCs w:val="28"/>
        </w:rPr>
        <w:t>й</w:t>
      </w:r>
      <w:r w:rsidR="00E244CF">
        <w:rPr>
          <w:rFonts w:ascii="Times New Roman" w:eastAsia="Times New Roman" w:hAnsi="Times New Roman" w:cs="Times New Roman"/>
          <w:sz w:val="28"/>
          <w:szCs w:val="28"/>
        </w:rPr>
        <w:t xml:space="preserve">.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Важной профилактической мерой воздействия можно считать привлечение лиц, вовремя не оплативших штраф, по ч. 1 ст. 20.25 КоАП РФ. Однако ЗКТУ Росрыболовства в своей работе столкнулось с проблемой незаконности возврата судами материалов дел об административных правонарушениях по ч. 1 ст. 20.25 КоАП РФ в Управление по причине необеспечения сотрудниками Управления явки в суд лица, в отношении которого ведется производство по делу об административном правонарушении.</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качестве оснований для возвращения протокола по делу об административном правонарушении в орган, составивший протокол, суд ссылается на следующее.</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силу ч. 4 ст. 29.6 КоАП РФ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Кроме того, согласно ч. 3 ст. 25.1 КоАП РФ, при рассмотрении дел об административных правонарушениях, предусмотренных ч.1 ст. 20.25 КоАП РФ, присутствие лица, в отношении которого ведется производство по делу, является обязательным, поскольку за это правонарушение может быть назначено административное наказание в виде ареста.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оспариваемых определениях судов указано, что системный анализ указанных выше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на стадии подготовки к рассмотрению дела, вправе вернуть протокол об административном правонарушении и другие материалы дела в орган, должностному лицу, которые составили протокол, поскольку иное повлечет за собой невозможность рассмотрения дела об административном правонарушении, а также нарушение сроков рассмотрения данной категории дел, установленных КоАП РФ.</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Суд полагает, что направление протокола по делу об административном правонарушении без доставления лица, в отношении которого ведется производство по делу об административном правонарушении, лишает суд возможности рассмотреть дело в установленный законом срок.</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Поскольку в соответствии с п. 4 ч. 1 ст. 29.4 КоАП РФ в случае неправильного составления протокола и оформления других материалов либо неполноты представленных материалов, которые не могут быть восполнены при рассмотрении дела, судья выносит определение о возвращении протокола об административном правонарушении и других материалов дела в орган, </w:t>
      </w:r>
      <w:r w:rsidRPr="007946FE">
        <w:rPr>
          <w:rFonts w:ascii="Times New Roman" w:eastAsia="Times New Roman" w:hAnsi="Times New Roman"/>
          <w:sz w:val="28"/>
          <w:szCs w:val="28"/>
        </w:rPr>
        <w:lastRenderedPageBreak/>
        <w:t>должностному лицу, которые составили протокол, суд приходит к выводу о необходимости возврата указанных протоколов в территориальные отделы Управления.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Управление с данной позицией не согласно по следующим основаниям.</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Для исполнения вышеуказанных условий, должностным лицам Управления потребуется применение таких мер обеспечения производства по делу об административном правонарушении, как доставление, административное задержание, привод.</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Однако, согласно п. б ч. 1 ст. 27.2 КоАП РФ 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должностными лицами органов, на которые возложен надзор или контроль за соблюдением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Из содержания ст. 27.3 КоАП РФ следует, что такая мера пресечения, как административное задержание, то есть кратковременное ограничение свободы физического лица, может быть применена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При этом перечень лиц, уполномоченных осуществлять административное задержание, определен в ч. 1 ст. 27.3.</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Согласно ч. 1 ст. 27.15 КоАП РФ в случаях, предусмотренных ч. 3 ст. 29.4, п. 8 ч. 1 ст. 29.7 КоАП РФ,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соответствии с ч. 2 ст. 27.15 КоАП РФ статьи привод осуществляется:</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2) органом внутренних дел (полицией) на основании определения указанного органа, иного органа, должностного лица, рассматривающих дело </w:t>
      </w:r>
      <w:r w:rsidRPr="007946FE">
        <w:rPr>
          <w:rFonts w:ascii="Times New Roman" w:eastAsia="Times New Roman" w:hAnsi="Times New Roman"/>
          <w:sz w:val="28"/>
          <w:szCs w:val="28"/>
        </w:rPr>
        <w:lastRenderedPageBreak/>
        <w:t>об административном правонарушении, в порядке, установленном федеральным органом исполнительной власти в области внутренних дел.</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Как следует из указанных норм административного права, должностные лица органов, на которые возложен надзор или контроль за соблюдением законодательства о рыболовстве и сохранении водных биологических ресурсов, не обладают полномочиями по осуществлению административного задержания и привода.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Таким образом, должностные лица Управления не вправе в пределах своих полномочий осуществлять доставление либо привод правонарушителя в суд для рассмотрения дел об административных правонарушениях.</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Кроме того, ч.  3 ст. 29.4 КоАП РФ не предусматривает такого основания возвращения протокола об административном правонарушении в орган, должностному лицу, как неявка в судебное заседание лица, привлекаемого к административной ответственности, либо необеспечение его явки в суд должностным лицом, составившим протокол об административном правонарушении.</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Системный анализ указанных норм позволяет прийти к выводу, что судья в день получения протокола и других материалов дела об административном правонарушении, влекущем наказание в виде ареста, в случае неявки лица, привлекаемого к административной ответственности, должен провести подготовку дела к судебному разбирательству и при отсутствии оснований для возвращения протокола, указанных в ч. 4 ст. 29.4 КоАП РФ, вынести определение об отложении рассмотрения дела (ч. 3 ст. 29.4 КоАП РФ), а также определение о приводе этого лица, который на основании ч. 2 ст. 27.15 КоАП РФ осуществляется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либо  органом внутренних дел (полицией) на основании определения судьи.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В случае, если на стадии рассмотрения дела выяснится, что определение суда о приводе не исполнено, судья должен выяснить причину неисполнения определения суда о приводе лица.</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Следует также учитывать, что судья не может обязать должностных лиц Управления осуществить доставление или привод лица, привлекаемого к административной ответственности, на рассмотрение дела, поскольку указанным лицам КоАП РФ таких полномочий не предоставляет.</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Таким образом, полагаем, что неявка лица, совершившего правонарушение, наказание за которое может быть назначено в виде ареста, либо недоставление органом (должностным лицом) такого лица в суд не может являться основанием для возвращения в территориальные отделы Управления протокола об административном правонарушении.</w:t>
      </w:r>
    </w:p>
    <w:p w:rsidR="00E244CF" w:rsidRPr="007946FE" w:rsidRDefault="00E244CF" w:rsidP="00E244CF">
      <w:pPr>
        <w:pStyle w:val="af1"/>
        <w:spacing w:after="0" w:line="240" w:lineRule="auto"/>
        <w:ind w:left="0" w:firstLine="709"/>
        <w:jc w:val="both"/>
        <w:rPr>
          <w:rFonts w:ascii="Times New Roman" w:eastAsia="Times New Roman" w:hAnsi="Times New Roman"/>
          <w:sz w:val="28"/>
          <w:szCs w:val="28"/>
        </w:rPr>
      </w:pPr>
      <w:r w:rsidRPr="007946FE">
        <w:rPr>
          <w:rFonts w:ascii="Times New Roman" w:eastAsia="Times New Roman" w:hAnsi="Times New Roman"/>
          <w:sz w:val="28"/>
          <w:szCs w:val="28"/>
        </w:rPr>
        <w:t xml:space="preserve">В соответствии с п. 4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определение о возвращении протокола об административном правонарушении исключает возможность дальнейшего </w:t>
      </w:r>
      <w:r w:rsidRPr="007946FE">
        <w:rPr>
          <w:rFonts w:ascii="Times New Roman" w:eastAsia="Times New Roman" w:hAnsi="Times New Roman"/>
          <w:sz w:val="28"/>
          <w:szCs w:val="28"/>
        </w:rPr>
        <w:lastRenderedPageBreak/>
        <w:t xml:space="preserve">движения дела, оно может быть обжаловано лицом, в отношении которого ведется производство по делу об административном правонарушении, потерпевшим, поскольку затрагивает право указанных лиц на судебную защиту, а также опротестовано прокурором. Вместе с тем Кодекс Российской Федерации об административных правонарушениях не предусматривает возможность обжалования такого определения должностным лицом, составившим протокол об административном правонарушении. </w:t>
      </w:r>
    </w:p>
    <w:p w:rsidR="00E244CF" w:rsidRPr="007946FE" w:rsidRDefault="00E244CF" w:rsidP="00E244CF">
      <w:pPr>
        <w:spacing w:line="240" w:lineRule="auto"/>
        <w:rPr>
          <w:rFonts w:ascii="Times New Roman" w:eastAsia="Times New Roman" w:hAnsi="Times New Roman"/>
          <w:sz w:val="28"/>
          <w:szCs w:val="28"/>
        </w:rPr>
      </w:pPr>
      <w:r w:rsidRPr="007946FE">
        <w:rPr>
          <w:rFonts w:ascii="Times New Roman" w:eastAsia="Times New Roman" w:hAnsi="Times New Roman"/>
          <w:sz w:val="28"/>
          <w:szCs w:val="28"/>
        </w:rPr>
        <w:t xml:space="preserve">В связи с этим территориальные отделы Управления, получив из суда определения о возврате протокола по делу об административном правонарушении по ч. 1 ст. 20.25 КоАП РФ по основаниям неявки либо необеспечения явки правонарушителя в суд, выходили с ходатайством на имя районных либо городских прокуроров о внесении протестов по указанным фактам. Однако, к сожалению, имеют место случаи отказов прокуроров в вынесении протестов, мотивированные тем, что их позиция в данном вопросе аналогична судейской. </w:t>
      </w:r>
    </w:p>
    <w:p w:rsidR="00E244CF" w:rsidRDefault="00E244CF" w:rsidP="00E244CF">
      <w:pPr>
        <w:spacing w:line="240" w:lineRule="auto"/>
        <w:rPr>
          <w:rFonts w:ascii="Times New Roman" w:eastAsia="Times New Roman" w:hAnsi="Times New Roman" w:cs="Times New Roman"/>
          <w:sz w:val="28"/>
          <w:szCs w:val="28"/>
        </w:rPr>
      </w:pPr>
    </w:p>
    <w:p w:rsidR="000A4B2D" w:rsidRPr="00AD7D81" w:rsidRDefault="00AD7D81" w:rsidP="000A4B2D">
      <w:pPr>
        <w:ind w:right="340"/>
        <w:jc w:val="center"/>
        <w:rPr>
          <w:rFonts w:ascii="Times New Roman" w:hAnsi="Times New Roman" w:cs="Times New Roman"/>
          <w:b/>
          <w:sz w:val="28"/>
          <w:szCs w:val="28"/>
          <w:u w:val="single"/>
        </w:rPr>
      </w:pPr>
      <w:r w:rsidRPr="00AD7D81">
        <w:rPr>
          <w:rFonts w:ascii="Times New Roman" w:hAnsi="Times New Roman" w:cs="Times New Roman"/>
          <w:b/>
          <w:sz w:val="28"/>
          <w:szCs w:val="28"/>
          <w:u w:val="single"/>
        </w:rPr>
        <w:t>О</w:t>
      </w:r>
      <w:r w:rsidR="000A4B2D" w:rsidRPr="00AD7D81">
        <w:rPr>
          <w:rFonts w:ascii="Times New Roman" w:hAnsi="Times New Roman" w:cs="Times New Roman"/>
          <w:b/>
          <w:sz w:val="28"/>
          <w:szCs w:val="28"/>
          <w:u w:val="single"/>
        </w:rPr>
        <w:t xml:space="preserve"> коррупционных рисках при осуществлении функций контрольно-надзорной деятельности</w:t>
      </w:r>
    </w:p>
    <w:p w:rsidR="000A4B2D" w:rsidRDefault="000A4B2D" w:rsidP="000A4B2D">
      <w:pPr>
        <w:ind w:right="340"/>
        <w:jc w:val="center"/>
        <w:rPr>
          <w:rFonts w:ascii="Times New Roman" w:hAnsi="Times New Roman" w:cs="Times New Roman"/>
          <w:sz w:val="28"/>
          <w:szCs w:val="28"/>
        </w:rPr>
      </w:pP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В </w:t>
      </w:r>
      <w:r w:rsidRPr="00BD2576">
        <w:rPr>
          <w:rFonts w:ascii="Times New Roman" w:hAnsi="Times New Roman" w:cs="Times New Roman"/>
          <w:sz w:val="28"/>
          <w:szCs w:val="28"/>
        </w:rPr>
        <w:t xml:space="preserve"> целях развития положений пункта 1.5 Типового плана противодействия коррупции федерального органа исполнительной власти, одобренного Правительственной комиссией по проведению административной реформы (протокол заседания от 15 июня 2012 г. № 134), для использования в работе органов (организаций), включая участников приоритетной программы «Реформа контрольной и надзорной деятельности»</w:t>
      </w:r>
      <w:r>
        <w:rPr>
          <w:rFonts w:ascii="Times New Roman" w:hAnsi="Times New Roman" w:cs="Times New Roman"/>
          <w:sz w:val="28"/>
          <w:szCs w:val="28"/>
        </w:rPr>
        <w:t xml:space="preserve"> Минтрудом России разработаны методические рекомендации по проведению оценки коррупционных рисков (письмо Минтруда РФ </w:t>
      </w:r>
      <w:r w:rsidRPr="00564712">
        <w:rPr>
          <w:rFonts w:ascii="Times New Roman" w:hAnsi="Times New Roman" w:cs="Times New Roman"/>
          <w:sz w:val="28"/>
          <w:szCs w:val="28"/>
        </w:rPr>
        <w:t>от 25 декабря 2014 г. N 18-0/10/В-8980</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Также Федеральным агентством по рыболовству определен Перечень коррупционно-опасных функций, рассмотренный на заседании комиссии по соблюдению требований к служебному поведению федеральных государственных гражданских служащих Федера</w:t>
      </w:r>
      <w:r w:rsidR="005F12B7">
        <w:rPr>
          <w:rFonts w:ascii="Times New Roman" w:hAnsi="Times New Roman" w:cs="Times New Roman"/>
          <w:sz w:val="28"/>
          <w:szCs w:val="28"/>
        </w:rPr>
        <w:t>льного агентства по рыболовству</w:t>
      </w:r>
      <w:r>
        <w:rPr>
          <w:rFonts w:ascii="Times New Roman" w:hAnsi="Times New Roman" w:cs="Times New Roman"/>
          <w:sz w:val="28"/>
          <w:szCs w:val="28"/>
        </w:rPr>
        <w:t xml:space="preserve"> и утвержденный руководителем Росрыболовства И.В. Шестаковым 22 августа 2018 г.</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 В число коррупционно-опасных функций, безусловно, входит контрольно-надзорная деятельность в области сохранения водных биоресурсов.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 Проявления коррупционных рисков в контрольно-надзорной деятельности, в основном, возможны в следующих случаях:</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при в</w:t>
      </w:r>
      <w:r w:rsidRPr="00ED1BA4">
        <w:rPr>
          <w:rFonts w:ascii="Times New Roman" w:hAnsi="Times New Roman" w:cs="Times New Roman"/>
          <w:sz w:val="28"/>
          <w:szCs w:val="28"/>
        </w:rPr>
        <w:t>озбуждени</w:t>
      </w:r>
      <w:r>
        <w:rPr>
          <w:rFonts w:ascii="Times New Roman" w:hAnsi="Times New Roman" w:cs="Times New Roman"/>
          <w:sz w:val="28"/>
          <w:szCs w:val="28"/>
        </w:rPr>
        <w:t>и</w:t>
      </w:r>
      <w:r w:rsidRPr="00ED1BA4">
        <w:rPr>
          <w:rFonts w:ascii="Times New Roman" w:hAnsi="Times New Roman" w:cs="Times New Roman"/>
          <w:sz w:val="28"/>
          <w:szCs w:val="28"/>
        </w:rPr>
        <w:t xml:space="preserve"> и рассмотрени</w:t>
      </w:r>
      <w:r>
        <w:rPr>
          <w:rFonts w:ascii="Times New Roman" w:hAnsi="Times New Roman" w:cs="Times New Roman"/>
          <w:sz w:val="28"/>
          <w:szCs w:val="28"/>
        </w:rPr>
        <w:t>и</w:t>
      </w:r>
      <w:r w:rsidR="005F12B7">
        <w:rPr>
          <w:rFonts w:ascii="Times New Roman" w:hAnsi="Times New Roman" w:cs="Times New Roman"/>
          <w:sz w:val="28"/>
          <w:szCs w:val="28"/>
        </w:rPr>
        <w:t xml:space="preserve"> </w:t>
      </w:r>
      <w:r w:rsidRPr="00ED1BA4">
        <w:rPr>
          <w:rFonts w:ascii="Times New Roman" w:hAnsi="Times New Roman" w:cs="Times New Roman"/>
          <w:sz w:val="28"/>
          <w:szCs w:val="28"/>
        </w:rPr>
        <w:t>дел об административных правонарушениях, проведени</w:t>
      </w:r>
      <w:r>
        <w:rPr>
          <w:rFonts w:ascii="Times New Roman" w:hAnsi="Times New Roman" w:cs="Times New Roman"/>
          <w:sz w:val="28"/>
          <w:szCs w:val="28"/>
        </w:rPr>
        <w:t>и</w:t>
      </w:r>
      <w:r w:rsidRPr="00ED1BA4">
        <w:rPr>
          <w:rFonts w:ascii="Times New Roman" w:hAnsi="Times New Roman" w:cs="Times New Roman"/>
          <w:sz w:val="28"/>
          <w:szCs w:val="28"/>
        </w:rPr>
        <w:t xml:space="preserve"> административного расследования</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при проведении плановых (внеплановых) проверок юридических лиц и индивидуальных предпринимателей;</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C54CA">
        <w:rPr>
          <w:rFonts w:ascii="Times New Roman" w:hAnsi="Times New Roman" w:cs="Times New Roman"/>
          <w:sz w:val="28"/>
          <w:szCs w:val="28"/>
        </w:rPr>
        <w:t>при согласовании строительства и реконструкции объектов капитального строительства, внедрения новых технологических процессов и осуществление иной деятельности в части подготовки материалов по оценке воздействия на водные биоресурсы и среду их обитания при размещении и эксплуатации хозяйственных объектов;</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при предоставлении государственных услуг по выдаче разрешительных документов:</w:t>
      </w:r>
    </w:p>
    <w:p w:rsidR="000A4B2D" w:rsidRDefault="000A4B2D" w:rsidP="00AD7D81">
      <w:pPr>
        <w:pStyle w:val="af1"/>
        <w:numPr>
          <w:ilvl w:val="0"/>
          <w:numId w:val="2"/>
        </w:numPr>
        <w:spacing w:after="0" w:line="240" w:lineRule="auto"/>
        <w:ind w:right="340"/>
        <w:jc w:val="both"/>
        <w:rPr>
          <w:rFonts w:ascii="Times New Roman" w:hAnsi="Times New Roman" w:cs="Times New Roman"/>
          <w:sz w:val="28"/>
          <w:szCs w:val="28"/>
        </w:rPr>
      </w:pPr>
      <w:r>
        <w:rPr>
          <w:rFonts w:ascii="Times New Roman" w:hAnsi="Times New Roman" w:cs="Times New Roman"/>
          <w:sz w:val="28"/>
          <w:szCs w:val="28"/>
        </w:rPr>
        <w:t>о предоставлении водных биоресурсов в пользование;</w:t>
      </w:r>
    </w:p>
    <w:p w:rsidR="000A4B2D" w:rsidRDefault="000A4B2D" w:rsidP="00AD7D81">
      <w:pPr>
        <w:pStyle w:val="af1"/>
        <w:numPr>
          <w:ilvl w:val="0"/>
          <w:numId w:val="2"/>
        </w:numPr>
        <w:spacing w:after="0" w:line="240" w:lineRule="auto"/>
        <w:ind w:right="340"/>
        <w:jc w:val="both"/>
        <w:rPr>
          <w:rFonts w:ascii="Times New Roman" w:hAnsi="Times New Roman" w:cs="Times New Roman"/>
          <w:sz w:val="28"/>
          <w:szCs w:val="28"/>
        </w:rPr>
      </w:pPr>
      <w:r>
        <w:rPr>
          <w:rFonts w:ascii="Times New Roman" w:hAnsi="Times New Roman" w:cs="Times New Roman"/>
          <w:sz w:val="28"/>
          <w:szCs w:val="28"/>
        </w:rPr>
        <w:t>на добычу (вылов) водных биоресурсов;</w:t>
      </w:r>
    </w:p>
    <w:p w:rsidR="000A4B2D" w:rsidRDefault="000A4B2D" w:rsidP="00AD7D81">
      <w:pPr>
        <w:pStyle w:val="af1"/>
        <w:numPr>
          <w:ilvl w:val="0"/>
          <w:numId w:val="2"/>
        </w:numPr>
        <w:spacing w:after="0" w:line="240" w:lineRule="auto"/>
        <w:ind w:right="340"/>
        <w:jc w:val="both"/>
        <w:rPr>
          <w:rFonts w:ascii="Times New Roman" w:hAnsi="Times New Roman" w:cs="Times New Roman"/>
          <w:sz w:val="28"/>
          <w:szCs w:val="28"/>
        </w:rPr>
      </w:pPr>
      <w:r>
        <w:rPr>
          <w:rFonts w:ascii="Times New Roman" w:hAnsi="Times New Roman" w:cs="Times New Roman"/>
          <w:sz w:val="28"/>
          <w:szCs w:val="28"/>
        </w:rPr>
        <w:t>заключений договоров пользования водными биоресурсами и предоставлении рыбопромысловых участков.</w:t>
      </w:r>
    </w:p>
    <w:p w:rsidR="000A4B2D" w:rsidRDefault="000A4B2D" w:rsidP="00AD7D81">
      <w:pPr>
        <w:pStyle w:val="af1"/>
        <w:spacing w:after="0" w:line="240" w:lineRule="auto"/>
        <w:ind w:left="1353" w:right="340"/>
        <w:jc w:val="both"/>
        <w:rPr>
          <w:rFonts w:ascii="Times New Roman" w:hAnsi="Times New Roman" w:cs="Times New Roman"/>
          <w:sz w:val="28"/>
          <w:szCs w:val="28"/>
        </w:rPr>
      </w:pPr>
    </w:p>
    <w:p w:rsidR="000A4B2D" w:rsidRDefault="000A4B2D" w:rsidP="00AD7D81">
      <w:pPr>
        <w:spacing w:line="240" w:lineRule="auto"/>
        <w:ind w:right="340" w:firstLine="708"/>
        <w:rPr>
          <w:rFonts w:ascii="Times New Roman" w:eastAsia="Calibri" w:hAnsi="Times New Roman" w:cs="Times New Roman"/>
          <w:b/>
          <w:sz w:val="28"/>
          <w:szCs w:val="28"/>
        </w:rPr>
      </w:pPr>
      <w:r w:rsidRPr="00750834">
        <w:rPr>
          <w:rFonts w:ascii="Times New Roman" w:eastAsia="Calibri" w:hAnsi="Times New Roman" w:cs="Times New Roman"/>
          <w:b/>
          <w:sz w:val="28"/>
          <w:szCs w:val="28"/>
        </w:rPr>
        <w:t>Как делать нельзя.</w:t>
      </w:r>
    </w:p>
    <w:p w:rsidR="000A4B2D" w:rsidRDefault="000A4B2D" w:rsidP="00AD7D81">
      <w:pPr>
        <w:spacing w:line="240" w:lineRule="auto"/>
        <w:ind w:right="340" w:firstLine="708"/>
        <w:rPr>
          <w:rFonts w:ascii="Times New Roman" w:hAnsi="Times New Roman" w:cs="Times New Roman"/>
          <w:sz w:val="28"/>
          <w:szCs w:val="28"/>
        </w:rPr>
      </w:pPr>
      <w:r>
        <w:rPr>
          <w:rFonts w:ascii="Times New Roman" w:eastAsia="Calibri" w:hAnsi="Times New Roman" w:cs="Times New Roman"/>
          <w:sz w:val="28"/>
          <w:szCs w:val="28"/>
        </w:rPr>
        <w:t xml:space="preserve">Имеются случаи, когда должностными лицами при составлении протоколов об административном правонарушении и вынесении соответствующего постановления </w:t>
      </w:r>
      <w:r w:rsidRPr="007D4C2A">
        <w:rPr>
          <w:rFonts w:ascii="Times New Roman" w:hAnsi="Times New Roman" w:cs="Times New Roman"/>
          <w:sz w:val="28"/>
          <w:szCs w:val="28"/>
        </w:rPr>
        <w:t>допускаются факты неправильной квалификации действий правонарушителей, что влечет безосновательное смягчение административного наказания</w:t>
      </w:r>
      <w:r>
        <w:rPr>
          <w:rFonts w:ascii="Times New Roman" w:hAnsi="Times New Roman" w:cs="Times New Roman"/>
          <w:sz w:val="28"/>
          <w:szCs w:val="28"/>
        </w:rPr>
        <w:t xml:space="preserve">.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При проведении плановых проверок коррупционные правонарушения могут проявляться в:</w:t>
      </w:r>
    </w:p>
    <w:p w:rsidR="000A4B2D" w:rsidRDefault="000A4B2D" w:rsidP="00AD7D81">
      <w:pPr>
        <w:spacing w:line="240" w:lineRule="auto"/>
        <w:ind w:right="340" w:firstLine="708"/>
        <w:rPr>
          <w:rFonts w:ascii="Times New Roman" w:hAnsi="Times New Roman" w:cs="Times New Roman"/>
          <w:sz w:val="28"/>
          <w:szCs w:val="28"/>
        </w:rPr>
      </w:pPr>
      <w:r w:rsidRPr="00B67156">
        <w:rPr>
          <w:rFonts w:ascii="Times New Roman" w:hAnsi="Times New Roman" w:cs="Times New Roman"/>
          <w:sz w:val="28"/>
          <w:szCs w:val="28"/>
        </w:rPr>
        <w:t xml:space="preserve">- </w:t>
      </w:r>
      <w:r>
        <w:rPr>
          <w:rFonts w:ascii="Times New Roman" w:hAnsi="Times New Roman" w:cs="Times New Roman"/>
          <w:sz w:val="28"/>
          <w:szCs w:val="28"/>
        </w:rPr>
        <w:t>н</w:t>
      </w:r>
      <w:r w:rsidRPr="00B67156">
        <w:rPr>
          <w:rFonts w:ascii="Times New Roman" w:hAnsi="Times New Roman" w:cs="Times New Roman"/>
          <w:sz w:val="28"/>
          <w:szCs w:val="28"/>
        </w:rPr>
        <w:t>ес</w:t>
      </w:r>
      <w:r w:rsidR="006D33EA">
        <w:rPr>
          <w:rFonts w:ascii="Times New Roman" w:hAnsi="Times New Roman" w:cs="Times New Roman"/>
          <w:sz w:val="28"/>
          <w:szCs w:val="28"/>
        </w:rPr>
        <w:t>оставлении предписания в случае</w:t>
      </w:r>
      <w:r w:rsidRPr="00B67156">
        <w:rPr>
          <w:rFonts w:ascii="Times New Roman" w:hAnsi="Times New Roman" w:cs="Times New Roman"/>
          <w:sz w:val="28"/>
          <w:szCs w:val="28"/>
        </w:rPr>
        <w:t xml:space="preserve"> выявления нарушений</w:t>
      </w:r>
      <w:r>
        <w:rPr>
          <w:rFonts w:ascii="Times New Roman" w:hAnsi="Times New Roman" w:cs="Times New Roman"/>
          <w:sz w:val="28"/>
          <w:szCs w:val="28"/>
        </w:rPr>
        <w:t>;</w:t>
      </w:r>
    </w:p>
    <w:p w:rsidR="000A4B2D" w:rsidRPr="00B81162"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н</w:t>
      </w:r>
      <w:r w:rsidRPr="00B81162">
        <w:rPr>
          <w:rFonts w:ascii="Times New Roman" w:hAnsi="Times New Roman" w:cs="Times New Roman"/>
          <w:sz w:val="28"/>
          <w:szCs w:val="28"/>
        </w:rPr>
        <w:t>еоформлени</w:t>
      </w:r>
      <w:r>
        <w:rPr>
          <w:rFonts w:ascii="Times New Roman" w:hAnsi="Times New Roman" w:cs="Times New Roman"/>
          <w:sz w:val="28"/>
          <w:szCs w:val="28"/>
        </w:rPr>
        <w:t>и</w:t>
      </w:r>
      <w:r w:rsidRPr="00B81162">
        <w:rPr>
          <w:rFonts w:ascii="Times New Roman" w:hAnsi="Times New Roman" w:cs="Times New Roman"/>
          <w:sz w:val="28"/>
          <w:szCs w:val="28"/>
        </w:rPr>
        <w:t xml:space="preserve"> протокола об административном правонарушении при выявлении состава административного правонарушения</w:t>
      </w:r>
      <w:r>
        <w:rPr>
          <w:rFonts w:ascii="Times New Roman" w:hAnsi="Times New Roman" w:cs="Times New Roman"/>
          <w:sz w:val="28"/>
          <w:szCs w:val="28"/>
        </w:rPr>
        <w:t>;</w:t>
      </w:r>
    </w:p>
    <w:p w:rsidR="000A4B2D" w:rsidRPr="00B81162"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B81162">
        <w:rPr>
          <w:rFonts w:ascii="Times New Roman" w:hAnsi="Times New Roman" w:cs="Times New Roman"/>
          <w:sz w:val="28"/>
          <w:szCs w:val="28"/>
        </w:rPr>
        <w:t xml:space="preserve"> </w:t>
      </w:r>
      <w:r>
        <w:rPr>
          <w:rFonts w:ascii="Times New Roman" w:hAnsi="Times New Roman" w:cs="Times New Roman"/>
          <w:sz w:val="28"/>
          <w:szCs w:val="28"/>
        </w:rPr>
        <w:t>н</w:t>
      </w:r>
      <w:r w:rsidRPr="00B81162">
        <w:rPr>
          <w:rFonts w:ascii="Times New Roman" w:hAnsi="Times New Roman" w:cs="Times New Roman"/>
          <w:sz w:val="28"/>
          <w:szCs w:val="28"/>
        </w:rPr>
        <w:t>еобоснованно</w:t>
      </w:r>
      <w:r>
        <w:rPr>
          <w:rFonts w:ascii="Times New Roman" w:hAnsi="Times New Roman" w:cs="Times New Roman"/>
          <w:sz w:val="28"/>
          <w:szCs w:val="28"/>
        </w:rPr>
        <w:t>м</w:t>
      </w:r>
      <w:r w:rsidRPr="00B81162">
        <w:rPr>
          <w:rFonts w:ascii="Times New Roman" w:hAnsi="Times New Roman" w:cs="Times New Roman"/>
          <w:sz w:val="28"/>
          <w:szCs w:val="28"/>
        </w:rPr>
        <w:t xml:space="preserve"> оформлени</w:t>
      </w:r>
      <w:r>
        <w:rPr>
          <w:rFonts w:ascii="Times New Roman" w:hAnsi="Times New Roman" w:cs="Times New Roman"/>
          <w:sz w:val="28"/>
          <w:szCs w:val="28"/>
        </w:rPr>
        <w:t>и</w:t>
      </w:r>
      <w:r w:rsidRPr="00B81162">
        <w:rPr>
          <w:rFonts w:ascii="Times New Roman" w:hAnsi="Times New Roman" w:cs="Times New Roman"/>
          <w:sz w:val="28"/>
          <w:szCs w:val="28"/>
        </w:rPr>
        <w:t xml:space="preserve"> протокола об административном правонарушении</w:t>
      </w:r>
      <w:r>
        <w:rPr>
          <w:rFonts w:ascii="Times New Roman" w:hAnsi="Times New Roman" w:cs="Times New Roman"/>
          <w:sz w:val="28"/>
          <w:szCs w:val="28"/>
        </w:rPr>
        <w:t>;</w:t>
      </w:r>
    </w:p>
    <w:p w:rsidR="000A4B2D" w:rsidRPr="00B81162"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B81162">
        <w:rPr>
          <w:rFonts w:ascii="Times New Roman" w:hAnsi="Times New Roman" w:cs="Times New Roman"/>
          <w:sz w:val="28"/>
          <w:szCs w:val="28"/>
        </w:rPr>
        <w:t xml:space="preserve"> </w:t>
      </w:r>
      <w:r>
        <w:rPr>
          <w:rFonts w:ascii="Times New Roman" w:hAnsi="Times New Roman" w:cs="Times New Roman"/>
          <w:sz w:val="28"/>
          <w:szCs w:val="28"/>
        </w:rPr>
        <w:t>о</w:t>
      </w:r>
      <w:r w:rsidRPr="00B81162">
        <w:rPr>
          <w:rFonts w:ascii="Times New Roman" w:hAnsi="Times New Roman" w:cs="Times New Roman"/>
          <w:sz w:val="28"/>
          <w:szCs w:val="28"/>
        </w:rPr>
        <w:t>пределени</w:t>
      </w:r>
      <w:r>
        <w:rPr>
          <w:rFonts w:ascii="Times New Roman" w:hAnsi="Times New Roman" w:cs="Times New Roman"/>
          <w:sz w:val="28"/>
          <w:szCs w:val="28"/>
        </w:rPr>
        <w:t>и</w:t>
      </w:r>
      <w:r w:rsidRPr="00B81162">
        <w:rPr>
          <w:rFonts w:ascii="Times New Roman" w:hAnsi="Times New Roman" w:cs="Times New Roman"/>
          <w:sz w:val="28"/>
          <w:szCs w:val="28"/>
        </w:rPr>
        <w:t xml:space="preserve"> нео</w:t>
      </w:r>
      <w:r w:rsidR="006D33EA">
        <w:rPr>
          <w:rFonts w:ascii="Times New Roman" w:hAnsi="Times New Roman" w:cs="Times New Roman"/>
          <w:sz w:val="28"/>
          <w:szCs w:val="28"/>
        </w:rPr>
        <w:t>боснованно длительных (кратких) сроков</w:t>
      </w:r>
      <w:r w:rsidRPr="00B81162">
        <w:rPr>
          <w:rFonts w:ascii="Times New Roman" w:hAnsi="Times New Roman" w:cs="Times New Roman"/>
          <w:sz w:val="28"/>
          <w:szCs w:val="28"/>
        </w:rPr>
        <w:t xml:space="preserve"> для устранения выявленных нарушений, без учета технологических требований по устранению нарушений</w:t>
      </w:r>
      <w:r>
        <w:rPr>
          <w:rFonts w:ascii="Times New Roman" w:hAnsi="Times New Roman" w:cs="Times New Roman"/>
          <w:sz w:val="28"/>
          <w:szCs w:val="28"/>
        </w:rPr>
        <w:t>;</w:t>
      </w:r>
    </w:p>
    <w:p w:rsidR="000A4B2D" w:rsidRPr="00B81162"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B81162">
        <w:rPr>
          <w:rFonts w:ascii="Times New Roman" w:hAnsi="Times New Roman" w:cs="Times New Roman"/>
          <w:sz w:val="28"/>
          <w:szCs w:val="28"/>
        </w:rPr>
        <w:t xml:space="preserve"> </w:t>
      </w:r>
      <w:r>
        <w:rPr>
          <w:rFonts w:ascii="Times New Roman" w:hAnsi="Times New Roman" w:cs="Times New Roman"/>
          <w:sz w:val="28"/>
          <w:szCs w:val="28"/>
        </w:rPr>
        <w:t>н</w:t>
      </w:r>
      <w:r w:rsidRPr="00B81162">
        <w:rPr>
          <w:rFonts w:ascii="Times New Roman" w:hAnsi="Times New Roman" w:cs="Times New Roman"/>
          <w:sz w:val="28"/>
          <w:szCs w:val="28"/>
        </w:rPr>
        <w:t>еконкретны</w:t>
      </w:r>
      <w:r>
        <w:rPr>
          <w:rFonts w:ascii="Times New Roman" w:hAnsi="Times New Roman" w:cs="Times New Roman"/>
          <w:sz w:val="28"/>
          <w:szCs w:val="28"/>
        </w:rPr>
        <w:t>х</w:t>
      </w:r>
      <w:r w:rsidRPr="00B81162">
        <w:rPr>
          <w:rFonts w:ascii="Times New Roman" w:hAnsi="Times New Roman" w:cs="Times New Roman"/>
          <w:sz w:val="28"/>
          <w:szCs w:val="28"/>
        </w:rPr>
        <w:t xml:space="preserve"> формулировк</w:t>
      </w:r>
      <w:r>
        <w:rPr>
          <w:rFonts w:ascii="Times New Roman" w:hAnsi="Times New Roman" w:cs="Times New Roman"/>
          <w:sz w:val="28"/>
          <w:szCs w:val="28"/>
        </w:rPr>
        <w:t>ах</w:t>
      </w:r>
      <w:r w:rsidRPr="00B81162">
        <w:rPr>
          <w:rFonts w:ascii="Times New Roman" w:hAnsi="Times New Roman" w:cs="Times New Roman"/>
          <w:sz w:val="28"/>
          <w:szCs w:val="28"/>
        </w:rPr>
        <w:t xml:space="preserve"> в актах, предписаниях по указанию нарушений и мерах по их устранению</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B81162">
        <w:rPr>
          <w:rFonts w:ascii="Times New Roman" w:hAnsi="Times New Roman" w:cs="Times New Roman"/>
          <w:sz w:val="28"/>
          <w:szCs w:val="28"/>
        </w:rPr>
        <w:t xml:space="preserve"> </w:t>
      </w:r>
      <w:r>
        <w:rPr>
          <w:rFonts w:ascii="Times New Roman" w:hAnsi="Times New Roman" w:cs="Times New Roman"/>
          <w:sz w:val="28"/>
          <w:szCs w:val="28"/>
        </w:rPr>
        <w:t>н</w:t>
      </w:r>
      <w:r w:rsidRPr="00B81162">
        <w:rPr>
          <w:rFonts w:ascii="Times New Roman" w:hAnsi="Times New Roman" w:cs="Times New Roman"/>
          <w:sz w:val="28"/>
          <w:szCs w:val="28"/>
        </w:rPr>
        <w:t>есвоевременно</w:t>
      </w:r>
      <w:r>
        <w:rPr>
          <w:rFonts w:ascii="Times New Roman" w:hAnsi="Times New Roman" w:cs="Times New Roman"/>
          <w:sz w:val="28"/>
          <w:szCs w:val="28"/>
        </w:rPr>
        <w:t>м</w:t>
      </w:r>
      <w:r w:rsidRPr="00B81162">
        <w:rPr>
          <w:rFonts w:ascii="Times New Roman" w:hAnsi="Times New Roman" w:cs="Times New Roman"/>
          <w:sz w:val="28"/>
          <w:szCs w:val="28"/>
        </w:rPr>
        <w:t xml:space="preserve"> вручени</w:t>
      </w:r>
      <w:r>
        <w:rPr>
          <w:rFonts w:ascii="Times New Roman" w:hAnsi="Times New Roman" w:cs="Times New Roman"/>
          <w:sz w:val="28"/>
          <w:szCs w:val="28"/>
        </w:rPr>
        <w:t>и</w:t>
      </w:r>
      <w:r w:rsidRPr="00B81162">
        <w:rPr>
          <w:rFonts w:ascii="Times New Roman" w:hAnsi="Times New Roman" w:cs="Times New Roman"/>
          <w:sz w:val="28"/>
          <w:szCs w:val="28"/>
        </w:rPr>
        <w:t xml:space="preserve"> итоговых документов проверки (актов, предписаний) проверяемому лицу</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Также при проведении исполнения предписаний коррупционными правонарушениями могут являться:</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н</w:t>
      </w:r>
      <w:r w:rsidRPr="00534AB0">
        <w:rPr>
          <w:rFonts w:ascii="Times New Roman" w:hAnsi="Times New Roman" w:cs="Times New Roman"/>
          <w:sz w:val="28"/>
          <w:szCs w:val="28"/>
        </w:rPr>
        <w:t>евыход, несвоевременный выход на проверку исполнения предписания</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н</w:t>
      </w:r>
      <w:r w:rsidRPr="000A1A0E">
        <w:rPr>
          <w:rFonts w:ascii="Times New Roman" w:hAnsi="Times New Roman" w:cs="Times New Roman"/>
          <w:sz w:val="28"/>
          <w:szCs w:val="28"/>
        </w:rPr>
        <w:t>еоформление предписания, протокола об административном правонарушении за неисполнение предписания</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о</w:t>
      </w:r>
      <w:r w:rsidRPr="00370640">
        <w:rPr>
          <w:rFonts w:ascii="Times New Roman" w:hAnsi="Times New Roman" w:cs="Times New Roman"/>
          <w:sz w:val="28"/>
          <w:szCs w:val="28"/>
        </w:rPr>
        <w:t>формление итогов исполнения предписания без выхода на место проведения мероприятий по исполнению предписания (в случаях, если данный выход необходим</w:t>
      </w:r>
      <w:r>
        <w:rPr>
          <w:rFonts w:ascii="Times New Roman" w:hAnsi="Times New Roman" w:cs="Times New Roman"/>
          <w:sz w:val="28"/>
          <w:szCs w:val="28"/>
        </w:rPr>
        <w:t>).</w:t>
      </w:r>
    </w:p>
    <w:p w:rsidR="000A4B2D" w:rsidRPr="00B81162"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В вопросах</w:t>
      </w:r>
      <w:r w:rsidRPr="0065348A">
        <w:rPr>
          <w:rFonts w:ascii="Times New Roman" w:hAnsi="Times New Roman" w:cs="Times New Roman"/>
          <w:sz w:val="28"/>
          <w:szCs w:val="28"/>
        </w:rPr>
        <w:t xml:space="preserve"> согласовани</w:t>
      </w:r>
      <w:r>
        <w:rPr>
          <w:rFonts w:ascii="Times New Roman" w:hAnsi="Times New Roman" w:cs="Times New Roman"/>
          <w:sz w:val="28"/>
          <w:szCs w:val="28"/>
        </w:rPr>
        <w:t>я</w:t>
      </w:r>
      <w:r w:rsidRPr="0065348A">
        <w:rPr>
          <w:rFonts w:ascii="Times New Roman" w:hAnsi="Times New Roman" w:cs="Times New Roman"/>
          <w:sz w:val="28"/>
          <w:szCs w:val="28"/>
        </w:rPr>
        <w:t xml:space="preserve"> строительства и реконструкции объектов капитального строительства</w:t>
      </w:r>
      <w:r>
        <w:rPr>
          <w:rFonts w:ascii="Times New Roman" w:hAnsi="Times New Roman" w:cs="Times New Roman"/>
          <w:sz w:val="28"/>
          <w:szCs w:val="28"/>
        </w:rPr>
        <w:t xml:space="preserve"> возможны случаи, когда юридические лица осуществляют свою деятельность в водоохранной зоне без согласования с органами Росрыболовства. При этом сотрудники, наделенные контрольно-</w:t>
      </w:r>
      <w:r>
        <w:rPr>
          <w:rFonts w:ascii="Times New Roman" w:hAnsi="Times New Roman" w:cs="Times New Roman"/>
          <w:sz w:val="28"/>
          <w:szCs w:val="28"/>
        </w:rPr>
        <w:lastRenderedPageBreak/>
        <w:t xml:space="preserve">надзорными полномочиями, не всегда принимают должные меры по устранению организациями нарушений обязательных требований.   </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Среди основных коррупциогенных факторов при осуществлении контрольно-надзорной деятельности можно выделить следующие: </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 отсутствие или неопределенность сроков, условий или оснований принятия решения, наличие дублирующих полномочий, возможность необоснованного установления исключений из общего порядка для граждан и организаций (отсутствие четких оснований и критериев принятия решений);  </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 отсутствие или неэффективность механизмов внутреннего контроля, в том числе: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 </w:t>
      </w:r>
      <w:r w:rsidRPr="00C33058">
        <w:rPr>
          <w:rFonts w:ascii="Times New Roman" w:hAnsi="Times New Roman" w:cs="Times New Roman"/>
          <w:sz w:val="28"/>
          <w:szCs w:val="28"/>
        </w:rPr>
        <w:t>наличи</w:t>
      </w:r>
      <w:r>
        <w:rPr>
          <w:rFonts w:ascii="Times New Roman" w:hAnsi="Times New Roman" w:cs="Times New Roman"/>
          <w:sz w:val="28"/>
          <w:szCs w:val="28"/>
        </w:rPr>
        <w:t>е</w:t>
      </w:r>
      <w:r w:rsidRPr="00C33058">
        <w:rPr>
          <w:rFonts w:ascii="Times New Roman" w:hAnsi="Times New Roman" w:cs="Times New Roman"/>
          <w:sz w:val="28"/>
          <w:szCs w:val="28"/>
        </w:rPr>
        <w:t xml:space="preserve"> «слепых зон» - отсутствие контроля за отдельными административными процедурами (действиями) либо их этапами, важными для реализации потенциальной коррупционной схемы;</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C33058">
        <w:rPr>
          <w:rFonts w:ascii="Times New Roman" w:hAnsi="Times New Roman" w:cs="Times New Roman"/>
          <w:sz w:val="28"/>
          <w:szCs w:val="28"/>
        </w:rPr>
        <w:t xml:space="preserve"> отсутстви</w:t>
      </w:r>
      <w:r>
        <w:rPr>
          <w:rFonts w:ascii="Times New Roman" w:hAnsi="Times New Roman" w:cs="Times New Roman"/>
          <w:sz w:val="28"/>
          <w:szCs w:val="28"/>
        </w:rPr>
        <w:t>е</w:t>
      </w:r>
      <w:r w:rsidRPr="00C33058">
        <w:rPr>
          <w:rFonts w:ascii="Times New Roman" w:hAnsi="Times New Roman" w:cs="Times New Roman"/>
          <w:sz w:val="28"/>
          <w:szCs w:val="28"/>
        </w:rPr>
        <w:t xml:space="preserve"> порядка совершения контрольно-надзорным органом (его должностными лицами) определенных действий либо одного из элементов такого порядка;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 </w:t>
      </w:r>
      <w:r w:rsidRPr="00C33058">
        <w:rPr>
          <w:rFonts w:ascii="Times New Roman" w:hAnsi="Times New Roman" w:cs="Times New Roman"/>
          <w:sz w:val="28"/>
          <w:szCs w:val="28"/>
        </w:rPr>
        <w:t>отсутстви</w:t>
      </w:r>
      <w:r>
        <w:rPr>
          <w:rFonts w:ascii="Times New Roman" w:hAnsi="Times New Roman" w:cs="Times New Roman"/>
          <w:sz w:val="28"/>
          <w:szCs w:val="28"/>
        </w:rPr>
        <w:t>е</w:t>
      </w:r>
      <w:r w:rsidRPr="00C33058">
        <w:rPr>
          <w:rFonts w:ascii="Times New Roman" w:hAnsi="Times New Roman" w:cs="Times New Roman"/>
          <w:sz w:val="28"/>
          <w:szCs w:val="28"/>
        </w:rPr>
        <w:t xml:space="preserve"> условий открытости и прозрачности административных процедур (действий);</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 • объективные трудности осуществления контроля, например, необходимость </w:t>
      </w:r>
      <w:r>
        <w:rPr>
          <w:rFonts w:ascii="Times New Roman" w:hAnsi="Times New Roman" w:cs="Times New Roman"/>
          <w:sz w:val="28"/>
          <w:szCs w:val="28"/>
        </w:rPr>
        <w:t>осуществления</w:t>
      </w:r>
      <w:r w:rsidRPr="00C33058">
        <w:rPr>
          <w:rFonts w:ascii="Times New Roman" w:hAnsi="Times New Roman" w:cs="Times New Roman"/>
          <w:sz w:val="28"/>
          <w:szCs w:val="28"/>
        </w:rPr>
        <w:t xml:space="preserve"> контроля больших</w:t>
      </w:r>
      <w:r>
        <w:rPr>
          <w:rFonts w:ascii="Times New Roman" w:hAnsi="Times New Roman" w:cs="Times New Roman"/>
          <w:sz w:val="28"/>
          <w:szCs w:val="28"/>
        </w:rPr>
        <w:t xml:space="preserve"> по территориальности участков</w:t>
      </w:r>
      <w:r w:rsidRPr="00C33058">
        <w:rPr>
          <w:rFonts w:ascii="Times New Roman" w:hAnsi="Times New Roman" w:cs="Times New Roman"/>
          <w:sz w:val="28"/>
          <w:szCs w:val="28"/>
        </w:rPr>
        <w:t xml:space="preserve">; </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 возможность возникновения конфликта интересов у служащего: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C33058">
        <w:rPr>
          <w:rFonts w:ascii="Times New Roman" w:hAnsi="Times New Roman" w:cs="Times New Roman"/>
          <w:sz w:val="28"/>
          <w:szCs w:val="28"/>
        </w:rPr>
        <w:t xml:space="preserve"> прямая или косвенная связь (конфликт интересов) с юридическим лицом (индивидуальным предпринимателем), в отношении которого осуществляется контроль (надзор);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 xml:space="preserve">- </w:t>
      </w:r>
      <w:r w:rsidRPr="00C33058">
        <w:rPr>
          <w:rFonts w:ascii="Times New Roman" w:hAnsi="Times New Roman" w:cs="Times New Roman"/>
          <w:sz w:val="28"/>
          <w:szCs w:val="28"/>
        </w:rPr>
        <w:t xml:space="preserve">осуществление контроля (надзора) за юридическим лицом (индивидуальным предпринимателем), в котором работают родственники служащего, иные лица, связанные имущественными, корпоративными или иными близкими отношениями; </w:t>
      </w:r>
    </w:p>
    <w:p w:rsidR="000A4B2D" w:rsidRDefault="000A4B2D" w:rsidP="00AD7D81">
      <w:pPr>
        <w:spacing w:line="240" w:lineRule="auto"/>
        <w:ind w:right="340" w:firstLine="708"/>
        <w:rPr>
          <w:rFonts w:ascii="Times New Roman" w:hAnsi="Times New Roman" w:cs="Times New Roman"/>
          <w:sz w:val="28"/>
          <w:szCs w:val="28"/>
        </w:rPr>
      </w:pPr>
      <w:r>
        <w:rPr>
          <w:rFonts w:ascii="Times New Roman" w:hAnsi="Times New Roman" w:cs="Times New Roman"/>
          <w:sz w:val="28"/>
          <w:szCs w:val="28"/>
        </w:rPr>
        <w:t>-</w:t>
      </w:r>
      <w:r w:rsidRPr="00C33058">
        <w:rPr>
          <w:rFonts w:ascii="Times New Roman" w:hAnsi="Times New Roman" w:cs="Times New Roman"/>
          <w:sz w:val="28"/>
          <w:szCs w:val="28"/>
        </w:rPr>
        <w:t xml:space="preserve"> прямое или косвенное участие в деятельности юридического лица (индивидуального предпринимателя);</w:t>
      </w:r>
    </w:p>
    <w:p w:rsidR="000A4B2D" w:rsidRDefault="000A4B2D" w:rsidP="00AD7D81">
      <w:pPr>
        <w:spacing w:line="240" w:lineRule="auto"/>
        <w:ind w:right="340" w:firstLine="708"/>
        <w:rPr>
          <w:rFonts w:ascii="Times New Roman" w:hAnsi="Times New Roman" w:cs="Times New Roman"/>
          <w:sz w:val="28"/>
          <w:szCs w:val="28"/>
        </w:rPr>
      </w:pPr>
      <w:r w:rsidRPr="00C33058">
        <w:rPr>
          <w:rFonts w:ascii="Times New Roman" w:hAnsi="Times New Roman" w:cs="Times New Roman"/>
          <w:sz w:val="28"/>
          <w:szCs w:val="28"/>
        </w:rPr>
        <w:t xml:space="preserve"> • отсутствие надлежащего внешнего аудита за деятельностью служащего и контрольно-надзорного органа в целом;</w:t>
      </w:r>
    </w:p>
    <w:p w:rsidR="000A4B2D" w:rsidRDefault="000A4B2D" w:rsidP="00AD7D81">
      <w:pPr>
        <w:spacing w:line="240" w:lineRule="auto"/>
        <w:ind w:right="340" w:firstLine="708"/>
        <w:rPr>
          <w:rFonts w:ascii="Times New Roman" w:hAnsi="Times New Roman" w:cs="Times New Roman"/>
          <w:sz w:val="28"/>
          <w:szCs w:val="28"/>
        </w:rPr>
      </w:pPr>
      <w:r w:rsidRPr="00076CA0">
        <w:rPr>
          <w:rFonts w:ascii="Times New Roman" w:hAnsi="Times New Roman" w:cs="Times New Roman"/>
          <w:sz w:val="28"/>
          <w:szCs w:val="28"/>
        </w:rPr>
        <w:t xml:space="preserve">• непрофессионализм служащих; </w:t>
      </w:r>
    </w:p>
    <w:p w:rsidR="000A4B2D" w:rsidRDefault="000A4B2D" w:rsidP="00AD7D81">
      <w:pPr>
        <w:spacing w:line="240" w:lineRule="auto"/>
        <w:ind w:right="340" w:firstLine="708"/>
        <w:rPr>
          <w:rFonts w:ascii="Times New Roman" w:hAnsi="Times New Roman" w:cs="Times New Roman"/>
          <w:sz w:val="28"/>
          <w:szCs w:val="28"/>
        </w:rPr>
      </w:pPr>
      <w:r w:rsidRPr="00076CA0">
        <w:rPr>
          <w:rFonts w:ascii="Times New Roman" w:hAnsi="Times New Roman" w:cs="Times New Roman"/>
          <w:sz w:val="28"/>
          <w:szCs w:val="28"/>
        </w:rPr>
        <w:t xml:space="preserve">• отсутствие ротации служащих, замещающих должности, связанные с коррупционными рисками; </w:t>
      </w:r>
    </w:p>
    <w:p w:rsidR="000A4B2D" w:rsidRDefault="000A4B2D" w:rsidP="00AD7D81">
      <w:pPr>
        <w:spacing w:line="240" w:lineRule="auto"/>
        <w:ind w:right="340" w:firstLine="708"/>
        <w:rPr>
          <w:rFonts w:ascii="Times New Roman" w:hAnsi="Times New Roman" w:cs="Times New Roman"/>
          <w:sz w:val="28"/>
          <w:szCs w:val="28"/>
        </w:rPr>
      </w:pPr>
      <w:r w:rsidRPr="00076CA0">
        <w:rPr>
          <w:rFonts w:ascii="Times New Roman" w:hAnsi="Times New Roman" w:cs="Times New Roman"/>
          <w:sz w:val="28"/>
          <w:szCs w:val="28"/>
        </w:rPr>
        <w:t xml:space="preserve">• обширный объем действий (процедур), требующих единоличного принятия решения должностным лицом; </w:t>
      </w:r>
    </w:p>
    <w:p w:rsidR="000A4B2D" w:rsidRDefault="000A4B2D" w:rsidP="00AD7D81">
      <w:pPr>
        <w:spacing w:line="240" w:lineRule="auto"/>
        <w:ind w:right="340" w:firstLine="708"/>
        <w:rPr>
          <w:rFonts w:ascii="Times New Roman" w:hAnsi="Times New Roman" w:cs="Times New Roman"/>
          <w:sz w:val="28"/>
          <w:szCs w:val="28"/>
        </w:rPr>
      </w:pPr>
      <w:r w:rsidRPr="00076CA0">
        <w:rPr>
          <w:rFonts w:ascii="Times New Roman" w:hAnsi="Times New Roman" w:cs="Times New Roman"/>
          <w:sz w:val="28"/>
          <w:szCs w:val="28"/>
        </w:rPr>
        <w:t>• отсутствие или недостаточная ответственность должностных лиц за совершение правонарушения</w:t>
      </w:r>
      <w:r>
        <w:rPr>
          <w:rFonts w:ascii="Times New Roman" w:hAnsi="Times New Roman" w:cs="Times New Roman"/>
          <w:sz w:val="28"/>
          <w:szCs w:val="28"/>
        </w:rPr>
        <w:t>.</w:t>
      </w:r>
    </w:p>
    <w:p w:rsidR="000A4B2D" w:rsidRDefault="000A4B2D" w:rsidP="00AD7D81">
      <w:pPr>
        <w:spacing w:line="240" w:lineRule="auto"/>
        <w:ind w:right="340" w:firstLine="708"/>
        <w:rPr>
          <w:rFonts w:ascii="Times New Roman" w:hAnsi="Times New Roman" w:cs="Times New Roman"/>
          <w:sz w:val="28"/>
          <w:szCs w:val="28"/>
        </w:rPr>
      </w:pPr>
    </w:p>
    <w:p w:rsidR="000A4B2D" w:rsidRPr="007F70A3" w:rsidRDefault="000A4B2D" w:rsidP="00AD7D81">
      <w:pPr>
        <w:spacing w:line="240" w:lineRule="auto"/>
        <w:ind w:right="340" w:firstLine="708"/>
        <w:rPr>
          <w:rFonts w:ascii="Times New Roman" w:hAnsi="Times New Roman" w:cs="Times New Roman"/>
          <w:b/>
          <w:sz w:val="28"/>
          <w:szCs w:val="28"/>
        </w:rPr>
      </w:pPr>
      <w:r w:rsidRPr="007F70A3">
        <w:rPr>
          <w:rFonts w:ascii="Times New Roman" w:hAnsi="Times New Roman" w:cs="Times New Roman"/>
          <w:b/>
          <w:sz w:val="28"/>
          <w:szCs w:val="28"/>
        </w:rPr>
        <w:t xml:space="preserve">Как делать </w:t>
      </w:r>
      <w:r w:rsidR="00A16BE0">
        <w:rPr>
          <w:rFonts w:ascii="Times New Roman" w:hAnsi="Times New Roman" w:cs="Times New Roman"/>
          <w:b/>
          <w:sz w:val="28"/>
          <w:szCs w:val="28"/>
        </w:rPr>
        <w:t xml:space="preserve">можно и </w:t>
      </w:r>
      <w:r w:rsidRPr="007F70A3">
        <w:rPr>
          <w:rFonts w:ascii="Times New Roman" w:hAnsi="Times New Roman" w:cs="Times New Roman"/>
          <w:b/>
          <w:sz w:val="28"/>
          <w:szCs w:val="28"/>
        </w:rPr>
        <w:t>нужно.</w:t>
      </w:r>
    </w:p>
    <w:p w:rsidR="000A4B2D" w:rsidRPr="00DD01F0" w:rsidRDefault="000A4B2D" w:rsidP="00AD7D81">
      <w:pPr>
        <w:spacing w:line="240" w:lineRule="auto"/>
        <w:ind w:right="340"/>
        <w:rPr>
          <w:rFonts w:ascii="Times New Roman" w:hAnsi="Times New Roman" w:cs="Times New Roman"/>
          <w:sz w:val="28"/>
          <w:szCs w:val="28"/>
        </w:rPr>
      </w:pPr>
      <w:r>
        <w:rPr>
          <w:rFonts w:ascii="Times New Roman" w:hAnsi="Times New Roman" w:cs="Times New Roman"/>
          <w:sz w:val="28"/>
          <w:szCs w:val="28"/>
        </w:rPr>
        <w:t xml:space="preserve">В целях исключения (минимизации) коррупциогенных факторов при осуществлении контрольно-надзорных функций и оценки эффективности </w:t>
      </w:r>
      <w:r>
        <w:rPr>
          <w:rFonts w:ascii="Times New Roman" w:hAnsi="Times New Roman" w:cs="Times New Roman"/>
          <w:sz w:val="28"/>
          <w:szCs w:val="28"/>
        </w:rPr>
        <w:lastRenderedPageBreak/>
        <w:t xml:space="preserve">реализуемых мер по минимизации выявленных коррупционных рисков отмечаются </w:t>
      </w:r>
      <w:r w:rsidRPr="00DD01F0">
        <w:rPr>
          <w:rFonts w:ascii="Times New Roman" w:hAnsi="Times New Roman" w:cs="Times New Roman"/>
          <w:sz w:val="28"/>
          <w:szCs w:val="28"/>
        </w:rPr>
        <w:t>показатели, характеризующи</w:t>
      </w:r>
      <w:r>
        <w:rPr>
          <w:rFonts w:ascii="Times New Roman" w:hAnsi="Times New Roman" w:cs="Times New Roman"/>
          <w:sz w:val="28"/>
          <w:szCs w:val="28"/>
        </w:rPr>
        <w:t>е</w:t>
      </w:r>
      <w:r w:rsidRPr="00DD01F0">
        <w:rPr>
          <w:rFonts w:ascii="Times New Roman" w:hAnsi="Times New Roman" w:cs="Times New Roman"/>
          <w:sz w:val="28"/>
          <w:szCs w:val="28"/>
        </w:rPr>
        <w:t xml:space="preserve"> антикоррупционное поведение должностных лиц, деятельность которых связана с коррупционными рисками. </w:t>
      </w:r>
      <w:r>
        <w:rPr>
          <w:rFonts w:ascii="Times New Roman" w:hAnsi="Times New Roman" w:cs="Times New Roman"/>
          <w:sz w:val="28"/>
          <w:szCs w:val="28"/>
        </w:rPr>
        <w:t xml:space="preserve"> </w:t>
      </w:r>
      <w:r w:rsidRPr="0033304B">
        <w:rPr>
          <w:rFonts w:ascii="Times New Roman" w:hAnsi="Times New Roman" w:cs="Times New Roman"/>
          <w:b/>
          <w:sz w:val="28"/>
          <w:szCs w:val="28"/>
        </w:rPr>
        <w:t>Государственный служащий</w:t>
      </w:r>
      <w:r w:rsidRPr="00DD01F0">
        <w:rPr>
          <w:rFonts w:ascii="Times New Roman" w:hAnsi="Times New Roman" w:cs="Times New Roman"/>
          <w:sz w:val="28"/>
          <w:szCs w:val="28"/>
        </w:rPr>
        <w:t xml:space="preserve">: </w:t>
      </w:r>
    </w:p>
    <w:p w:rsidR="000A4B2D" w:rsidRPr="00DD01F0"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при исполнении должностных обязанностей не допускает личной заинтересованности, которая приводит или может привести к конфликту интересов;</w:t>
      </w:r>
    </w:p>
    <w:p w:rsidR="000A4B2D"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не получает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Pr>
          <w:rFonts w:ascii="Times New Roman" w:hAnsi="Times New Roman" w:cs="Times New Roman"/>
          <w:sz w:val="28"/>
          <w:szCs w:val="28"/>
        </w:rPr>
        <w:t>;</w:t>
      </w:r>
      <w:r w:rsidRPr="00DD01F0">
        <w:rPr>
          <w:rFonts w:ascii="Times New Roman" w:hAnsi="Times New Roman" w:cs="Times New Roman"/>
          <w:sz w:val="28"/>
          <w:szCs w:val="28"/>
        </w:rPr>
        <w:t xml:space="preserve"> </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не допускает в разговоре иносказательных выражений, намёков (жестов, мимики) на возможность дачи (получения) взятки;</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не оставляет посетителя одного в кабинете;</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 xml:space="preserve">не предлагает обсуждение проблемных вопросов в другой обстановке </w:t>
      </w:r>
      <w:r w:rsidRPr="00DD01F0">
        <w:rPr>
          <w:rFonts w:ascii="Times New Roman" w:hAnsi="Times New Roman" w:cs="Times New Roman"/>
          <w:bCs/>
          <w:sz w:val="28"/>
          <w:szCs w:val="28"/>
        </w:rPr>
        <w:br/>
        <w:t>(в другое время, в другом месте);</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не предлагает возможность решения вопроса через знакомых (других должностных лиц) ввиду приятельских либо иных благоприятных отношений;</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не обсуждает свои бытовые (материальные) трудности;</w:t>
      </w:r>
    </w:p>
    <w:p w:rsidR="000A4B2D" w:rsidRPr="00DD01F0" w:rsidRDefault="000A4B2D" w:rsidP="00AD7D81">
      <w:pPr>
        <w:spacing w:line="240" w:lineRule="auto"/>
        <w:ind w:right="340" w:firstLine="708"/>
        <w:rPr>
          <w:rFonts w:ascii="Times New Roman" w:hAnsi="Times New Roman" w:cs="Times New Roman"/>
          <w:bCs/>
          <w:sz w:val="28"/>
          <w:szCs w:val="28"/>
        </w:rPr>
      </w:pPr>
      <w:r w:rsidRPr="00DD01F0">
        <w:rPr>
          <w:rFonts w:ascii="Times New Roman" w:hAnsi="Times New Roman" w:cs="Times New Roman"/>
          <w:bCs/>
          <w:sz w:val="28"/>
          <w:szCs w:val="28"/>
        </w:rPr>
        <w:t>не хранит в рабочем кабинете (на рабочем столе): рекламных объявлений, календарей, сувенирной продукции других организаций (за исключением государственных органов); рекламных буклетов о возможности получения кредита, покупки недвижимости, транспортных средств, дорогостоящих предметов бытовой обстановки; фотографий дорогой недвижимости, транспортных средств, а также фотографий с мест проведения отдыха (в том числе за рубежом);</w:t>
      </w:r>
    </w:p>
    <w:p w:rsidR="000A4B2D" w:rsidRPr="00DD01F0"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не занимается предпринимательской деятельностью, не состоит лично, а также через аффилированных лиц в какой-либо коммерческой организации;</w:t>
      </w:r>
    </w:p>
    <w:p w:rsidR="000A4B2D" w:rsidRPr="00DD01F0"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не выстраивает отношения личной заинтересованности с лицами, занимающимися предпринимательской деятельностью;</w:t>
      </w:r>
    </w:p>
    <w:p w:rsidR="000A4B2D" w:rsidRPr="00DD01F0"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не составляет протекцию, не оказывает поддержку субъектам предпринимательской деятельности в личных, корыстных интересах;</w:t>
      </w:r>
    </w:p>
    <w:p w:rsidR="000A4B2D" w:rsidRPr="00ED1BA4" w:rsidRDefault="000A4B2D" w:rsidP="00AD7D81">
      <w:pPr>
        <w:spacing w:line="240" w:lineRule="auto"/>
        <w:ind w:right="340" w:firstLine="708"/>
        <w:rPr>
          <w:rFonts w:ascii="Times New Roman" w:hAnsi="Times New Roman" w:cs="Times New Roman"/>
          <w:sz w:val="28"/>
          <w:szCs w:val="28"/>
        </w:rPr>
      </w:pPr>
      <w:r w:rsidRPr="00DD01F0">
        <w:rPr>
          <w:rFonts w:ascii="Times New Roman" w:hAnsi="Times New Roman" w:cs="Times New Roman"/>
          <w:sz w:val="28"/>
          <w:szCs w:val="28"/>
        </w:rPr>
        <w:t>не обращается к коллегам с неправомерными просьбами, нарушающими установленный порядок предварительного следствия, рассмотрения жалоб и заявлений, способными оказать влияние на служебное решение.</w:t>
      </w:r>
    </w:p>
    <w:sectPr w:rsidR="000A4B2D" w:rsidRPr="00ED1B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09" w:rsidRDefault="00CE7B09" w:rsidP="00BE02A3">
      <w:pPr>
        <w:spacing w:line="240" w:lineRule="auto"/>
      </w:pPr>
      <w:r>
        <w:separator/>
      </w:r>
    </w:p>
  </w:endnote>
  <w:endnote w:type="continuationSeparator" w:id="0">
    <w:p w:rsidR="00CE7B09" w:rsidRDefault="00CE7B09" w:rsidP="00BE0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09" w:rsidRDefault="00CE7B09" w:rsidP="00BE02A3">
      <w:pPr>
        <w:spacing w:line="240" w:lineRule="auto"/>
      </w:pPr>
      <w:r>
        <w:separator/>
      </w:r>
    </w:p>
  </w:footnote>
  <w:footnote w:type="continuationSeparator" w:id="0">
    <w:p w:rsidR="00CE7B09" w:rsidRDefault="00CE7B09" w:rsidP="00BE02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EE5"/>
    <w:multiLevelType w:val="hybridMultilevel"/>
    <w:tmpl w:val="B11C0E16"/>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69C73F79"/>
    <w:multiLevelType w:val="hybridMultilevel"/>
    <w:tmpl w:val="198EAE5C"/>
    <w:lvl w:ilvl="0" w:tplc="4322F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11"/>
    <w:rsid w:val="00014547"/>
    <w:rsid w:val="00042EB9"/>
    <w:rsid w:val="00060851"/>
    <w:rsid w:val="00071EDE"/>
    <w:rsid w:val="000A4B2D"/>
    <w:rsid w:val="000B0F90"/>
    <w:rsid w:val="000B1A0F"/>
    <w:rsid w:val="000B558A"/>
    <w:rsid w:val="000C64FE"/>
    <w:rsid w:val="000E11E6"/>
    <w:rsid w:val="000F26E9"/>
    <w:rsid w:val="00102EA4"/>
    <w:rsid w:val="001079F8"/>
    <w:rsid w:val="00130D94"/>
    <w:rsid w:val="001320E3"/>
    <w:rsid w:val="00146CE2"/>
    <w:rsid w:val="00153C60"/>
    <w:rsid w:val="001663C6"/>
    <w:rsid w:val="00176C76"/>
    <w:rsid w:val="001825B2"/>
    <w:rsid w:val="00183CA6"/>
    <w:rsid w:val="00192CC4"/>
    <w:rsid w:val="00194E39"/>
    <w:rsid w:val="00197752"/>
    <w:rsid w:val="001C2FCD"/>
    <w:rsid w:val="001C39D7"/>
    <w:rsid w:val="001D0125"/>
    <w:rsid w:val="001D74C6"/>
    <w:rsid w:val="001E023F"/>
    <w:rsid w:val="001F4D9A"/>
    <w:rsid w:val="002014DA"/>
    <w:rsid w:val="00212CBE"/>
    <w:rsid w:val="002168BC"/>
    <w:rsid w:val="002179AD"/>
    <w:rsid w:val="00220A3C"/>
    <w:rsid w:val="0023070A"/>
    <w:rsid w:val="00251F98"/>
    <w:rsid w:val="0025250C"/>
    <w:rsid w:val="0025496A"/>
    <w:rsid w:val="00254A24"/>
    <w:rsid w:val="00257ADC"/>
    <w:rsid w:val="00274297"/>
    <w:rsid w:val="00280147"/>
    <w:rsid w:val="00281072"/>
    <w:rsid w:val="00283D70"/>
    <w:rsid w:val="00290C95"/>
    <w:rsid w:val="002A1F07"/>
    <w:rsid w:val="002A3BEA"/>
    <w:rsid w:val="002B6704"/>
    <w:rsid w:val="002C03A4"/>
    <w:rsid w:val="002C416C"/>
    <w:rsid w:val="002F7DA7"/>
    <w:rsid w:val="00300B6A"/>
    <w:rsid w:val="00303268"/>
    <w:rsid w:val="0030395C"/>
    <w:rsid w:val="003143F8"/>
    <w:rsid w:val="00320C73"/>
    <w:rsid w:val="0034370E"/>
    <w:rsid w:val="003655F0"/>
    <w:rsid w:val="0037538D"/>
    <w:rsid w:val="00380D8B"/>
    <w:rsid w:val="003847ED"/>
    <w:rsid w:val="00395FAF"/>
    <w:rsid w:val="003D1A7D"/>
    <w:rsid w:val="0041017A"/>
    <w:rsid w:val="00424E92"/>
    <w:rsid w:val="00441F12"/>
    <w:rsid w:val="00447EF2"/>
    <w:rsid w:val="0047538A"/>
    <w:rsid w:val="00496F33"/>
    <w:rsid w:val="004A28B5"/>
    <w:rsid w:val="004B0D4A"/>
    <w:rsid w:val="004B62C6"/>
    <w:rsid w:val="004C0287"/>
    <w:rsid w:val="00512DD9"/>
    <w:rsid w:val="0051517B"/>
    <w:rsid w:val="00526DBA"/>
    <w:rsid w:val="0053028C"/>
    <w:rsid w:val="005306F4"/>
    <w:rsid w:val="00532499"/>
    <w:rsid w:val="0054025A"/>
    <w:rsid w:val="00546BEF"/>
    <w:rsid w:val="005627C0"/>
    <w:rsid w:val="0057080A"/>
    <w:rsid w:val="00584C64"/>
    <w:rsid w:val="00593B5C"/>
    <w:rsid w:val="00596CBA"/>
    <w:rsid w:val="005C4417"/>
    <w:rsid w:val="005C4494"/>
    <w:rsid w:val="005F12B7"/>
    <w:rsid w:val="006137A2"/>
    <w:rsid w:val="00636A11"/>
    <w:rsid w:val="00646295"/>
    <w:rsid w:val="006475A6"/>
    <w:rsid w:val="0066674F"/>
    <w:rsid w:val="0067007B"/>
    <w:rsid w:val="00672AAC"/>
    <w:rsid w:val="00676045"/>
    <w:rsid w:val="00676582"/>
    <w:rsid w:val="00682E72"/>
    <w:rsid w:val="0068496A"/>
    <w:rsid w:val="00696963"/>
    <w:rsid w:val="006A17C7"/>
    <w:rsid w:val="006A4AAB"/>
    <w:rsid w:val="006A6232"/>
    <w:rsid w:val="006B6263"/>
    <w:rsid w:val="006D33EA"/>
    <w:rsid w:val="006D5034"/>
    <w:rsid w:val="006D64D2"/>
    <w:rsid w:val="006D6C85"/>
    <w:rsid w:val="006E691C"/>
    <w:rsid w:val="006F2A85"/>
    <w:rsid w:val="006F2D96"/>
    <w:rsid w:val="006F556A"/>
    <w:rsid w:val="006F5A50"/>
    <w:rsid w:val="0072446E"/>
    <w:rsid w:val="00734590"/>
    <w:rsid w:val="00755F28"/>
    <w:rsid w:val="0075714C"/>
    <w:rsid w:val="00761D7E"/>
    <w:rsid w:val="007B21C0"/>
    <w:rsid w:val="007B561A"/>
    <w:rsid w:val="007C258A"/>
    <w:rsid w:val="007C3F4E"/>
    <w:rsid w:val="007D3916"/>
    <w:rsid w:val="007F0555"/>
    <w:rsid w:val="007F2B14"/>
    <w:rsid w:val="007F75BB"/>
    <w:rsid w:val="00804C23"/>
    <w:rsid w:val="008479FE"/>
    <w:rsid w:val="008502D3"/>
    <w:rsid w:val="00870AD4"/>
    <w:rsid w:val="00882CBE"/>
    <w:rsid w:val="008A46A7"/>
    <w:rsid w:val="008A4EE3"/>
    <w:rsid w:val="008A5465"/>
    <w:rsid w:val="008D293C"/>
    <w:rsid w:val="008D5A4F"/>
    <w:rsid w:val="008F103D"/>
    <w:rsid w:val="00902206"/>
    <w:rsid w:val="00912193"/>
    <w:rsid w:val="00916939"/>
    <w:rsid w:val="00922F1B"/>
    <w:rsid w:val="00950ABA"/>
    <w:rsid w:val="009541D7"/>
    <w:rsid w:val="00960CA1"/>
    <w:rsid w:val="00962FA3"/>
    <w:rsid w:val="00976CF1"/>
    <w:rsid w:val="00987AC9"/>
    <w:rsid w:val="00994C0D"/>
    <w:rsid w:val="00997BDC"/>
    <w:rsid w:val="009A071F"/>
    <w:rsid w:val="009A3BE9"/>
    <w:rsid w:val="009C0A33"/>
    <w:rsid w:val="009E4717"/>
    <w:rsid w:val="009F1ACA"/>
    <w:rsid w:val="00A111EF"/>
    <w:rsid w:val="00A14677"/>
    <w:rsid w:val="00A16BE0"/>
    <w:rsid w:val="00A25EF9"/>
    <w:rsid w:val="00A30B3A"/>
    <w:rsid w:val="00A3102F"/>
    <w:rsid w:val="00A32498"/>
    <w:rsid w:val="00A41E30"/>
    <w:rsid w:val="00A55823"/>
    <w:rsid w:val="00A6316B"/>
    <w:rsid w:val="00A63A50"/>
    <w:rsid w:val="00A651C2"/>
    <w:rsid w:val="00A7067D"/>
    <w:rsid w:val="00A84599"/>
    <w:rsid w:val="00A90130"/>
    <w:rsid w:val="00A916B3"/>
    <w:rsid w:val="00A971AE"/>
    <w:rsid w:val="00AC7205"/>
    <w:rsid w:val="00AD1861"/>
    <w:rsid w:val="00AD27EF"/>
    <w:rsid w:val="00AD7D81"/>
    <w:rsid w:val="00AE4F99"/>
    <w:rsid w:val="00AF7DCA"/>
    <w:rsid w:val="00B15476"/>
    <w:rsid w:val="00B17BA7"/>
    <w:rsid w:val="00B22024"/>
    <w:rsid w:val="00B3435C"/>
    <w:rsid w:val="00B42545"/>
    <w:rsid w:val="00B4392F"/>
    <w:rsid w:val="00B477B0"/>
    <w:rsid w:val="00B56BD5"/>
    <w:rsid w:val="00B63F8B"/>
    <w:rsid w:val="00B86AF8"/>
    <w:rsid w:val="00B8793A"/>
    <w:rsid w:val="00B923D7"/>
    <w:rsid w:val="00B965F4"/>
    <w:rsid w:val="00BB3DBB"/>
    <w:rsid w:val="00BC7A9C"/>
    <w:rsid w:val="00BD4033"/>
    <w:rsid w:val="00BD47DC"/>
    <w:rsid w:val="00BE02A3"/>
    <w:rsid w:val="00BF119B"/>
    <w:rsid w:val="00BF7FC5"/>
    <w:rsid w:val="00C244E5"/>
    <w:rsid w:val="00C36A08"/>
    <w:rsid w:val="00C43958"/>
    <w:rsid w:val="00C44B62"/>
    <w:rsid w:val="00C45504"/>
    <w:rsid w:val="00C47C2A"/>
    <w:rsid w:val="00C55D0B"/>
    <w:rsid w:val="00C61BEF"/>
    <w:rsid w:val="00C71715"/>
    <w:rsid w:val="00C71B93"/>
    <w:rsid w:val="00C73DCD"/>
    <w:rsid w:val="00C77927"/>
    <w:rsid w:val="00CA5ECF"/>
    <w:rsid w:val="00CA66DA"/>
    <w:rsid w:val="00CA67CB"/>
    <w:rsid w:val="00CB1741"/>
    <w:rsid w:val="00CC7D0B"/>
    <w:rsid w:val="00CD4661"/>
    <w:rsid w:val="00CE6EB8"/>
    <w:rsid w:val="00CE7B09"/>
    <w:rsid w:val="00CF4EF8"/>
    <w:rsid w:val="00CF5930"/>
    <w:rsid w:val="00D10D5D"/>
    <w:rsid w:val="00D36500"/>
    <w:rsid w:val="00D527C8"/>
    <w:rsid w:val="00D55E8B"/>
    <w:rsid w:val="00D60F6E"/>
    <w:rsid w:val="00D6290F"/>
    <w:rsid w:val="00D700D5"/>
    <w:rsid w:val="00D71B3F"/>
    <w:rsid w:val="00D96D57"/>
    <w:rsid w:val="00DB4943"/>
    <w:rsid w:val="00DC6DA8"/>
    <w:rsid w:val="00DD0A23"/>
    <w:rsid w:val="00DD60E2"/>
    <w:rsid w:val="00E07DFA"/>
    <w:rsid w:val="00E10713"/>
    <w:rsid w:val="00E244CF"/>
    <w:rsid w:val="00E5151B"/>
    <w:rsid w:val="00E71DA2"/>
    <w:rsid w:val="00EB09E1"/>
    <w:rsid w:val="00EB27E9"/>
    <w:rsid w:val="00EE0233"/>
    <w:rsid w:val="00EE1EB4"/>
    <w:rsid w:val="00EF35A9"/>
    <w:rsid w:val="00EF7EB8"/>
    <w:rsid w:val="00F64BE8"/>
    <w:rsid w:val="00F67E03"/>
    <w:rsid w:val="00F74FD9"/>
    <w:rsid w:val="00F927C3"/>
    <w:rsid w:val="00F97FA0"/>
    <w:rsid w:val="00FB28E1"/>
    <w:rsid w:val="00FC0381"/>
    <w:rsid w:val="00FC6581"/>
    <w:rsid w:val="00FD47ED"/>
    <w:rsid w:val="00FE753C"/>
    <w:rsid w:val="00FF0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4885"/>
  <w15:chartTrackingRefBased/>
  <w15:docId w15:val="{E783F49E-FFDC-4E39-B0B6-B930343A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A11"/>
    <w:rPr>
      <w:rFonts w:asciiTheme="minorHAnsi" w:hAnsiTheme="minorHAnsi"/>
      <w:sz w:val="22"/>
    </w:rPr>
  </w:style>
  <w:style w:type="paragraph" w:styleId="1">
    <w:name w:val="heading 1"/>
    <w:basedOn w:val="a"/>
    <w:link w:val="10"/>
    <w:uiPriority w:val="9"/>
    <w:qFormat/>
    <w:rsid w:val="00B965F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02A3"/>
    <w:pPr>
      <w:pBdr>
        <w:top w:val="nil"/>
        <w:left w:val="nil"/>
        <w:bottom w:val="nil"/>
        <w:right w:val="nil"/>
        <w:between w:val="nil"/>
      </w:pBdr>
      <w:spacing w:line="240" w:lineRule="auto"/>
      <w:ind w:firstLine="0"/>
      <w:jc w:val="left"/>
    </w:pPr>
    <w:rPr>
      <w:rFonts w:ascii="Cambria" w:eastAsia="Cambria" w:hAnsi="Cambria" w:cs="Cambria"/>
      <w:color w:val="000000"/>
      <w:sz w:val="24"/>
      <w:szCs w:val="24"/>
    </w:rPr>
  </w:style>
  <w:style w:type="paragraph" w:styleId="a3">
    <w:name w:val="footnote text"/>
    <w:basedOn w:val="a"/>
    <w:link w:val="a4"/>
    <w:unhideWhenUsed/>
    <w:rsid w:val="00BE02A3"/>
    <w:pPr>
      <w:spacing w:line="240" w:lineRule="auto"/>
      <w:ind w:firstLine="0"/>
      <w:jc w:val="left"/>
    </w:pPr>
    <w:rPr>
      <w:rFonts w:ascii="Cambria" w:eastAsia="Cambria" w:hAnsi="Cambria" w:cs="Times New Roman"/>
      <w:sz w:val="24"/>
      <w:szCs w:val="24"/>
    </w:rPr>
  </w:style>
  <w:style w:type="character" w:customStyle="1" w:styleId="a4">
    <w:name w:val="Текст сноски Знак"/>
    <w:basedOn w:val="a0"/>
    <w:link w:val="a3"/>
    <w:rsid w:val="00BE02A3"/>
    <w:rPr>
      <w:rFonts w:ascii="Cambria" w:eastAsia="Cambria" w:hAnsi="Cambria" w:cs="Times New Roman"/>
      <w:sz w:val="24"/>
      <w:szCs w:val="24"/>
    </w:rPr>
  </w:style>
  <w:style w:type="character" w:styleId="a5">
    <w:name w:val="footnote reference"/>
    <w:uiPriority w:val="99"/>
    <w:unhideWhenUsed/>
    <w:rsid w:val="00BE02A3"/>
    <w:rPr>
      <w:vertAlign w:val="superscript"/>
    </w:rPr>
  </w:style>
  <w:style w:type="paragraph" w:styleId="a6">
    <w:name w:val="Normal (Web)"/>
    <w:basedOn w:val="a"/>
    <w:uiPriority w:val="99"/>
    <w:rsid w:val="00BE02A3"/>
    <w:pPr>
      <w:spacing w:before="100" w:beforeAutospacing="1" w:after="100" w:afterAutospacing="1" w:line="240" w:lineRule="auto"/>
      <w:ind w:firstLine="0"/>
      <w:jc w:val="left"/>
    </w:pPr>
    <w:rPr>
      <w:rFonts w:ascii="Times New Roman" w:eastAsia="Calibri" w:hAnsi="Times New Roman" w:cs="Times New Roman"/>
      <w:sz w:val="24"/>
      <w:szCs w:val="24"/>
      <w:lang w:eastAsia="ru-RU"/>
    </w:rPr>
  </w:style>
  <w:style w:type="paragraph" w:customStyle="1" w:styleId="introduction">
    <w:name w:val="introduction"/>
    <w:basedOn w:val="a"/>
    <w:rsid w:val="006F556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28E1"/>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B28E1"/>
    <w:rPr>
      <w:rFonts w:ascii="Segoe UI" w:hAnsi="Segoe UI" w:cs="Segoe UI"/>
      <w:sz w:val="18"/>
      <w:szCs w:val="18"/>
    </w:rPr>
  </w:style>
  <w:style w:type="paragraph" w:customStyle="1" w:styleId="ConsPlusNormal">
    <w:name w:val="ConsPlusNormal"/>
    <w:rsid w:val="00F64BE8"/>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customStyle="1" w:styleId="p1">
    <w:name w:val="p1"/>
    <w:basedOn w:val="a"/>
    <w:rsid w:val="00424E9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No Spacing"/>
    <w:link w:val="aa"/>
    <w:uiPriority w:val="1"/>
    <w:qFormat/>
    <w:rsid w:val="00CD4661"/>
    <w:pPr>
      <w:spacing w:line="240" w:lineRule="auto"/>
      <w:ind w:firstLine="0"/>
      <w:jc w:val="left"/>
    </w:pPr>
    <w:rPr>
      <w:rFonts w:asciiTheme="minorHAnsi" w:eastAsiaTheme="minorEastAsia" w:hAnsiTheme="minorHAnsi"/>
      <w:sz w:val="22"/>
      <w:lang w:eastAsia="ru-RU"/>
    </w:rPr>
  </w:style>
  <w:style w:type="character" w:styleId="ab">
    <w:name w:val="annotation reference"/>
    <w:basedOn w:val="a0"/>
    <w:uiPriority w:val="99"/>
    <w:semiHidden/>
    <w:unhideWhenUsed/>
    <w:rsid w:val="001663C6"/>
    <w:rPr>
      <w:sz w:val="16"/>
      <w:szCs w:val="16"/>
    </w:rPr>
  </w:style>
  <w:style w:type="paragraph" w:styleId="ac">
    <w:name w:val="annotation text"/>
    <w:basedOn w:val="a"/>
    <w:link w:val="ad"/>
    <w:uiPriority w:val="99"/>
    <w:semiHidden/>
    <w:unhideWhenUsed/>
    <w:rsid w:val="001663C6"/>
    <w:pPr>
      <w:spacing w:line="240" w:lineRule="auto"/>
    </w:pPr>
    <w:rPr>
      <w:sz w:val="20"/>
      <w:szCs w:val="20"/>
    </w:rPr>
  </w:style>
  <w:style w:type="character" w:customStyle="1" w:styleId="ad">
    <w:name w:val="Текст примечания Знак"/>
    <w:basedOn w:val="a0"/>
    <w:link w:val="ac"/>
    <w:uiPriority w:val="99"/>
    <w:semiHidden/>
    <w:rsid w:val="001663C6"/>
    <w:rPr>
      <w:rFonts w:asciiTheme="minorHAnsi" w:hAnsiTheme="minorHAnsi"/>
      <w:sz w:val="20"/>
      <w:szCs w:val="20"/>
    </w:rPr>
  </w:style>
  <w:style w:type="paragraph" w:styleId="ae">
    <w:name w:val="annotation subject"/>
    <w:basedOn w:val="ac"/>
    <w:next w:val="ac"/>
    <w:link w:val="af"/>
    <w:uiPriority w:val="99"/>
    <w:semiHidden/>
    <w:unhideWhenUsed/>
    <w:rsid w:val="001663C6"/>
    <w:rPr>
      <w:b/>
      <w:bCs/>
    </w:rPr>
  </w:style>
  <w:style w:type="character" w:customStyle="1" w:styleId="af">
    <w:name w:val="Тема примечания Знак"/>
    <w:basedOn w:val="ad"/>
    <w:link w:val="ae"/>
    <w:uiPriority w:val="99"/>
    <w:semiHidden/>
    <w:rsid w:val="001663C6"/>
    <w:rPr>
      <w:rFonts w:asciiTheme="minorHAnsi" w:hAnsiTheme="minorHAnsi"/>
      <w:b/>
      <w:bCs/>
      <w:sz w:val="20"/>
      <w:szCs w:val="20"/>
    </w:rPr>
  </w:style>
  <w:style w:type="character" w:styleId="af0">
    <w:name w:val="Hyperlink"/>
    <w:basedOn w:val="a0"/>
    <w:uiPriority w:val="99"/>
    <w:semiHidden/>
    <w:unhideWhenUsed/>
    <w:rsid w:val="00A41E30"/>
    <w:rPr>
      <w:color w:val="0000FF"/>
      <w:u w:val="single"/>
    </w:rPr>
  </w:style>
  <w:style w:type="paragraph" w:styleId="af1">
    <w:name w:val="List Paragraph"/>
    <w:basedOn w:val="a"/>
    <w:uiPriority w:val="34"/>
    <w:qFormat/>
    <w:rsid w:val="00153C60"/>
    <w:pPr>
      <w:spacing w:after="200"/>
      <w:ind w:left="720" w:firstLine="0"/>
      <w:contextualSpacing/>
      <w:jc w:val="left"/>
    </w:pPr>
    <w:rPr>
      <w:rFonts w:eastAsiaTheme="minorEastAsia"/>
      <w:lang w:eastAsia="ru-RU"/>
    </w:rPr>
  </w:style>
  <w:style w:type="table" w:styleId="af2">
    <w:name w:val="Table Grid"/>
    <w:basedOn w:val="a1"/>
    <w:uiPriority w:val="39"/>
    <w:rsid w:val="00153C60"/>
    <w:pPr>
      <w:spacing w:line="240" w:lineRule="auto"/>
      <w:ind w:firstLine="0"/>
      <w:jc w:val="left"/>
    </w:pPr>
    <w:rPr>
      <w:rFonts w:asciiTheme="minorHAnsi" w:eastAsiaTheme="minorEastAsia" w:hAnsiTheme="minorHAns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nhideWhenUsed/>
    <w:rsid w:val="006D64D2"/>
    <w:pPr>
      <w:spacing w:after="120" w:line="240" w:lineRule="auto"/>
      <w:ind w:firstLine="0"/>
      <w:jc w:val="left"/>
    </w:pPr>
    <w:rPr>
      <w:rFonts w:ascii="Times New Roman" w:eastAsia="Times New Roman" w:hAnsi="Times New Roman" w:cs="Times New Roman"/>
      <w:sz w:val="28"/>
      <w:szCs w:val="20"/>
      <w:lang w:eastAsia="ru-RU"/>
    </w:rPr>
  </w:style>
  <w:style w:type="character" w:customStyle="1" w:styleId="af4">
    <w:name w:val="Основной текст Знак"/>
    <w:basedOn w:val="a0"/>
    <w:link w:val="af3"/>
    <w:rsid w:val="006D64D2"/>
    <w:rPr>
      <w:rFonts w:eastAsia="Times New Roman" w:cs="Times New Roman"/>
      <w:szCs w:val="20"/>
      <w:lang w:eastAsia="ru-RU"/>
    </w:rPr>
  </w:style>
  <w:style w:type="character" w:customStyle="1" w:styleId="FontStyle13">
    <w:name w:val="Font Style13"/>
    <w:basedOn w:val="a0"/>
    <w:uiPriority w:val="99"/>
    <w:rsid w:val="006D64D2"/>
    <w:rPr>
      <w:rFonts w:ascii="Times New Roman" w:hAnsi="Times New Roman" w:cs="Times New Roman" w:hint="default"/>
      <w:b/>
      <w:bCs/>
      <w:sz w:val="26"/>
      <w:szCs w:val="26"/>
    </w:rPr>
  </w:style>
  <w:style w:type="character" w:customStyle="1" w:styleId="10">
    <w:name w:val="Заголовок 1 Знак"/>
    <w:basedOn w:val="a0"/>
    <w:link w:val="1"/>
    <w:uiPriority w:val="9"/>
    <w:rsid w:val="00B965F4"/>
    <w:rPr>
      <w:rFonts w:eastAsia="Times New Roman" w:cs="Times New Roman"/>
      <w:b/>
      <w:bCs/>
      <w:kern w:val="36"/>
      <w:sz w:val="48"/>
      <w:szCs w:val="48"/>
      <w:lang w:eastAsia="ru-RU"/>
    </w:rPr>
  </w:style>
  <w:style w:type="character" w:customStyle="1" w:styleId="aa">
    <w:name w:val="Без интервала Знак"/>
    <w:basedOn w:val="a0"/>
    <w:link w:val="a9"/>
    <w:uiPriority w:val="1"/>
    <w:locked/>
    <w:rsid w:val="00C73DCD"/>
    <w:rPr>
      <w:rFonts w:asciiTheme="minorHAnsi" w:eastAsiaTheme="minorEastAsia" w:hAnsiTheme="minorHAnsi"/>
      <w:sz w:val="22"/>
      <w:lang w:eastAsia="ru-RU"/>
    </w:rPr>
  </w:style>
  <w:style w:type="table" w:customStyle="1" w:styleId="12">
    <w:name w:val="Сетка таблицы1"/>
    <w:basedOn w:val="a1"/>
    <w:uiPriority w:val="39"/>
    <w:rsid w:val="00C73DCD"/>
    <w:pPr>
      <w:spacing w:line="240" w:lineRule="auto"/>
      <w:ind w:firstLine="0"/>
      <w:jc w:val="left"/>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8661">
      <w:bodyDiv w:val="1"/>
      <w:marLeft w:val="0"/>
      <w:marRight w:val="0"/>
      <w:marTop w:val="0"/>
      <w:marBottom w:val="0"/>
      <w:divBdr>
        <w:top w:val="none" w:sz="0" w:space="0" w:color="auto"/>
        <w:left w:val="none" w:sz="0" w:space="0" w:color="auto"/>
        <w:bottom w:val="none" w:sz="0" w:space="0" w:color="auto"/>
        <w:right w:val="none" w:sz="0" w:space="0" w:color="auto"/>
      </w:divBdr>
    </w:div>
    <w:div w:id="249849783">
      <w:bodyDiv w:val="1"/>
      <w:marLeft w:val="0"/>
      <w:marRight w:val="0"/>
      <w:marTop w:val="0"/>
      <w:marBottom w:val="0"/>
      <w:divBdr>
        <w:top w:val="none" w:sz="0" w:space="0" w:color="auto"/>
        <w:left w:val="none" w:sz="0" w:space="0" w:color="auto"/>
        <w:bottom w:val="none" w:sz="0" w:space="0" w:color="auto"/>
        <w:right w:val="none" w:sz="0" w:space="0" w:color="auto"/>
      </w:divBdr>
    </w:div>
    <w:div w:id="292096626">
      <w:bodyDiv w:val="1"/>
      <w:marLeft w:val="0"/>
      <w:marRight w:val="0"/>
      <w:marTop w:val="0"/>
      <w:marBottom w:val="0"/>
      <w:divBdr>
        <w:top w:val="none" w:sz="0" w:space="0" w:color="auto"/>
        <w:left w:val="none" w:sz="0" w:space="0" w:color="auto"/>
        <w:bottom w:val="none" w:sz="0" w:space="0" w:color="auto"/>
        <w:right w:val="none" w:sz="0" w:space="0" w:color="auto"/>
      </w:divBdr>
    </w:div>
    <w:div w:id="323124863">
      <w:bodyDiv w:val="1"/>
      <w:marLeft w:val="0"/>
      <w:marRight w:val="0"/>
      <w:marTop w:val="0"/>
      <w:marBottom w:val="0"/>
      <w:divBdr>
        <w:top w:val="none" w:sz="0" w:space="0" w:color="auto"/>
        <w:left w:val="none" w:sz="0" w:space="0" w:color="auto"/>
        <w:bottom w:val="none" w:sz="0" w:space="0" w:color="auto"/>
        <w:right w:val="none" w:sz="0" w:space="0" w:color="auto"/>
      </w:divBdr>
    </w:div>
    <w:div w:id="689651038">
      <w:bodyDiv w:val="1"/>
      <w:marLeft w:val="0"/>
      <w:marRight w:val="0"/>
      <w:marTop w:val="0"/>
      <w:marBottom w:val="0"/>
      <w:divBdr>
        <w:top w:val="none" w:sz="0" w:space="0" w:color="auto"/>
        <w:left w:val="none" w:sz="0" w:space="0" w:color="auto"/>
        <w:bottom w:val="none" w:sz="0" w:space="0" w:color="auto"/>
        <w:right w:val="none" w:sz="0" w:space="0" w:color="auto"/>
      </w:divBdr>
    </w:div>
    <w:div w:id="851342163">
      <w:bodyDiv w:val="1"/>
      <w:marLeft w:val="0"/>
      <w:marRight w:val="0"/>
      <w:marTop w:val="0"/>
      <w:marBottom w:val="0"/>
      <w:divBdr>
        <w:top w:val="none" w:sz="0" w:space="0" w:color="auto"/>
        <w:left w:val="none" w:sz="0" w:space="0" w:color="auto"/>
        <w:bottom w:val="none" w:sz="0" w:space="0" w:color="auto"/>
        <w:right w:val="none" w:sz="0" w:space="0" w:color="auto"/>
      </w:divBdr>
    </w:div>
    <w:div w:id="931471278">
      <w:bodyDiv w:val="1"/>
      <w:marLeft w:val="0"/>
      <w:marRight w:val="0"/>
      <w:marTop w:val="0"/>
      <w:marBottom w:val="0"/>
      <w:divBdr>
        <w:top w:val="none" w:sz="0" w:space="0" w:color="auto"/>
        <w:left w:val="none" w:sz="0" w:space="0" w:color="auto"/>
        <w:bottom w:val="none" w:sz="0" w:space="0" w:color="auto"/>
        <w:right w:val="none" w:sz="0" w:space="0" w:color="auto"/>
      </w:divBdr>
    </w:div>
    <w:div w:id="1121413221">
      <w:bodyDiv w:val="1"/>
      <w:marLeft w:val="0"/>
      <w:marRight w:val="0"/>
      <w:marTop w:val="0"/>
      <w:marBottom w:val="0"/>
      <w:divBdr>
        <w:top w:val="none" w:sz="0" w:space="0" w:color="auto"/>
        <w:left w:val="none" w:sz="0" w:space="0" w:color="auto"/>
        <w:bottom w:val="none" w:sz="0" w:space="0" w:color="auto"/>
        <w:right w:val="none" w:sz="0" w:space="0" w:color="auto"/>
      </w:divBdr>
      <w:divsChild>
        <w:div w:id="641348897">
          <w:marLeft w:val="0"/>
          <w:marRight w:val="336"/>
          <w:marTop w:val="120"/>
          <w:marBottom w:val="312"/>
          <w:divBdr>
            <w:top w:val="none" w:sz="0" w:space="0" w:color="auto"/>
            <w:left w:val="none" w:sz="0" w:space="0" w:color="auto"/>
            <w:bottom w:val="none" w:sz="0" w:space="0" w:color="auto"/>
            <w:right w:val="none" w:sz="0" w:space="0" w:color="auto"/>
          </w:divBdr>
          <w:divsChild>
            <w:div w:id="586033739">
              <w:marLeft w:val="0"/>
              <w:marRight w:val="0"/>
              <w:marTop w:val="0"/>
              <w:marBottom w:val="0"/>
              <w:divBdr>
                <w:top w:val="single" w:sz="6" w:space="0" w:color="CCCCCC"/>
                <w:left w:val="single" w:sz="6" w:space="0" w:color="CCCCCC"/>
                <w:bottom w:val="single" w:sz="6" w:space="0" w:color="CCCCCC"/>
                <w:right w:val="single" w:sz="6" w:space="0" w:color="CCCCCC"/>
              </w:divBdr>
              <w:divsChild>
                <w:div w:id="9671307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2844">
      <w:bodyDiv w:val="1"/>
      <w:marLeft w:val="0"/>
      <w:marRight w:val="0"/>
      <w:marTop w:val="0"/>
      <w:marBottom w:val="0"/>
      <w:divBdr>
        <w:top w:val="none" w:sz="0" w:space="0" w:color="auto"/>
        <w:left w:val="none" w:sz="0" w:space="0" w:color="auto"/>
        <w:bottom w:val="none" w:sz="0" w:space="0" w:color="auto"/>
        <w:right w:val="none" w:sz="0" w:space="0" w:color="auto"/>
      </w:divBdr>
      <w:divsChild>
        <w:div w:id="2105148298">
          <w:marLeft w:val="0"/>
          <w:marRight w:val="0"/>
          <w:marTop w:val="0"/>
          <w:marBottom w:val="150"/>
          <w:divBdr>
            <w:top w:val="none" w:sz="0" w:space="0" w:color="auto"/>
            <w:left w:val="none" w:sz="0" w:space="0" w:color="auto"/>
            <w:bottom w:val="none" w:sz="0" w:space="0" w:color="auto"/>
            <w:right w:val="none" w:sz="0" w:space="0" w:color="auto"/>
          </w:divBdr>
        </w:div>
        <w:div w:id="1085417043">
          <w:marLeft w:val="0"/>
          <w:marRight w:val="0"/>
          <w:marTop w:val="0"/>
          <w:marBottom w:val="150"/>
          <w:divBdr>
            <w:top w:val="none" w:sz="0" w:space="0" w:color="auto"/>
            <w:left w:val="none" w:sz="0" w:space="0" w:color="auto"/>
            <w:bottom w:val="none" w:sz="0" w:space="0" w:color="auto"/>
            <w:right w:val="none" w:sz="0" w:space="0" w:color="auto"/>
          </w:divBdr>
        </w:div>
        <w:div w:id="1486237382">
          <w:marLeft w:val="0"/>
          <w:marRight w:val="0"/>
          <w:marTop w:val="0"/>
          <w:marBottom w:val="150"/>
          <w:divBdr>
            <w:top w:val="none" w:sz="0" w:space="0" w:color="auto"/>
            <w:left w:val="none" w:sz="0" w:space="0" w:color="auto"/>
            <w:bottom w:val="none" w:sz="0" w:space="0" w:color="auto"/>
            <w:right w:val="none" w:sz="0" w:space="0" w:color="auto"/>
          </w:divBdr>
        </w:div>
        <w:div w:id="2145075738">
          <w:marLeft w:val="0"/>
          <w:marRight w:val="0"/>
          <w:marTop w:val="0"/>
          <w:marBottom w:val="150"/>
          <w:divBdr>
            <w:top w:val="none" w:sz="0" w:space="0" w:color="auto"/>
            <w:left w:val="none" w:sz="0" w:space="0" w:color="auto"/>
            <w:bottom w:val="none" w:sz="0" w:space="0" w:color="auto"/>
            <w:right w:val="none" w:sz="0" w:space="0" w:color="auto"/>
          </w:divBdr>
        </w:div>
        <w:div w:id="2060661344">
          <w:marLeft w:val="0"/>
          <w:marRight w:val="0"/>
          <w:marTop w:val="0"/>
          <w:marBottom w:val="150"/>
          <w:divBdr>
            <w:top w:val="none" w:sz="0" w:space="0" w:color="auto"/>
            <w:left w:val="none" w:sz="0" w:space="0" w:color="auto"/>
            <w:bottom w:val="none" w:sz="0" w:space="0" w:color="auto"/>
            <w:right w:val="none" w:sz="0" w:space="0" w:color="auto"/>
          </w:divBdr>
        </w:div>
        <w:div w:id="920407122">
          <w:marLeft w:val="0"/>
          <w:marRight w:val="0"/>
          <w:marTop w:val="0"/>
          <w:marBottom w:val="150"/>
          <w:divBdr>
            <w:top w:val="none" w:sz="0" w:space="0" w:color="auto"/>
            <w:left w:val="none" w:sz="0" w:space="0" w:color="auto"/>
            <w:bottom w:val="none" w:sz="0" w:space="0" w:color="auto"/>
            <w:right w:val="none" w:sz="0" w:space="0" w:color="auto"/>
          </w:divBdr>
        </w:div>
        <w:div w:id="2098673696">
          <w:marLeft w:val="0"/>
          <w:marRight w:val="0"/>
          <w:marTop w:val="0"/>
          <w:marBottom w:val="150"/>
          <w:divBdr>
            <w:top w:val="none" w:sz="0" w:space="0" w:color="auto"/>
            <w:left w:val="none" w:sz="0" w:space="0" w:color="auto"/>
            <w:bottom w:val="none" w:sz="0" w:space="0" w:color="auto"/>
            <w:right w:val="none" w:sz="0" w:space="0" w:color="auto"/>
          </w:divBdr>
        </w:div>
      </w:divsChild>
    </w:div>
    <w:div w:id="1454405248">
      <w:bodyDiv w:val="1"/>
      <w:marLeft w:val="0"/>
      <w:marRight w:val="0"/>
      <w:marTop w:val="0"/>
      <w:marBottom w:val="0"/>
      <w:divBdr>
        <w:top w:val="none" w:sz="0" w:space="0" w:color="auto"/>
        <w:left w:val="none" w:sz="0" w:space="0" w:color="auto"/>
        <w:bottom w:val="none" w:sz="0" w:space="0" w:color="auto"/>
        <w:right w:val="none" w:sz="0" w:space="0" w:color="auto"/>
      </w:divBdr>
    </w:div>
    <w:div w:id="1549537067">
      <w:bodyDiv w:val="1"/>
      <w:marLeft w:val="0"/>
      <w:marRight w:val="0"/>
      <w:marTop w:val="0"/>
      <w:marBottom w:val="0"/>
      <w:divBdr>
        <w:top w:val="none" w:sz="0" w:space="0" w:color="auto"/>
        <w:left w:val="none" w:sz="0" w:space="0" w:color="auto"/>
        <w:bottom w:val="none" w:sz="0" w:space="0" w:color="auto"/>
        <w:right w:val="none" w:sz="0" w:space="0" w:color="auto"/>
      </w:divBdr>
    </w:div>
    <w:div w:id="1791506443">
      <w:bodyDiv w:val="1"/>
      <w:marLeft w:val="0"/>
      <w:marRight w:val="0"/>
      <w:marTop w:val="0"/>
      <w:marBottom w:val="0"/>
      <w:divBdr>
        <w:top w:val="none" w:sz="0" w:space="0" w:color="auto"/>
        <w:left w:val="none" w:sz="0" w:space="0" w:color="auto"/>
        <w:bottom w:val="none" w:sz="0" w:space="0" w:color="auto"/>
        <w:right w:val="none" w:sz="0" w:space="0" w:color="auto"/>
      </w:divBdr>
      <w:divsChild>
        <w:div w:id="1530069360">
          <w:marLeft w:val="0"/>
          <w:marRight w:val="0"/>
          <w:marTop w:val="0"/>
          <w:marBottom w:val="0"/>
          <w:divBdr>
            <w:top w:val="none" w:sz="0" w:space="0" w:color="auto"/>
            <w:left w:val="none" w:sz="0" w:space="0" w:color="auto"/>
            <w:bottom w:val="none" w:sz="0" w:space="0" w:color="auto"/>
            <w:right w:val="none" w:sz="0" w:space="0" w:color="auto"/>
          </w:divBdr>
        </w:div>
        <w:div w:id="996230144">
          <w:marLeft w:val="0"/>
          <w:marRight w:val="0"/>
          <w:marTop w:val="0"/>
          <w:marBottom w:val="0"/>
          <w:divBdr>
            <w:top w:val="none" w:sz="0" w:space="0" w:color="auto"/>
            <w:left w:val="none" w:sz="0" w:space="0" w:color="auto"/>
            <w:bottom w:val="none" w:sz="0" w:space="0" w:color="auto"/>
            <w:right w:val="none" w:sz="0" w:space="0" w:color="auto"/>
          </w:divBdr>
        </w:div>
        <w:div w:id="1639531109">
          <w:marLeft w:val="0"/>
          <w:marRight w:val="0"/>
          <w:marTop w:val="0"/>
          <w:marBottom w:val="0"/>
          <w:divBdr>
            <w:top w:val="none" w:sz="0" w:space="0" w:color="auto"/>
            <w:left w:val="none" w:sz="0" w:space="0" w:color="auto"/>
            <w:bottom w:val="none" w:sz="0" w:space="0" w:color="auto"/>
            <w:right w:val="none" w:sz="0" w:space="0" w:color="auto"/>
          </w:divBdr>
        </w:div>
        <w:div w:id="786890964">
          <w:marLeft w:val="0"/>
          <w:marRight w:val="0"/>
          <w:marTop w:val="0"/>
          <w:marBottom w:val="0"/>
          <w:divBdr>
            <w:top w:val="none" w:sz="0" w:space="0" w:color="auto"/>
            <w:left w:val="none" w:sz="0" w:space="0" w:color="auto"/>
            <w:bottom w:val="none" w:sz="0" w:space="0" w:color="auto"/>
            <w:right w:val="none" w:sz="0" w:space="0" w:color="auto"/>
          </w:divBdr>
        </w:div>
        <w:div w:id="1040058841">
          <w:marLeft w:val="0"/>
          <w:marRight w:val="0"/>
          <w:marTop w:val="0"/>
          <w:marBottom w:val="0"/>
          <w:divBdr>
            <w:top w:val="none" w:sz="0" w:space="0" w:color="auto"/>
            <w:left w:val="none" w:sz="0" w:space="0" w:color="auto"/>
            <w:bottom w:val="none" w:sz="0" w:space="0" w:color="auto"/>
            <w:right w:val="none" w:sz="0" w:space="0" w:color="auto"/>
          </w:divBdr>
        </w:div>
        <w:div w:id="1169323122">
          <w:marLeft w:val="0"/>
          <w:marRight w:val="0"/>
          <w:marTop w:val="0"/>
          <w:marBottom w:val="0"/>
          <w:divBdr>
            <w:top w:val="none" w:sz="0" w:space="0" w:color="auto"/>
            <w:left w:val="none" w:sz="0" w:space="0" w:color="auto"/>
            <w:bottom w:val="none" w:sz="0" w:space="0" w:color="auto"/>
            <w:right w:val="none" w:sz="0" w:space="0" w:color="auto"/>
          </w:divBdr>
        </w:div>
        <w:div w:id="1714232113">
          <w:marLeft w:val="0"/>
          <w:marRight w:val="0"/>
          <w:marTop w:val="0"/>
          <w:marBottom w:val="0"/>
          <w:divBdr>
            <w:top w:val="none" w:sz="0" w:space="0" w:color="auto"/>
            <w:left w:val="none" w:sz="0" w:space="0" w:color="auto"/>
            <w:bottom w:val="none" w:sz="0" w:space="0" w:color="auto"/>
            <w:right w:val="none" w:sz="0" w:space="0" w:color="auto"/>
          </w:divBdr>
        </w:div>
        <w:div w:id="1182091405">
          <w:marLeft w:val="0"/>
          <w:marRight w:val="0"/>
          <w:marTop w:val="0"/>
          <w:marBottom w:val="0"/>
          <w:divBdr>
            <w:top w:val="none" w:sz="0" w:space="0" w:color="auto"/>
            <w:left w:val="none" w:sz="0" w:space="0" w:color="auto"/>
            <w:bottom w:val="none" w:sz="0" w:space="0" w:color="auto"/>
            <w:right w:val="none" w:sz="0" w:space="0" w:color="auto"/>
          </w:divBdr>
        </w:div>
        <w:div w:id="1563252704">
          <w:marLeft w:val="0"/>
          <w:marRight w:val="0"/>
          <w:marTop w:val="0"/>
          <w:marBottom w:val="0"/>
          <w:divBdr>
            <w:top w:val="none" w:sz="0" w:space="0" w:color="auto"/>
            <w:left w:val="none" w:sz="0" w:space="0" w:color="auto"/>
            <w:bottom w:val="none" w:sz="0" w:space="0" w:color="auto"/>
            <w:right w:val="none" w:sz="0" w:space="0" w:color="auto"/>
          </w:divBdr>
        </w:div>
        <w:div w:id="1015184949">
          <w:marLeft w:val="0"/>
          <w:marRight w:val="0"/>
          <w:marTop w:val="0"/>
          <w:marBottom w:val="0"/>
          <w:divBdr>
            <w:top w:val="none" w:sz="0" w:space="0" w:color="auto"/>
            <w:left w:val="none" w:sz="0" w:space="0" w:color="auto"/>
            <w:bottom w:val="none" w:sz="0" w:space="0" w:color="auto"/>
            <w:right w:val="none" w:sz="0" w:space="0" w:color="auto"/>
          </w:divBdr>
        </w:div>
      </w:divsChild>
    </w:div>
    <w:div w:id="1843550533">
      <w:bodyDiv w:val="1"/>
      <w:marLeft w:val="0"/>
      <w:marRight w:val="0"/>
      <w:marTop w:val="0"/>
      <w:marBottom w:val="0"/>
      <w:divBdr>
        <w:top w:val="none" w:sz="0" w:space="0" w:color="auto"/>
        <w:left w:val="none" w:sz="0" w:space="0" w:color="auto"/>
        <w:bottom w:val="none" w:sz="0" w:space="0" w:color="auto"/>
        <w:right w:val="none" w:sz="0" w:space="0" w:color="auto"/>
      </w:divBdr>
    </w:div>
    <w:div w:id="1848710751">
      <w:bodyDiv w:val="1"/>
      <w:marLeft w:val="0"/>
      <w:marRight w:val="0"/>
      <w:marTop w:val="0"/>
      <w:marBottom w:val="0"/>
      <w:divBdr>
        <w:top w:val="none" w:sz="0" w:space="0" w:color="auto"/>
        <w:left w:val="none" w:sz="0" w:space="0" w:color="auto"/>
        <w:bottom w:val="none" w:sz="0" w:space="0" w:color="auto"/>
        <w:right w:val="none" w:sz="0" w:space="0" w:color="auto"/>
      </w:divBdr>
      <w:divsChild>
        <w:div w:id="1615018151">
          <w:marLeft w:val="0"/>
          <w:marRight w:val="0"/>
          <w:marTop w:val="0"/>
          <w:marBottom w:val="0"/>
          <w:divBdr>
            <w:top w:val="none" w:sz="0" w:space="0" w:color="auto"/>
            <w:left w:val="none" w:sz="0" w:space="0" w:color="auto"/>
            <w:bottom w:val="none" w:sz="0" w:space="0" w:color="auto"/>
            <w:right w:val="none" w:sz="0" w:space="0" w:color="auto"/>
          </w:divBdr>
        </w:div>
        <w:div w:id="1877348603">
          <w:marLeft w:val="0"/>
          <w:marRight w:val="0"/>
          <w:marTop w:val="0"/>
          <w:marBottom w:val="0"/>
          <w:divBdr>
            <w:top w:val="none" w:sz="0" w:space="0" w:color="auto"/>
            <w:left w:val="none" w:sz="0" w:space="0" w:color="auto"/>
            <w:bottom w:val="none" w:sz="0" w:space="0" w:color="auto"/>
            <w:right w:val="none" w:sz="0" w:space="0" w:color="auto"/>
          </w:divBdr>
        </w:div>
        <w:div w:id="98645920">
          <w:marLeft w:val="0"/>
          <w:marRight w:val="0"/>
          <w:marTop w:val="0"/>
          <w:marBottom w:val="0"/>
          <w:divBdr>
            <w:top w:val="none" w:sz="0" w:space="0" w:color="auto"/>
            <w:left w:val="none" w:sz="0" w:space="0" w:color="auto"/>
            <w:bottom w:val="none" w:sz="0" w:space="0" w:color="auto"/>
            <w:right w:val="none" w:sz="0" w:space="0" w:color="auto"/>
          </w:divBdr>
        </w:div>
        <w:div w:id="429399063">
          <w:marLeft w:val="0"/>
          <w:marRight w:val="0"/>
          <w:marTop w:val="0"/>
          <w:marBottom w:val="0"/>
          <w:divBdr>
            <w:top w:val="none" w:sz="0" w:space="0" w:color="auto"/>
            <w:left w:val="none" w:sz="0" w:space="0" w:color="auto"/>
            <w:bottom w:val="none" w:sz="0" w:space="0" w:color="auto"/>
            <w:right w:val="none" w:sz="0" w:space="0" w:color="auto"/>
          </w:divBdr>
        </w:div>
        <w:div w:id="1015577812">
          <w:marLeft w:val="0"/>
          <w:marRight w:val="0"/>
          <w:marTop w:val="0"/>
          <w:marBottom w:val="0"/>
          <w:divBdr>
            <w:top w:val="none" w:sz="0" w:space="0" w:color="auto"/>
            <w:left w:val="none" w:sz="0" w:space="0" w:color="auto"/>
            <w:bottom w:val="none" w:sz="0" w:space="0" w:color="auto"/>
            <w:right w:val="none" w:sz="0" w:space="0" w:color="auto"/>
          </w:divBdr>
        </w:div>
        <w:div w:id="122700657">
          <w:marLeft w:val="0"/>
          <w:marRight w:val="0"/>
          <w:marTop w:val="0"/>
          <w:marBottom w:val="0"/>
          <w:divBdr>
            <w:top w:val="none" w:sz="0" w:space="0" w:color="auto"/>
            <w:left w:val="none" w:sz="0" w:space="0" w:color="auto"/>
            <w:bottom w:val="none" w:sz="0" w:space="0" w:color="auto"/>
            <w:right w:val="none" w:sz="0" w:space="0" w:color="auto"/>
          </w:divBdr>
        </w:div>
      </w:divsChild>
    </w:div>
    <w:div w:id="18502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96554/b341f6b35547ecc144efe9b5af5bfe3c57c31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DFF0-2E80-495D-8CDD-D3B383BD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31</Pages>
  <Words>11327</Words>
  <Characters>64564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Сепиханова</dc:creator>
  <cp:keywords/>
  <dc:description/>
  <cp:lastModifiedBy>Елена Сепиханова</cp:lastModifiedBy>
  <cp:revision>70</cp:revision>
  <cp:lastPrinted>2018-07-23T13:14:00Z</cp:lastPrinted>
  <dcterms:created xsi:type="dcterms:W3CDTF">2018-07-04T05:26:00Z</dcterms:created>
  <dcterms:modified xsi:type="dcterms:W3CDTF">2018-10-24T06:46:00Z</dcterms:modified>
</cp:coreProperties>
</file>