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480" w:after="0"/>
        <w:rPr>
          <w:rStyle w:val="314pt2pt"/>
          <w:rFonts w:eastAsia="" w:eastAsiaTheme="minorEastAsia"/>
          <w:b w:val="false"/>
          <w:bCs/>
          <w:color w:val="auto"/>
        </w:rPr>
      </w:pPr>
      <w:r>
        <w:rPr>
          <w:rStyle w:val="314pt2pt"/>
          <w:rFonts w:eastAsia="" w:eastAsiaTheme="minorEastAsia"/>
          <w:b w:val="false"/>
          <w:bCs w:val="false"/>
          <w:color w:val="auto"/>
        </w:rPr>
        <w:t xml:space="preserve">            </w:t>
      </w:r>
      <w:r>
        <w:rPr>
          <w:rStyle w:val="314pt2pt"/>
          <w:rFonts w:eastAsia="" w:eastAsiaTheme="minorEastAsia"/>
          <w:b w:val="false"/>
          <w:bCs w:val="false"/>
          <w:color w:val="auto"/>
        </w:rPr>
        <w:t>ФЕДЕРАЛЬНОЕ АГЕНТСТВО ПО РЫБОЛОВСТВУ</w:t>
      </w:r>
    </w:p>
    <w:p>
      <w:pPr>
        <w:pStyle w:val="Normal"/>
        <w:jc w:val="center"/>
        <w:rPr>
          <w:rFonts w:ascii="Times New Roman" w:hAnsi="Times New Roman"/>
          <w:b/>
          <w:sz w:val="28"/>
          <w:szCs w:val="28"/>
        </w:rPr>
      </w:pPr>
      <w:r>
        <w:rPr>
          <w:rFonts w:ascii="Times New Roman" w:hAnsi="Times New Roman"/>
          <w:b/>
          <w:sz w:val="28"/>
          <w:szCs w:val="28"/>
        </w:rPr>
        <w:t>СЕВЕРО - КАВКАЗСКОЕ ТЕРРИТОРИАЛЬНОЕ УПРАВЛЕНИЕ РОСРЫБОЛОВСТВА</w:t>
      </w:r>
    </w:p>
    <w:p>
      <w:pPr>
        <w:pStyle w:val="31"/>
        <w:shd w:val="clear" w:color="auto" w:fill="auto"/>
        <w:spacing w:before="0" w:after="467"/>
        <w:jc w:val="left"/>
        <w:rPr>
          <w:sz w:val="28"/>
          <w:szCs w:val="28"/>
          <w:u w:val="single"/>
        </w:rPr>
      </w:pPr>
      <w:r>
        <w:rPr>
          <w:sz w:val="28"/>
          <w:szCs w:val="28"/>
          <w:u w:val="single"/>
        </w:rPr>
        <w:t>_____________________________________________________________________</w:t>
      </w:r>
    </w:p>
    <w:p>
      <w:pPr>
        <w:pStyle w:val="23"/>
        <w:shd w:val="clear" w:color="auto" w:fill="auto"/>
        <w:tabs>
          <w:tab w:val="clear" w:pos="708"/>
          <w:tab w:val="left" w:pos="7931" w:leader="none"/>
          <w:tab w:val="left" w:pos="8603" w:leader="none"/>
        </w:tabs>
        <w:spacing w:lineRule="auto" w:line="276" w:before="0" w:after="0"/>
        <w:ind w:hanging="0" w:left="6237"/>
        <w:rPr>
          <w:sz w:val="28"/>
          <w:szCs w:val="28"/>
          <w:lang w:bidi="ru-RU"/>
        </w:rPr>
      </w:pPr>
      <w:r>
        <w:rPr>
          <w:sz w:val="28"/>
          <w:szCs w:val="28"/>
          <w:lang w:bidi="ru-RU"/>
        </w:rPr>
        <w:t>УТВЕРЖДЕНА</w:t>
      </w:r>
    </w:p>
    <w:p>
      <w:pPr>
        <w:pStyle w:val="23"/>
        <w:shd w:val="clear" w:color="auto" w:fill="auto"/>
        <w:tabs>
          <w:tab w:val="clear" w:pos="708"/>
          <w:tab w:val="left" w:pos="7931" w:leader="none"/>
          <w:tab w:val="left" w:pos="8603" w:leader="none"/>
        </w:tabs>
        <w:spacing w:lineRule="auto" w:line="276" w:before="0" w:after="0"/>
        <w:ind w:hanging="0" w:left="6237"/>
        <w:rPr>
          <w:sz w:val="28"/>
          <w:szCs w:val="28"/>
          <w:lang w:bidi="ru-RU"/>
        </w:rPr>
      </w:pPr>
      <w:r>
        <w:rPr>
          <w:sz w:val="28"/>
          <w:szCs w:val="28"/>
          <w:lang w:bidi="ru-RU"/>
        </w:rPr>
        <w:t xml:space="preserve">приказом </w:t>
      </w:r>
      <w:r>
        <w:rPr>
          <w:sz w:val="28"/>
          <w:szCs w:val="28"/>
        </w:rPr>
        <w:t xml:space="preserve">Северо-Кавказского территориального управления </w:t>
      </w:r>
      <w:r>
        <w:rPr>
          <w:sz w:val="28"/>
          <w:szCs w:val="28"/>
          <w:lang w:bidi="ru-RU"/>
        </w:rPr>
        <w:t>Федерального агентства</w:t>
      </w:r>
    </w:p>
    <w:p>
      <w:pPr>
        <w:pStyle w:val="23"/>
        <w:shd w:val="clear" w:color="auto" w:fill="auto"/>
        <w:tabs>
          <w:tab w:val="clear" w:pos="708"/>
          <w:tab w:val="left" w:pos="7931" w:leader="none"/>
          <w:tab w:val="left" w:pos="8603" w:leader="none"/>
        </w:tabs>
        <w:spacing w:lineRule="auto" w:line="276" w:before="0" w:after="0"/>
        <w:ind w:hanging="0" w:left="6237"/>
        <w:rPr>
          <w:sz w:val="28"/>
          <w:szCs w:val="28"/>
          <w:lang w:bidi="ru-RU"/>
        </w:rPr>
      </w:pPr>
      <w:r>
        <w:rPr>
          <w:sz w:val="28"/>
          <w:szCs w:val="28"/>
          <w:lang w:bidi="ru-RU"/>
        </w:rPr>
        <w:t xml:space="preserve">по рыболовству </w:t>
      </w:r>
    </w:p>
    <w:p>
      <w:pPr>
        <w:pStyle w:val="23"/>
        <w:shd w:val="clear" w:color="auto" w:fill="auto"/>
        <w:tabs>
          <w:tab w:val="clear" w:pos="708"/>
          <w:tab w:val="left" w:pos="7931" w:leader="none"/>
          <w:tab w:val="left" w:pos="8603" w:leader="none"/>
        </w:tabs>
        <w:spacing w:lineRule="auto" w:line="276" w:before="0" w:after="0"/>
        <w:ind w:hanging="0" w:left="6237"/>
        <w:rPr>
          <w:sz w:val="28"/>
          <w:szCs w:val="28"/>
          <w:lang w:bidi="ru-RU"/>
        </w:rPr>
      </w:pPr>
      <w:bookmarkStart w:id="0" w:name="OLE_LINK8"/>
      <w:bookmarkStart w:id="1" w:name="OLE_LINK7"/>
      <w:r>
        <w:rPr>
          <w:sz w:val="28"/>
          <w:szCs w:val="28"/>
          <w:lang w:bidi="ru-RU"/>
        </w:rPr>
        <w:t xml:space="preserve">от  05.08. 2026 г.  № </w:t>
      </w:r>
      <w:bookmarkEnd w:id="0"/>
      <w:bookmarkEnd w:id="1"/>
      <w:r>
        <w:rPr>
          <w:sz w:val="28"/>
          <w:szCs w:val="28"/>
          <w:lang w:bidi="ru-RU"/>
        </w:rPr>
        <w:t>131</w:t>
      </w:r>
    </w:p>
    <w:p>
      <w:pPr>
        <w:pStyle w:val="23"/>
        <w:shd w:val="clear" w:color="auto" w:fill="auto"/>
        <w:tabs>
          <w:tab w:val="clear" w:pos="708"/>
          <w:tab w:val="left" w:pos="7931" w:leader="none"/>
          <w:tab w:val="left" w:pos="8603" w:leader="none"/>
        </w:tabs>
        <w:spacing w:lineRule="auto" w:line="276" w:before="0" w:after="0"/>
        <w:ind w:hanging="0" w:left="6237"/>
        <w:rPr>
          <w:sz w:val="28"/>
          <w:szCs w:val="28"/>
          <w:lang w:bidi="ru-RU"/>
        </w:rPr>
      </w:pPr>
      <w:r>
        <w:rPr>
          <w:sz w:val="28"/>
          <w:szCs w:val="28"/>
          <w:lang w:bidi="ru-RU"/>
        </w:rPr>
      </w:r>
    </w:p>
    <w:p>
      <w:pPr>
        <w:pStyle w:val="13"/>
        <w:keepNext w:val="true"/>
        <w:keepLines/>
        <w:shd w:val="clear" w:color="auto" w:fill="auto"/>
        <w:spacing w:lineRule="exact" w:line="400" w:before="0" w:after="0"/>
        <w:rPr>
          <w:rFonts w:cs="Times New Roman"/>
          <w:sz w:val="28"/>
          <w:szCs w:val="28"/>
          <w:lang w:bidi="ru-RU"/>
        </w:rPr>
      </w:pPr>
      <w:bookmarkStart w:id="2" w:name="OLE_LINK4"/>
      <w:bookmarkStart w:id="3" w:name="OLE_LINK3"/>
      <w:bookmarkStart w:id="4" w:name="bookmark0"/>
      <w:r>
        <w:rPr>
          <w:rFonts w:cs="Times New Roman"/>
          <w:sz w:val="28"/>
          <w:szCs w:val="28"/>
          <w:lang w:bidi="ru-RU"/>
        </w:rPr>
        <w:t>ДОКУМЕНТАЦИЯ ОБ АУКЦИОНЕ</w:t>
      </w:r>
      <w:bookmarkEnd w:id="4"/>
    </w:p>
    <w:p>
      <w:pPr>
        <w:pStyle w:val="13"/>
        <w:keepNext w:val="true"/>
        <w:keepLines/>
        <w:shd w:val="clear" w:color="auto" w:fill="auto"/>
        <w:spacing w:lineRule="exact" w:line="400" w:before="0" w:after="0"/>
        <w:rPr>
          <w:rFonts w:cs="Times New Roman"/>
          <w:sz w:val="28"/>
          <w:szCs w:val="28"/>
        </w:rPr>
      </w:pPr>
      <w:r>
        <w:rPr>
          <w:rFonts w:cs="Times New Roman"/>
          <w:b w:val="false"/>
          <w:sz w:val="24"/>
          <w:szCs w:val="24"/>
          <w:shd w:fill="FFFFFF" w:val="clear"/>
        </w:rPr>
        <w:t xml:space="preserve"> </w:t>
      </w:r>
      <w:r>
        <w:rPr>
          <w:rFonts w:cs="Times New Roman"/>
          <w:shd w:fill="FFFFFF" w:val="clear"/>
        </w:rPr>
        <w:t>в электронной форме</w:t>
      </w:r>
      <w:bookmarkEnd w:id="2"/>
      <w:bookmarkEnd w:id="3"/>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sz w:val="28"/>
          <w:szCs w:val="28"/>
        </w:rPr>
      </w:pPr>
      <w:bookmarkStart w:id="5" w:name="OLE_LINK45"/>
      <w:bookmarkStart w:id="6" w:name="OLE_LINK44"/>
      <w:bookmarkStart w:id="7" w:name="OLE_LINK43"/>
      <w:r>
        <w:rPr>
          <w:rFonts w:ascii="Times New Roman" w:hAnsi="Times New Roman"/>
          <w:b/>
          <w:sz w:val="28"/>
          <w:szCs w:val="28"/>
        </w:rPr>
        <w:t>на право заключения договора пользования рыбоводным участком, расположенным на водном объекте и (или) его части, прилегающем к территории муниципального образования Республики Дагеста</w:t>
      </w:r>
      <w:bookmarkEnd w:id="5"/>
      <w:bookmarkEnd w:id="6"/>
      <w:bookmarkEnd w:id="7"/>
      <w:r>
        <w:rPr>
          <w:rFonts w:ascii="Times New Roman" w:hAnsi="Times New Roman"/>
          <w:b/>
          <w:sz w:val="28"/>
          <w:szCs w:val="28"/>
        </w:rPr>
        <w:t>н</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color w:themeColor="text1" w:val="000000"/>
          <w:sz w:val="28"/>
          <w:szCs w:val="28"/>
        </w:rPr>
      </w:pPr>
      <w:r>
        <w:rPr>
          <w:rFonts w:ascii="Times New Roman" w:hAnsi="Times New Roman"/>
          <w:b/>
          <w:sz w:val="28"/>
          <w:szCs w:val="28"/>
        </w:rPr>
        <w:t xml:space="preserve">Документация № </w:t>
      </w:r>
      <w:r>
        <w:rPr>
          <w:rFonts w:ascii="Times New Roman" w:hAnsi="Times New Roman"/>
          <w:b/>
          <w:color w:themeColor="text1" w:val="000000"/>
          <w:sz w:val="28"/>
          <w:szCs w:val="28"/>
          <w:shd w:fill="auto" w:val="clear"/>
        </w:rPr>
        <w:t>16</w:t>
      </w:r>
    </w:p>
    <w:p>
      <w:pPr>
        <w:pStyle w:val="23"/>
        <w:shd w:val="clear" w:color="auto" w:fill="auto"/>
        <w:spacing w:before="0" w:after="0"/>
        <w:ind w:hanging="0"/>
        <w:jc w:val="center"/>
        <w:rPr>
          <w:sz w:val="28"/>
          <w:szCs w:val="28"/>
        </w:rPr>
      </w:pPr>
      <w:r>
        <w:rPr>
          <w:sz w:val="28"/>
          <w:szCs w:val="28"/>
        </w:rPr>
        <w:t xml:space="preserve">Махачкала </w:t>
      </w:r>
      <w:r>
        <w:rPr>
          <w:sz w:val="28"/>
          <w:szCs w:val="28"/>
          <w:lang w:bidi="ru-RU"/>
        </w:rPr>
        <w:t>20</w:t>
      </w:r>
      <w:r>
        <w:rPr>
          <w:sz w:val="28"/>
          <w:szCs w:val="28"/>
          <w:lang w:val="en-US" w:bidi="ru-RU"/>
        </w:rPr>
        <w:t>26</w:t>
      </w:r>
      <w:r>
        <w:rPr>
          <w:sz w:val="28"/>
          <w:szCs w:val="28"/>
          <w:lang w:bidi="ru-RU"/>
        </w:rPr>
        <w:t xml:space="preserve"> год</w:t>
      </w:r>
    </w:p>
    <w:p>
      <w:pPr>
        <w:pStyle w:val="Normal"/>
        <w:widowControl w:val="false"/>
        <w:spacing w:lineRule="exact" w:line="240" w:before="0" w:after="261"/>
        <w:ind w:right="20"/>
        <w:jc w:val="center"/>
        <w:rPr>
          <w:rFonts w:ascii="Times New Roman" w:hAnsi="Times New Roman"/>
          <w:b/>
          <w:bCs/>
          <w:sz w:val="28"/>
          <w:szCs w:val="28"/>
          <w:lang w:bidi="ru-RU"/>
        </w:rPr>
      </w:pPr>
      <w:r>
        <w:rPr>
          <w:rFonts w:ascii="Times New Roman" w:hAnsi="Times New Roman"/>
          <w:b/>
          <w:bCs/>
          <w:sz w:val="28"/>
          <w:szCs w:val="28"/>
          <w:lang w:bidi="ru-RU"/>
        </w:rPr>
      </w:r>
    </w:p>
    <w:p>
      <w:pPr>
        <w:pStyle w:val="Normal"/>
        <w:widowControl w:val="false"/>
        <w:spacing w:lineRule="exact" w:line="240" w:before="0" w:after="261"/>
        <w:ind w:right="20"/>
        <w:jc w:val="center"/>
        <w:rPr>
          <w:rFonts w:ascii="Times New Roman" w:hAnsi="Times New Roman"/>
          <w:b/>
          <w:bCs/>
          <w:sz w:val="28"/>
          <w:szCs w:val="28"/>
          <w:lang w:bidi="ru-RU"/>
        </w:rPr>
      </w:pPr>
      <w:r>
        <w:rPr>
          <w:rFonts w:ascii="Times New Roman" w:hAnsi="Times New Roman"/>
          <w:b/>
          <w:bCs/>
          <w:sz w:val="28"/>
          <w:szCs w:val="28"/>
          <w:lang w:bidi="ru-RU"/>
        </w:rPr>
        <w:t>СОДЕРЖАНИЕ</w:t>
      </w:r>
    </w:p>
    <w:p>
      <w:pPr>
        <w:pStyle w:val="ListParagraph"/>
        <w:keepNext w:val="true"/>
        <w:widowControl w:val="false"/>
        <w:numPr>
          <w:ilvl w:val="0"/>
          <w:numId w:val="1"/>
        </w:numPr>
        <w:spacing w:lineRule="auto" w:line="240" w:before="0" w:after="0"/>
        <w:contextualSpacing/>
        <w:outlineLvl w:val="0"/>
        <w:rPr>
          <w:rFonts w:ascii="Times New Roman" w:hAnsi="Times New Roman" w:cs="Times New Roman"/>
          <w:b/>
          <w:sz w:val="28"/>
          <w:szCs w:val="28"/>
        </w:rPr>
      </w:pPr>
      <w:r>
        <w:rPr>
          <w:rFonts w:eastAsia="Times New Roman" w:cs="Times New Roman" w:ascii="Times New Roman" w:hAnsi="Times New Roman"/>
          <w:b/>
          <w:sz w:val="24"/>
          <w:szCs w:val="24"/>
        </w:rPr>
        <w:t>Общие положения</w:t>
      </w:r>
    </w:p>
    <w:p>
      <w:pPr>
        <w:pStyle w:val="ListParagraph"/>
        <w:keepNext w:val="true"/>
        <w:widowControl w:val="false"/>
        <w:numPr>
          <w:ilvl w:val="0"/>
          <w:numId w:val="1"/>
        </w:numPr>
        <w:spacing w:lineRule="auto" w:line="240" w:before="0" w:after="0"/>
        <w:contextualSpacing/>
        <w:rPr>
          <w:rFonts w:ascii="Times New Roman" w:hAnsi="Times New Roman"/>
          <w:b/>
          <w:sz w:val="24"/>
          <w:szCs w:val="24"/>
        </w:rPr>
      </w:pPr>
      <w:r>
        <w:rPr>
          <w:rFonts w:ascii="Times New Roman" w:hAnsi="Times New Roman"/>
          <w:b/>
          <w:sz w:val="24"/>
          <w:szCs w:val="24"/>
        </w:rPr>
        <w:t>Организатор аукциона в электронной форме и реквизиты решения о проведении аукциона в электронной форме;</w:t>
      </w:r>
    </w:p>
    <w:p>
      <w:pPr>
        <w:pStyle w:val="ListParagraph"/>
        <w:keepNext w:val="true"/>
        <w:widowControl w:val="false"/>
        <w:numPr>
          <w:ilvl w:val="0"/>
          <w:numId w:val="1"/>
        </w:numPr>
        <w:shd w:val="clear" w:color="auto" w:fill="FFFFFF"/>
        <w:spacing w:lineRule="auto" w:line="240" w:before="0" w:after="0"/>
        <w:contextualSpacing/>
        <w:jc w:val="both"/>
        <w:rPr>
          <w:rFonts w:ascii="Times New Roman" w:hAnsi="Times New Roman"/>
          <w:sz w:val="24"/>
          <w:szCs w:val="24"/>
          <w:shd w:fill="FFFFFF" w:val="clear"/>
        </w:rPr>
      </w:pPr>
      <w:r>
        <w:rPr>
          <w:rFonts w:ascii="Times New Roman" w:hAnsi="Times New Roman"/>
          <w:b/>
          <w:sz w:val="24"/>
          <w:szCs w:val="24"/>
          <w:shd w:fill="FFFFFF" w:val="clear"/>
        </w:rPr>
        <w:t>Место нахождения, адрес электронной почты и телефон организатора аукциона в электронной форме;</w:t>
      </w:r>
    </w:p>
    <w:p>
      <w:pPr>
        <w:pStyle w:val="ListParagraph"/>
        <w:keepNext w:val="true"/>
        <w:widowControl w:val="false"/>
        <w:numPr>
          <w:ilvl w:val="0"/>
          <w:numId w:val="1"/>
        </w:numPr>
        <w:shd w:val="clear" w:color="auto" w:fill="FFFFFF"/>
        <w:spacing w:lineRule="auto" w:line="240" w:before="0" w:after="0"/>
        <w:contextualSpacing/>
        <w:jc w:val="both"/>
        <w:rPr>
          <w:rFonts w:ascii="Times New Roman" w:hAnsi="Times New Roman"/>
          <w:b/>
          <w:sz w:val="24"/>
          <w:szCs w:val="24"/>
          <w:shd w:fill="FFFFFF" w:val="clear"/>
        </w:rPr>
      </w:pPr>
      <w:r>
        <w:rPr>
          <w:rFonts w:ascii="Times New Roman" w:hAnsi="Times New Roman"/>
          <w:b/>
          <w:sz w:val="24"/>
          <w:szCs w:val="24"/>
          <w:shd w:fill="FFFFFF" w:val="clear"/>
        </w:rPr>
        <w:t>Оператор электронной площадки, на которой планируется проведение аукциона в электронной площадке;</w:t>
      </w:r>
    </w:p>
    <w:p>
      <w:pPr>
        <w:pStyle w:val="ListParagraph"/>
        <w:keepNext w:val="true"/>
        <w:widowControl w:val="false"/>
        <w:numPr>
          <w:ilvl w:val="0"/>
          <w:numId w:val="1"/>
        </w:numPr>
        <w:shd w:val="clear" w:color="auto" w:fill="FFFFFF"/>
        <w:spacing w:lineRule="auto" w:line="240" w:before="0" w:after="0"/>
        <w:contextualSpacing/>
        <w:jc w:val="both"/>
        <w:rPr>
          <w:rFonts w:ascii="Times New Roman" w:hAnsi="Times New Roman"/>
          <w:b/>
          <w:sz w:val="24"/>
          <w:szCs w:val="24"/>
          <w:shd w:fill="FFFFFF" w:val="clear"/>
        </w:rPr>
      </w:pPr>
      <w:r>
        <w:rPr>
          <w:rFonts w:ascii="Times New Roman" w:hAnsi="Times New Roman"/>
          <w:b/>
          <w:sz w:val="24"/>
          <w:szCs w:val="24"/>
          <w:shd w:fill="FFFFFF" w:val="clear"/>
        </w:rPr>
        <w:t>Предмет аукциона электронной форме, в том числе сведения о рыбоводном участке, включая его местоположение, площадь, границы, географическую карту и (или) схему рыбоводного участка, а также ограничения, связанные с использованием рыбоводного участка.</w:t>
      </w:r>
    </w:p>
    <w:p>
      <w:pPr>
        <w:pStyle w:val="ListParagraph"/>
        <w:keepNext w:val="true"/>
        <w:widowControl w:val="false"/>
        <w:numPr>
          <w:ilvl w:val="0"/>
          <w:numId w:val="1"/>
        </w:numPr>
        <w:shd w:val="clear" w:color="auto" w:fill="FFFFFF"/>
        <w:spacing w:lineRule="auto" w:line="240" w:before="0" w:after="0"/>
        <w:contextualSpacing/>
        <w:jc w:val="both"/>
        <w:rPr>
          <w:rFonts w:ascii="Times New Roman" w:hAnsi="Times New Roman"/>
          <w:b/>
          <w:sz w:val="24"/>
          <w:szCs w:val="24"/>
          <w:shd w:fill="FFFFFF" w:val="clear"/>
        </w:rPr>
      </w:pPr>
      <w:r>
        <w:rPr>
          <w:rFonts w:ascii="Times New Roman" w:hAnsi="Times New Roman"/>
          <w:b/>
          <w:sz w:val="24"/>
          <w:szCs w:val="24"/>
          <w:shd w:fill="FFFFFF" w:val="clear"/>
        </w:rPr>
        <w:t>Срок договора в соответствии с частью 5 статьи 9 Федерального закона "Об аквакультуре (рыбоводстве) и о внесении изменений в отдельные законодательные акты Российской Федерации".</w:t>
      </w:r>
    </w:p>
    <w:p>
      <w:pPr>
        <w:pStyle w:val="ListParagraph"/>
        <w:numPr>
          <w:ilvl w:val="0"/>
          <w:numId w:val="1"/>
        </w:numPr>
        <w:shd w:val="clear" w:color="auto" w:fill="FFFFFF"/>
        <w:spacing w:lineRule="exact" w:line="264" w:before="0" w:after="0"/>
        <w:ind w:hanging="360" w:left="786" w:right="5"/>
        <w:contextualSpacing/>
        <w:jc w:val="both"/>
        <w:rPr>
          <w:rFonts w:ascii="Times New Roman" w:hAnsi="Times New Roman"/>
          <w:b/>
          <w:sz w:val="24"/>
          <w:szCs w:val="24"/>
        </w:rPr>
      </w:pPr>
      <w:r>
        <w:rPr>
          <w:rFonts w:ascii="Times New Roman" w:hAnsi="Times New Roman"/>
          <w:b/>
          <w:sz w:val="24"/>
          <w:szCs w:val="24"/>
        </w:rPr>
        <w:t xml:space="preserve">Дата, время начала и окончания срока подачи заявок об участии в аукционе </w:t>
      </w:r>
      <w:r>
        <w:rPr>
          <w:rFonts w:ascii="Times New Roman" w:hAnsi="Times New Roman"/>
          <w:b/>
          <w:sz w:val="24"/>
          <w:szCs w:val="24"/>
          <w:shd w:fill="FFFFFF" w:val="clear"/>
        </w:rPr>
        <w:t>электронной форме</w:t>
      </w:r>
      <w:r>
        <w:rPr>
          <w:rFonts w:ascii="Times New Roman" w:hAnsi="Times New Roman"/>
          <w:b/>
          <w:sz w:val="24"/>
          <w:szCs w:val="24"/>
        </w:rPr>
        <w:t>.</w:t>
      </w:r>
    </w:p>
    <w:p>
      <w:pPr>
        <w:pStyle w:val="ListParagraph"/>
        <w:numPr>
          <w:ilvl w:val="0"/>
          <w:numId w:val="1"/>
        </w:numPr>
        <w:shd w:val="clear" w:color="auto" w:fill="FFFFFF"/>
        <w:spacing w:lineRule="exact" w:line="264" w:before="0" w:after="0"/>
        <w:ind w:hanging="360" w:left="786" w:right="5"/>
        <w:contextualSpacing/>
        <w:jc w:val="both"/>
        <w:rPr>
          <w:rFonts w:ascii="Times New Roman" w:hAnsi="Times New Roman"/>
          <w:b/>
          <w:sz w:val="24"/>
          <w:szCs w:val="24"/>
          <w:shd w:fill="FFFFFF" w:val="clear"/>
        </w:rPr>
      </w:pPr>
      <w:r>
        <w:rPr>
          <w:rFonts w:ascii="Times New Roman" w:hAnsi="Times New Roman"/>
          <w:b/>
          <w:sz w:val="24"/>
          <w:szCs w:val="24"/>
          <w:shd w:fill="FFFFFF" w:val="clear"/>
        </w:rPr>
        <w:t>Дата и время подачи предложений о цене предмета аукциона в электронной форме.</w:t>
      </w:r>
    </w:p>
    <w:p>
      <w:pPr>
        <w:pStyle w:val="ListParagraph"/>
        <w:keepNext w:val="true"/>
        <w:widowControl w:val="false"/>
        <w:numPr>
          <w:ilvl w:val="0"/>
          <w:numId w:val="1"/>
        </w:numPr>
        <w:spacing w:lineRule="auto" w:line="240" w:before="0" w:after="0"/>
        <w:contextualSpacing/>
        <w:jc w:val="both"/>
        <w:rPr>
          <w:rFonts w:ascii="Times New Roman" w:hAnsi="Times New Roman"/>
          <w:b/>
          <w:sz w:val="24"/>
          <w:szCs w:val="24"/>
        </w:rPr>
      </w:pPr>
      <w:r>
        <w:rPr>
          <w:rFonts w:ascii="Times New Roman" w:hAnsi="Times New Roman"/>
          <w:b/>
          <w:sz w:val="24"/>
          <w:szCs w:val="24"/>
        </w:rPr>
        <w:t xml:space="preserve">Начальная цена предмета аукциона </w:t>
      </w:r>
      <w:r>
        <w:rPr>
          <w:rFonts w:ascii="Times New Roman" w:hAnsi="Times New Roman"/>
          <w:b/>
          <w:sz w:val="24"/>
          <w:szCs w:val="24"/>
          <w:shd w:fill="FFFFFF" w:val="clear"/>
        </w:rPr>
        <w:t>электронной форме</w:t>
      </w:r>
      <w:r>
        <w:rPr>
          <w:rFonts w:ascii="Times New Roman" w:hAnsi="Times New Roman"/>
          <w:b/>
          <w:sz w:val="24"/>
          <w:szCs w:val="24"/>
        </w:rPr>
        <w:t>, а также «шаг аукциона»;</w:t>
      </w:r>
    </w:p>
    <w:p>
      <w:pPr>
        <w:pStyle w:val="ListParagraph"/>
        <w:keepNext w:val="true"/>
        <w:widowControl w:val="false"/>
        <w:numPr>
          <w:ilvl w:val="0"/>
          <w:numId w:val="1"/>
        </w:numPr>
        <w:spacing w:lineRule="auto" w:line="240" w:before="0" w:after="0"/>
        <w:contextualSpacing/>
        <w:jc w:val="both"/>
        <w:rPr>
          <w:rFonts w:ascii="Times New Roman" w:hAnsi="Times New Roman"/>
          <w:b/>
          <w:sz w:val="24"/>
          <w:szCs w:val="24"/>
        </w:rPr>
      </w:pPr>
      <w:r>
        <w:rPr>
          <w:rFonts w:ascii="Times New Roman" w:hAnsi="Times New Roman"/>
          <w:b/>
          <w:sz w:val="24"/>
          <w:szCs w:val="24"/>
        </w:rPr>
        <w:t xml:space="preserve">Размер задатка, а также порядок его внесения и возврата; </w:t>
      </w:r>
    </w:p>
    <w:p>
      <w:pPr>
        <w:pStyle w:val="ListParagraph"/>
        <w:numPr>
          <w:ilvl w:val="0"/>
          <w:numId w:val="1"/>
        </w:numPr>
        <w:shd w:val="clear" w:color="auto" w:fill="FFFFFF"/>
        <w:spacing w:lineRule="exact" w:line="264" w:before="0" w:after="0"/>
        <w:ind w:hanging="360" w:left="786" w:right="5"/>
        <w:contextualSpacing/>
        <w:jc w:val="both"/>
        <w:rPr>
          <w:rFonts w:ascii="Times New Roman" w:hAnsi="Times New Roman"/>
          <w:b/>
          <w:color w:themeColor="text1" w:val="000000"/>
          <w:sz w:val="24"/>
          <w:szCs w:val="24"/>
        </w:rPr>
      </w:pPr>
      <w:r>
        <w:rPr>
          <w:rFonts w:ascii="Times New Roman" w:hAnsi="Times New Roman"/>
          <w:b/>
          <w:color w:themeColor="text1" w:val="000000"/>
          <w:sz w:val="24"/>
          <w:szCs w:val="24"/>
        </w:rPr>
        <w:t>Срок отмены проведения аукционна в электронной форме.</w:t>
      </w:r>
    </w:p>
    <w:p>
      <w:pPr>
        <w:pStyle w:val="ListParagraph"/>
        <w:keepNext w:val="true"/>
        <w:widowControl w:val="false"/>
        <w:numPr>
          <w:ilvl w:val="0"/>
          <w:numId w:val="1"/>
        </w:numPr>
        <w:spacing w:lineRule="auto" w:line="240" w:before="0" w:after="0"/>
        <w:contextualSpacing/>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t>Дата начала и окончания срока предоставления участникам аукциона в электронной форме разъяснений положений документаций об аукционе в электронной форме;</w:t>
      </w:r>
    </w:p>
    <w:p>
      <w:pPr>
        <w:pStyle w:val="ListParagraph"/>
        <w:keepNext w:val="true"/>
        <w:widowControl w:val="false"/>
        <w:numPr>
          <w:ilvl w:val="0"/>
          <w:numId w:val="1"/>
        </w:numPr>
        <w:spacing w:lineRule="auto" w:line="240" w:before="0" w:after="0"/>
        <w:contextualSpacing/>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t>Место,  дата и время начала и окончания рассмотрения комиссией заявок об участии в аукционе в электронной форме;</w:t>
      </w:r>
    </w:p>
    <w:p>
      <w:pPr>
        <w:pStyle w:val="ListParagraph"/>
        <w:keepNext w:val="true"/>
        <w:widowControl w:val="false"/>
        <w:numPr>
          <w:ilvl w:val="0"/>
          <w:numId w:val="1"/>
        </w:numPr>
        <w:spacing w:lineRule="auto" w:line="240" w:before="0" w:after="0"/>
        <w:contextualSpacing/>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t>Срок, в течение которого должен быть заключен договор;</w:t>
      </w:r>
    </w:p>
    <w:p>
      <w:pPr>
        <w:pStyle w:val="ListParagraph"/>
        <w:keepNext w:val="true"/>
        <w:widowControl w:val="false"/>
        <w:numPr>
          <w:ilvl w:val="0"/>
          <w:numId w:val="1"/>
        </w:numPr>
        <w:spacing w:lineRule="auto" w:line="240" w:before="0" w:after="0"/>
        <w:contextualSpacing/>
        <w:outlineLvl w:val="0"/>
        <w:rPr>
          <w:rFonts w:ascii="Times New Roman" w:hAnsi="Times New Roman" w:cs="Times New Roman"/>
          <w:b/>
          <w:sz w:val="28"/>
          <w:szCs w:val="28"/>
        </w:rPr>
      </w:pPr>
      <w:r>
        <w:rPr>
          <w:rFonts w:eastAsia="Times New Roman" w:cs="Times New Roman" w:ascii="Times New Roman" w:hAnsi="Times New Roman"/>
          <w:b/>
          <w:sz w:val="24"/>
          <w:szCs w:val="24"/>
        </w:rPr>
        <w:t>Требования, предъявляемые к участнику аукциона в электронной форме;</w:t>
      </w:r>
    </w:p>
    <w:p>
      <w:pPr>
        <w:pStyle w:val="ListParagraph"/>
        <w:keepNext w:val="true"/>
        <w:widowControl w:val="false"/>
        <w:numPr>
          <w:ilvl w:val="0"/>
          <w:numId w:val="1"/>
        </w:numPr>
        <w:spacing w:lineRule="auto" w:line="240" w:before="0" w:after="0"/>
        <w:contextualSpacing/>
        <w:outlineLvl w:val="0"/>
        <w:rPr>
          <w:rFonts w:ascii="Times New Roman" w:hAnsi="Times New Roman" w:cs="Times New Roman"/>
          <w:b/>
          <w:sz w:val="28"/>
          <w:szCs w:val="28"/>
        </w:rPr>
      </w:pPr>
      <w:r>
        <w:rPr>
          <w:rFonts w:eastAsia="Times New Roman" w:cs="Times New Roman" w:ascii="Times New Roman" w:hAnsi="Times New Roman"/>
          <w:b/>
          <w:sz w:val="24"/>
          <w:szCs w:val="24"/>
        </w:rPr>
        <w:t>Перечень документов, представляемых участником аукциона в электронной форме в составе заявки об участии в аукционе в электронной форме;</w:t>
      </w:r>
    </w:p>
    <w:p>
      <w:pPr>
        <w:pStyle w:val="ListParagraph"/>
        <w:numPr>
          <w:ilvl w:val="0"/>
          <w:numId w:val="1"/>
        </w:numPr>
        <w:spacing w:lineRule="auto" w:line="240" w:before="0" w:after="0"/>
        <w:contextualSpacing/>
        <w:jc w:val="both"/>
        <w:rPr>
          <w:rFonts w:ascii="Times New Roman" w:hAnsi="Times New Roman" w:cs="Times New Roman"/>
          <w:b/>
          <w:sz w:val="24"/>
          <w:szCs w:val="24"/>
        </w:rPr>
      </w:pPr>
      <w:r>
        <w:rPr>
          <w:rFonts w:eastAsia="Times New Roman" w:cs="Times New Roman" w:ascii="Times New Roman" w:hAnsi="Times New Roman"/>
          <w:b/>
          <w:sz w:val="24"/>
          <w:szCs w:val="24"/>
        </w:rPr>
        <w:t xml:space="preserve">Срок, в течение которого </w:t>
      </w:r>
      <w:r>
        <w:rPr>
          <w:rFonts w:cs="Times New Roman" w:ascii="Times New Roman" w:hAnsi="Times New Roman"/>
          <w:b/>
          <w:sz w:val="24"/>
          <w:szCs w:val="24"/>
        </w:rPr>
        <w:t>победитель аукциона в электронной форме обязан  подписать  проект договора;</w:t>
      </w:r>
    </w:p>
    <w:p>
      <w:pPr>
        <w:pStyle w:val="ListParagraph"/>
        <w:numPr>
          <w:ilvl w:val="0"/>
          <w:numId w:val="1"/>
        </w:numPr>
        <w:spacing w:lineRule="auto" w:line="240" w:before="0" w:after="0"/>
        <w:contextualSpacing/>
        <w:jc w:val="both"/>
        <w:rPr>
          <w:rFonts w:ascii="Times New Roman" w:hAnsi="Times New Roman" w:cs="Times New Roman"/>
          <w:b/>
          <w:sz w:val="24"/>
          <w:szCs w:val="24"/>
        </w:rPr>
      </w:pPr>
      <w:r>
        <w:rPr>
          <w:rFonts w:cs="Times New Roman" w:ascii="Times New Roman" w:hAnsi="Times New Roman"/>
          <w:b/>
          <w:sz w:val="24"/>
          <w:szCs w:val="24"/>
        </w:rPr>
        <w:t>Проект договора, Лот№1,2:</w:t>
      </w:r>
    </w:p>
    <w:p>
      <w:pPr>
        <w:pStyle w:val="23"/>
        <w:shd w:val="clear" w:color="auto" w:fill="auto"/>
        <w:spacing w:lineRule="auto" w:line="240" w:before="0" w:after="0"/>
        <w:ind w:hanging="0"/>
        <w:rPr>
          <w:rFonts w:cs="Times New Roman"/>
          <w:sz w:val="24"/>
          <w:szCs w:val="24"/>
        </w:rPr>
      </w:pPr>
      <w:r>
        <w:rPr>
          <w:rFonts w:cs="Times New Roman"/>
          <w:sz w:val="24"/>
          <w:szCs w:val="24"/>
        </w:rPr>
      </w:r>
    </w:p>
    <w:p>
      <w:pPr>
        <w:pStyle w:val="23"/>
        <w:shd w:val="clear" w:color="auto" w:fill="auto"/>
        <w:spacing w:lineRule="auto" w:line="240" w:before="0" w:after="0"/>
        <w:ind w:hanging="0"/>
        <w:rPr>
          <w:rFonts w:cs="Times New Roman"/>
          <w:sz w:val="24"/>
          <w:szCs w:val="24"/>
        </w:rPr>
      </w:pPr>
      <w:r>
        <w:rPr>
          <w:rFonts w:cs="Times New Roman"/>
          <w:sz w:val="24"/>
          <w:szCs w:val="24"/>
        </w:rPr>
      </w:r>
    </w:p>
    <w:p>
      <w:pPr>
        <w:pStyle w:val="Normal"/>
        <w:keepNext w:val="true"/>
        <w:widowControl w:val="false"/>
        <w:numPr>
          <w:ilvl w:val="0"/>
          <w:numId w:val="0"/>
        </w:numPr>
        <w:spacing w:lineRule="auto" w:line="240" w:before="0" w:after="0"/>
        <w:ind w:hanging="0" w:left="0"/>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keepNext w:val="true"/>
        <w:widowControl w:val="false"/>
        <w:numPr>
          <w:ilvl w:val="0"/>
          <w:numId w:val="0"/>
        </w:numPr>
        <w:spacing w:lineRule="auto" w:line="240" w:before="0" w:after="0"/>
        <w:ind w:hanging="0" w:left="0"/>
        <w:jc w:val="center"/>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t>1. Общие положения</w:t>
      </w:r>
    </w:p>
    <w:p>
      <w:pPr>
        <w:pStyle w:val="ListParagraph"/>
        <w:keepNext w:val="true"/>
        <w:widowControl w:val="false"/>
        <w:spacing w:lineRule="auto" w:line="240" w:before="0" w:after="0"/>
        <w:ind w:left="900"/>
        <w:contextualSpacing/>
        <w:rPr>
          <w:rFonts w:ascii="Times New Roman" w:hAnsi="Times New Roman" w:cs="Times New Roman"/>
          <w:b/>
          <w:sz w:val="16"/>
          <w:szCs w:val="16"/>
        </w:rPr>
      </w:pPr>
      <w:r>
        <w:rPr>
          <w:rFonts w:cs="Times New Roman" w:ascii="Times New Roman" w:hAnsi="Times New Roman"/>
          <w:b/>
          <w:sz w:val="16"/>
          <w:szCs w:val="16"/>
        </w:rPr>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xml:space="preserve">1.1. Настоящая документация об аукционе в электронной форме на право заключения договора пользования рыбоводным участком (далее – документация об аукционе) согласно лотам, разработана Северо-Кавказским территориальным управлением Федерального агентства по рыболовству в соответствии с Гражданским кодексом Российской Федерации, Федеральным законом от 2 июля 2013 г. № 148-ФЗ «Об аквакультуре (рыбоводстве) и о внесении изменений в отдельные законодательные акты Российской Федерации», Федеральным законом от 26 июля 2006 г. №135-ФЗ «О защите конкуренции», Положением о Северо-Кавказском территориальном управлении Федерального агентства по рыболовству (далее – Управление), утвержденного приказом Росрыболовства от 19 ноября 2019 г. № 614 и </w:t>
      </w:r>
      <w:bookmarkStart w:id="8" w:name="OLE_LINK53"/>
      <w:bookmarkStart w:id="9" w:name="OLE_LINK52"/>
      <w:r>
        <w:rPr>
          <w:rFonts w:cs="Times New Roman" w:ascii="Times New Roman" w:hAnsi="Times New Roman"/>
          <w:sz w:val="24"/>
          <w:szCs w:val="24"/>
        </w:rPr>
        <w:t xml:space="preserve">постановлением Правительства Российской Федерации от 15мая 2014 г. № 450 </w:t>
      </w:r>
      <w:bookmarkEnd w:id="8"/>
      <w:bookmarkEnd w:id="9"/>
      <w:r>
        <w:rPr>
          <w:rFonts w:cs="Times New Roman" w:ascii="Times New Roman" w:hAnsi="Times New Roman"/>
          <w:sz w:val="24"/>
          <w:szCs w:val="24"/>
        </w:rPr>
        <w:t>«Об утверждении правил организации и проведения торгов (конкурсов, аукционов) на право заключения договора пользования рыбоводным участком»(далее - Правила).</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widowControl w:val="false"/>
        <w:numPr>
          <w:ilvl w:val="0"/>
          <w:numId w:val="0"/>
        </w:numPr>
        <w:spacing w:lineRule="auto" w:line="240" w:before="0" w:after="0"/>
        <w:ind w:hanging="0" w:left="0"/>
        <w:jc w:val="center"/>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keepNext w:val="true"/>
        <w:widowControl w:val="false"/>
        <w:spacing w:lineRule="auto" w:line="240" w:before="0" w:after="0"/>
        <w:ind w:firstLine="360"/>
        <w:rPr>
          <w:rFonts w:ascii="Times New Roman" w:hAnsi="Times New Roman"/>
          <w:b/>
          <w:sz w:val="24"/>
          <w:szCs w:val="24"/>
        </w:rPr>
      </w:pPr>
      <w:r>
        <w:rPr>
          <w:rFonts w:ascii="Times New Roman" w:hAnsi="Times New Roman"/>
          <w:b/>
          <w:sz w:val="24"/>
          <w:szCs w:val="24"/>
        </w:rPr>
        <w:t>2.Организатор аукциона в электронной форме и реквизиты решения о проведении аукциона в электронной форме;</w:t>
      </w:r>
    </w:p>
    <w:p>
      <w:pPr>
        <w:pStyle w:val="Normal"/>
        <w:keepNext w:val="true"/>
        <w:widowControl w:val="false"/>
        <w:spacing w:lineRule="auto" w:line="240" w:before="0" w:after="0"/>
        <w:ind w:firstLine="360"/>
        <w:rPr>
          <w:rFonts w:ascii="Times New Roman" w:hAnsi="Times New Roman"/>
          <w:sz w:val="24"/>
          <w:szCs w:val="24"/>
        </w:rPr>
      </w:pPr>
      <w:r>
        <w:rPr>
          <w:rFonts w:ascii="Times New Roman" w:hAnsi="Times New Roman"/>
          <w:sz w:val="24"/>
          <w:szCs w:val="24"/>
        </w:rPr>
      </w:r>
    </w:p>
    <w:p>
      <w:pPr>
        <w:pStyle w:val="Normal"/>
        <w:keepNext w:val="true"/>
        <w:widowControl w:val="false"/>
        <w:spacing w:lineRule="auto" w:line="240" w:before="0" w:after="0"/>
        <w:ind w:firstLine="360"/>
        <w:rPr>
          <w:rFonts w:ascii="Times New Roman" w:hAnsi="Times New Roman"/>
          <w:sz w:val="24"/>
          <w:szCs w:val="24"/>
        </w:rPr>
      </w:pPr>
      <w:r>
        <w:rPr>
          <w:rFonts w:ascii="Times New Roman" w:hAnsi="Times New Roman"/>
          <w:sz w:val="24"/>
          <w:szCs w:val="24"/>
        </w:rPr>
        <w:t xml:space="preserve">Северо-Кавказское территориальное управление Федерального агентства по рыболовству. Решение о проведении аукциона в электронной форме принято в соответствии с приказом Северо-Кавказского территориального управления Федерального агентства по </w:t>
      </w:r>
      <w:r>
        <w:rPr>
          <w:rFonts w:ascii="Times New Roman" w:hAnsi="Times New Roman"/>
          <w:sz w:val="24"/>
          <w:szCs w:val="24"/>
          <w:shd w:fill="FFFFFF" w:val="clear"/>
        </w:rPr>
        <w:t xml:space="preserve">рыболовству </w:t>
      </w:r>
      <w:r>
        <w:rPr>
          <w:rFonts w:ascii="Times New Roman" w:hAnsi="Times New Roman"/>
          <w:sz w:val="24"/>
          <w:szCs w:val="24"/>
        </w:rPr>
        <w:t>от 05.08. 2026 г. № 131</w:t>
      </w:r>
    </w:p>
    <w:p>
      <w:pPr>
        <w:pStyle w:val="Normal"/>
        <w:keepNext w:val="true"/>
        <w:widowControl w:val="false"/>
        <w:shd w:val="clear" w:color="auto" w:fill="FFFFFF"/>
        <w:spacing w:lineRule="auto" w:line="240" w:before="0" w:after="0"/>
        <w:jc w:val="both"/>
        <w:rPr>
          <w:rFonts w:ascii="Times New Roman" w:hAnsi="Times New Roman"/>
          <w:b/>
          <w:sz w:val="24"/>
          <w:szCs w:val="24"/>
          <w:shd w:fill="FFFFFF" w:val="clear"/>
        </w:rPr>
      </w:pPr>
      <w:r>
        <w:rPr>
          <w:rFonts w:ascii="Times New Roman" w:hAnsi="Times New Roman"/>
          <w:b/>
          <w:sz w:val="24"/>
          <w:szCs w:val="24"/>
          <w:shd w:fill="FFFFFF" w:val="clear"/>
        </w:rPr>
        <w:t xml:space="preserve">      </w:t>
      </w:r>
    </w:p>
    <w:p>
      <w:pPr>
        <w:pStyle w:val="Normal"/>
        <w:keepNext w:val="true"/>
        <w:widowControl w:val="false"/>
        <w:shd w:val="clear" w:color="auto" w:fill="FFFFFF"/>
        <w:spacing w:lineRule="auto" w:line="240" w:before="0" w:after="0"/>
        <w:ind w:firstLine="360"/>
        <w:jc w:val="both"/>
        <w:rPr>
          <w:rFonts w:ascii="Times New Roman" w:hAnsi="Times New Roman"/>
          <w:b/>
          <w:color w:themeColor="text1" w:val="000000"/>
          <w:sz w:val="24"/>
          <w:szCs w:val="24"/>
          <w:shd w:fill="FFFFFF" w:val="clear"/>
        </w:rPr>
      </w:pPr>
      <w:r>
        <w:rPr>
          <w:rFonts w:ascii="Times New Roman" w:hAnsi="Times New Roman"/>
          <w:b/>
          <w:sz w:val="24"/>
          <w:szCs w:val="24"/>
          <w:shd w:fill="FFFFFF" w:val="clear"/>
        </w:rPr>
        <w:t>3.</w:t>
      </w:r>
      <w:r>
        <w:rPr>
          <w:rFonts w:ascii="Times New Roman" w:hAnsi="Times New Roman"/>
          <w:b/>
          <w:color w:themeColor="text1" w:val="000000"/>
          <w:sz w:val="24"/>
          <w:szCs w:val="24"/>
          <w:shd w:fill="FFFFFF" w:val="clear"/>
        </w:rPr>
        <w:t xml:space="preserve"> Место нахождения, адрес электронной почты и телефон организатора аукциона в электронной форме;</w:t>
      </w:r>
    </w:p>
    <w:p>
      <w:pPr>
        <w:pStyle w:val="Normal"/>
        <w:keepNext w:val="true"/>
        <w:widowControl w:val="false"/>
        <w:shd w:val="clear" w:color="auto" w:fill="FFFFFF"/>
        <w:spacing w:lineRule="auto" w:line="240" w:before="0" w:after="0"/>
        <w:ind w:firstLine="360"/>
        <w:jc w:val="both"/>
        <w:rPr>
          <w:rFonts w:ascii="Times New Roman" w:hAnsi="Times New Roman"/>
          <w:b/>
          <w:color w:themeColor="text1" w:val="000000"/>
          <w:sz w:val="24"/>
          <w:szCs w:val="24"/>
          <w:shd w:fill="FFFFFF" w:val="clear"/>
        </w:rPr>
      </w:pPr>
      <w:r>
        <w:rPr>
          <w:rFonts w:ascii="Times New Roman" w:hAnsi="Times New Roman"/>
          <w:b/>
          <w:color w:themeColor="text1" w:val="000000"/>
          <w:sz w:val="24"/>
          <w:szCs w:val="24"/>
          <w:shd w:fill="FFFFFF" w:val="clear"/>
        </w:rPr>
      </w:r>
    </w:p>
    <w:p>
      <w:pPr>
        <w:pStyle w:val="Normal"/>
        <w:keepNext w:val="true"/>
        <w:widowControl w:val="false"/>
        <w:shd w:val="clear" w:color="auto" w:fill="FFFFFF"/>
        <w:spacing w:lineRule="auto" w:line="240" w:before="0" w:after="0"/>
        <w:contextualSpacing/>
        <w:jc w:val="both"/>
        <w:rPr>
          <w:rFonts w:ascii="Times New Roman" w:hAnsi="Times New Roman"/>
          <w:color w:themeColor="text1" w:val="000000"/>
          <w:sz w:val="24"/>
          <w:szCs w:val="24"/>
          <w:shd w:fill="FFFFFF" w:val="clear"/>
        </w:rPr>
      </w:pPr>
      <w:r>
        <w:rPr>
          <w:rFonts w:ascii="Times New Roman" w:hAnsi="Times New Roman"/>
          <w:color w:themeColor="text1" w:val="000000"/>
          <w:sz w:val="24"/>
          <w:szCs w:val="24"/>
          <w:shd w:fill="FFFFFF" w:val="clear"/>
        </w:rPr>
        <w:t>Место нахождения</w:t>
      </w:r>
      <w:r>
        <w:rPr>
          <w:rFonts w:ascii="Times New Roman" w:hAnsi="Times New Roman"/>
          <w:bCs/>
          <w:color w:themeColor="text1" w:val="000000"/>
          <w:sz w:val="24"/>
          <w:szCs w:val="24"/>
        </w:rPr>
        <w:t>: Республика Дагестан, 367000, г. Махачкала, ул. Танкаева, 67.</w:t>
      </w:r>
    </w:p>
    <w:p>
      <w:pPr>
        <w:pStyle w:val="Normal"/>
        <w:shd w:val="clear" w:color="auto" w:fill="FFFFFF"/>
        <w:spacing w:lineRule="exact" w:line="264" w:before="0" w:after="0"/>
        <w:ind w:right="5"/>
        <w:rPr>
          <w:rFonts w:ascii="Times New Roman" w:hAnsi="Times New Roman"/>
          <w:color w:themeColor="text1" w:val="000000"/>
          <w:sz w:val="24"/>
          <w:szCs w:val="24"/>
        </w:rPr>
      </w:pPr>
      <w:r>
        <w:rPr>
          <w:rFonts w:ascii="Times New Roman" w:hAnsi="Times New Roman"/>
          <w:color w:themeColor="text1" w:val="000000"/>
          <w:sz w:val="24"/>
          <w:szCs w:val="24"/>
          <w:shd w:fill="FFFFFF" w:val="clear"/>
        </w:rPr>
        <w:t xml:space="preserve">Адрес электронной почты </w:t>
      </w:r>
      <w:r>
        <w:rPr>
          <w:rFonts w:cs="Times New Roman" w:ascii="Times New Roman" w:hAnsi="Times New Roman"/>
          <w:b/>
          <w:color w:themeColor="text1" w:val="000000"/>
          <w:sz w:val="24"/>
          <w:szCs w:val="24"/>
          <w:shd w:fill="FFFFFF" w:val="clear"/>
          <w:lang w:val="en-US"/>
        </w:rPr>
        <w:t>info@sktu.fish.gov.ru</w:t>
      </w:r>
      <w:r>
        <w:rPr>
          <w:rFonts w:ascii="Times New Roman" w:hAnsi="Times New Roman"/>
          <w:color w:themeColor="text1" w:val="000000"/>
          <w:sz w:val="24"/>
          <w:szCs w:val="24"/>
        </w:rPr>
        <w:t xml:space="preserve">  Контактные телефоны:  8(8722)64-01-67 (Отдел среды обитания и организации воспроизводства водных биологических ресурсов).</w:t>
      </w:r>
    </w:p>
    <w:p>
      <w:pPr>
        <w:pStyle w:val="Normal"/>
        <w:shd w:val="clear" w:color="auto" w:fill="FFFFFF"/>
        <w:spacing w:lineRule="exact" w:line="264" w:before="0" w:after="0"/>
        <w:ind w:right="5"/>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hd w:val="clear" w:color="auto" w:fill="FFFFFF"/>
        <w:spacing w:lineRule="exact" w:line="264" w:before="0" w:after="0"/>
        <w:ind w:right="5"/>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hd w:val="clear" w:color="auto" w:fill="FFFFFF"/>
        <w:spacing w:lineRule="exact" w:line="264" w:before="0" w:after="0"/>
        <w:ind w:right="5"/>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hd w:val="clear" w:color="auto" w:fill="FFFFFF"/>
        <w:spacing w:lineRule="exact" w:line="264" w:before="0" w:after="0"/>
        <w:ind w:right="5"/>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hd w:val="clear" w:color="auto" w:fill="FFFFFF"/>
        <w:spacing w:lineRule="exact" w:line="264" w:before="0" w:after="0"/>
        <w:ind w:right="5"/>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hd w:val="clear" w:color="auto" w:fill="FFFFFF"/>
        <w:spacing w:lineRule="exact" w:line="264" w:before="0" w:after="0"/>
        <w:ind w:right="5"/>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hd w:val="clear" w:color="auto" w:fill="FFFFFF"/>
        <w:spacing w:lineRule="exact" w:line="264" w:before="0" w:after="0"/>
        <w:ind w:right="5"/>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hd w:val="clear" w:color="auto" w:fill="FFFFFF"/>
        <w:spacing w:lineRule="exact" w:line="264" w:before="0" w:after="0"/>
        <w:ind w:right="5"/>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hd w:val="clear" w:color="auto" w:fill="FFFFFF"/>
        <w:spacing w:lineRule="exact" w:line="264" w:before="0" w:after="0"/>
        <w:ind w:right="5"/>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keepNext w:val="true"/>
        <w:widowControl w:val="false"/>
        <w:shd w:val="clear" w:color="auto" w:fill="FFFFFF"/>
        <w:jc w:val="both"/>
        <w:rPr>
          <w:color w:themeColor="text1" w:val="000000"/>
          <w:sz w:val="28"/>
          <w:szCs w:val="28"/>
          <w:shd w:fill="FFFFFF" w:val="clear"/>
        </w:rPr>
      </w:pPr>
      <w:r>
        <w:rPr>
          <w:rFonts w:ascii="Times New Roman" w:hAnsi="Times New Roman"/>
          <w:b/>
          <w:color w:themeColor="text1" w:val="000000"/>
          <w:sz w:val="24"/>
          <w:szCs w:val="24"/>
          <w:shd w:fill="FFFFFF" w:val="clear"/>
        </w:rPr>
        <w:t>4.</w:t>
      </w:r>
      <w:r>
        <w:rPr>
          <w:rFonts w:cs="Times New Roman" w:ascii="Times New Roman" w:hAnsi="Times New Roman"/>
          <w:b/>
          <w:color w:themeColor="text1" w:val="000000"/>
          <w:sz w:val="24"/>
          <w:szCs w:val="24"/>
          <w:shd w:fill="FFFFFF" w:val="clear"/>
        </w:rPr>
        <w:t xml:space="preserve">Оператор электронной площадки, на которой планируется проведение аукциона в электронной форме: </w:t>
      </w:r>
      <w:hyperlink r:id="rId2">
        <w:r>
          <w:rPr>
            <w:rStyle w:val="Hyperlink"/>
            <w:rFonts w:cs="Times New Roman" w:ascii="Times New Roman" w:hAnsi="Times New Roman"/>
            <w:b/>
            <w:color w:val="000080"/>
            <w:sz w:val="24"/>
            <w:szCs w:val="24"/>
            <w:shd w:fill="FFFFFF" w:val="clear"/>
          </w:rPr>
          <w:t>https://lot-online.ru</w:t>
        </w:r>
      </w:hyperlink>
      <w:r>
        <w:rPr>
          <w:rStyle w:val="Hyperlink"/>
          <w:rFonts w:cs="Times New Roman" w:ascii="Times New Roman" w:hAnsi="Times New Roman"/>
          <w:b/>
          <w:color w:val="000000"/>
          <w:sz w:val="24"/>
          <w:szCs w:val="24"/>
          <w:shd w:fill="FFFFFF" w:val="clear"/>
        </w:rPr>
        <w:t>.</w:t>
      </w:r>
      <w:r>
        <w:rPr>
          <w:rFonts w:cs="Times New Roman" w:ascii="Times New Roman" w:hAnsi="Times New Roman"/>
          <w:b/>
          <w:color w:themeColor="text1" w:val="000000"/>
          <w:sz w:val="24"/>
          <w:szCs w:val="24"/>
          <w:shd w:fill="FFFFFF" w:val="clear"/>
        </w:rPr>
        <w:t xml:space="preserve"> «АО «Российский аукционный дом», и публикация </w:t>
      </w:r>
      <w:hyperlink r:id="rId3">
        <w:r>
          <w:rPr>
            <w:rStyle w:val="Hyperlink"/>
            <w:rFonts w:cs="Times New Roman" w:ascii="Times New Roman" w:hAnsi="Times New Roman"/>
            <w:b/>
            <w:color w:themeColor="text1" w:val="000000"/>
            <w:sz w:val="24"/>
            <w:szCs w:val="24"/>
            <w:shd w:fill="FFFFFF" w:val="clear"/>
          </w:rPr>
          <w:t>http://www.torgi.gov.ru/</w:t>
        </w:r>
      </w:hyperlink>
      <w:r>
        <w:rPr>
          <w:rStyle w:val="Hyperlink"/>
          <w:rFonts w:cs="Times New Roman" w:ascii="Times New Roman" w:hAnsi="Times New Roman"/>
          <w:b/>
          <w:color w:themeColor="text1" w:val="000000"/>
          <w:sz w:val="24"/>
          <w:szCs w:val="24"/>
          <w:u w:val="none"/>
          <w:shd w:fill="FFFFFF" w:val="clear"/>
        </w:rPr>
        <w:t>;</w:t>
      </w:r>
      <w:r>
        <w:rPr>
          <w:rFonts w:cs="Times New Roman" w:ascii="Times New Roman" w:hAnsi="Times New Roman"/>
          <w:b/>
          <w:color w:themeColor="text1" w:val="000000"/>
          <w:sz w:val="24"/>
          <w:szCs w:val="24"/>
          <w:u w:val="none"/>
          <w:shd w:fill="FFFFFF" w:val="clear"/>
        </w:rPr>
        <w:t xml:space="preserve"> соответственно.</w:t>
      </w:r>
    </w:p>
    <w:p>
      <w:pPr>
        <w:pStyle w:val="Normal"/>
        <w:keepNext w:val="true"/>
        <w:widowControl w:val="false"/>
        <w:shd w:val="clear" w:color="auto" w:fill="FFFFFF"/>
        <w:spacing w:lineRule="auto" w:line="240" w:before="0" w:after="0"/>
        <w:ind w:firstLine="708"/>
        <w:jc w:val="both"/>
        <w:rPr>
          <w:rFonts w:ascii="Times New Roman" w:hAnsi="Times New Roman"/>
          <w:b/>
          <w:sz w:val="24"/>
          <w:szCs w:val="24"/>
          <w:shd w:fill="FFFFFF" w:val="clear"/>
        </w:rPr>
      </w:pPr>
      <w:r>
        <w:rPr>
          <w:rFonts w:ascii="Times New Roman" w:hAnsi="Times New Roman"/>
          <w:b/>
          <w:sz w:val="24"/>
          <w:szCs w:val="24"/>
          <w:shd w:fill="FFFFFF" w:val="clear"/>
        </w:rPr>
        <w:t>5.Предмет аукциона электронной форме, в том числе сведения о рыбоводном участке, включая его местоположение, площадь, границы, географическую карту и (или) схему рыбоводного участка, а также ограничения, связанные с использованием рыбоводного участка.</w:t>
      </w:r>
    </w:p>
    <w:p>
      <w:pPr>
        <w:pStyle w:val="Normal"/>
        <w:keepNext w:val="true"/>
        <w:widowControl w:val="false"/>
        <w:spacing w:lineRule="auto" w:line="240" w:before="0" w:after="0"/>
        <w:ind w:firstLine="540"/>
        <w:contextualSpacing/>
        <w:jc w:val="both"/>
        <w:rPr>
          <w:rFonts w:ascii="Times New Roman" w:hAnsi="Times New Roman" w:eastAsia="Calibri" w:eastAsiaTheme="minorHAnsi"/>
          <w:sz w:val="24"/>
          <w:szCs w:val="24"/>
        </w:rPr>
      </w:pPr>
      <w:r>
        <w:rPr>
          <w:rFonts w:cs="Times New Roman" w:ascii="Times New Roman" w:hAnsi="Times New Roman"/>
          <w:sz w:val="24"/>
          <w:szCs w:val="24"/>
        </w:rPr>
        <w:t xml:space="preserve">Предмет договора, включающий срок договора, местоположение и площадь рыбоводного участка; минимальный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w:t>
      </w:r>
      <w:r>
        <w:rPr>
          <w:rFonts w:cs="Times New Roman" w:ascii="Times New Roman" w:hAnsi="Times New Roman"/>
          <w:sz w:val="24"/>
          <w:szCs w:val="24"/>
          <w:shd w:fill="FFFFFF" w:val="clear"/>
        </w:rPr>
        <w:t xml:space="preserve">определенные в соответствии с методикой, утвержденной Министерством сельского хозяйства Российской Федерации; </w:t>
      </w:r>
      <w:r>
        <w:rPr>
          <w:rFonts w:cs="Times New Roman" w:ascii="Times New Roman" w:hAnsi="Times New Roman"/>
          <w:sz w:val="24"/>
          <w:szCs w:val="24"/>
        </w:rPr>
        <w:t xml:space="preserve">основания и условия, определяющие изъятие объектов аквакультуры из водных объектов в границах рыбоводного участка; сведения об объектах рыбоводной инфраструктуры; мероприятия, которые относятся к рыбохозяйственной мелиорации и осуществляются рыбоводным хозяйством; обязательства рыбоводного хозяйства осуществлять мероприятия по охране окружающей среды, водных объектов и других природных ресурсов; обязательства рыбоводного хозяйства представлять в порядке, установленном Министерством сельского хозяйства Российской Федерации, отчетность об объеме выпуска в водные объекты и объеме изъятия из водных объектов аквакультуры; </w:t>
      </w:r>
    </w:p>
    <w:p>
      <w:pPr>
        <w:pStyle w:val="Normal"/>
        <w:widowControl w:val="false"/>
        <w:spacing w:lineRule="auto" w:line="240" w:before="0" w:after="0"/>
        <w:ind w:firstLine="540"/>
        <w:contextualSpacing/>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p>
      <w:pPr>
        <w:pStyle w:val="Normal"/>
        <w:widowControl w:val="false"/>
        <w:spacing w:lineRule="auto" w:line="240" w:before="0" w:after="0"/>
        <w:ind w:hanging="0"/>
        <w:contextualSpacing/>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p>
      <w:pPr>
        <w:pStyle w:val="Normal"/>
        <w:widowControl w:val="false"/>
        <w:spacing w:lineRule="auto" w:line="240" w:before="0" w:after="0"/>
        <w:ind w:firstLine="540"/>
        <w:contextualSpacing/>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p>
      <w:pPr>
        <w:pStyle w:val="Normal"/>
        <w:keepNext w:val="true"/>
        <w:widowControl w:val="false"/>
        <w:shd w:val="clear" w:color="auto" w:fill="FFFFFF"/>
        <w:spacing w:lineRule="auto" w:line="240" w:before="0" w:after="0"/>
        <w:ind w:firstLine="540"/>
        <w:contextualSpacing/>
        <w:jc w:val="both"/>
        <w:rPr>
          <w:rFonts w:ascii="Times New Roman" w:hAnsi="Times New Roman"/>
          <w:sz w:val="24"/>
          <w:szCs w:val="24"/>
          <w:shd w:fill="FFFFFF" w:val="clear"/>
        </w:rPr>
      </w:pPr>
      <w:r>
        <w:rPr>
          <w:rFonts w:ascii="Times New Roman" w:hAnsi="Times New Roman"/>
          <w:sz w:val="24"/>
          <w:szCs w:val="24"/>
          <w:shd w:fill="FFFFFF" w:val="clear"/>
        </w:rPr>
      </w:r>
    </w:p>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tbl>
      <w:tblPr>
        <w:tblW w:w="5000" w:type="pct"/>
        <w:jc w:val="left"/>
        <w:tblInd w:w="55" w:type="dxa"/>
        <w:tblLayout w:type="fixed"/>
        <w:tblCellMar>
          <w:top w:w="55" w:type="dxa"/>
          <w:left w:w="55" w:type="dxa"/>
          <w:bottom w:w="55" w:type="dxa"/>
          <w:right w:w="55" w:type="dxa"/>
        </w:tblCellMar>
      </w:tblPr>
      <w:tblGrid>
        <w:gridCol w:w="1457"/>
        <w:gridCol w:w="243"/>
        <w:gridCol w:w="1214"/>
        <w:gridCol w:w="487"/>
        <w:gridCol w:w="972"/>
        <w:gridCol w:w="729"/>
        <w:gridCol w:w="729"/>
        <w:gridCol w:w="971"/>
        <w:gridCol w:w="487"/>
        <w:gridCol w:w="1214"/>
        <w:gridCol w:w="244"/>
        <w:gridCol w:w="1457"/>
      </w:tblGrid>
      <w:tr>
        <w:trPr>
          <w:trHeight w:val="1991" w:hRule="atLeast"/>
        </w:trPr>
        <w:tc>
          <w:tcPr>
            <w:tcW w:w="1700" w:type="dxa"/>
            <w:gridSpan w:val="2"/>
            <w:tcBorders>
              <w:top w:val="single" w:sz="4" w:space="0" w:color="000000"/>
              <w:left w:val="single" w:sz="4" w:space="0" w:color="000000"/>
              <w:bottom w:val="single" w:sz="4" w:space="0" w:color="000000"/>
            </w:tcBorders>
          </w:tcPr>
          <w:p>
            <w:pPr>
              <w:pStyle w:val="ListParagraph"/>
              <w:ind w:left="0"/>
              <w:jc w:val="center"/>
              <w:rPr>
                <w:rFonts w:ascii="Times New Roman" w:hAnsi="Times New Roman"/>
                <w:b/>
                <w:sz w:val="20"/>
                <w:szCs w:val="20"/>
              </w:rPr>
            </w:pPr>
            <w:r>
              <w:rPr>
                <w:rFonts w:ascii="Times New Roman" w:hAnsi="Times New Roman"/>
                <w:b/>
                <w:sz w:val="20"/>
                <w:szCs w:val="20"/>
              </w:rPr>
              <w:t>№</w:t>
            </w:r>
          </w:p>
          <w:p>
            <w:pPr>
              <w:pStyle w:val="ListParagraph"/>
              <w:spacing w:before="0" w:after="200"/>
              <w:ind w:left="0"/>
              <w:contextualSpacing/>
              <w:jc w:val="center"/>
              <w:rPr>
                <w:rFonts w:ascii="Times New Roman" w:hAnsi="Times New Roman"/>
                <w:b/>
                <w:sz w:val="20"/>
                <w:szCs w:val="20"/>
              </w:rPr>
            </w:pPr>
            <w:r>
              <w:rPr>
                <w:rFonts w:ascii="Times New Roman" w:hAnsi="Times New Roman"/>
                <w:b/>
                <w:sz w:val="20"/>
                <w:szCs w:val="20"/>
              </w:rPr>
              <w:t>п</w:t>
            </w:r>
            <w:r>
              <w:rPr>
                <w:rFonts w:ascii="Times New Roman" w:hAnsi="Times New Roman"/>
                <w:b/>
                <w:sz w:val="20"/>
                <w:szCs w:val="20"/>
                <w:lang w:val="en-US"/>
              </w:rPr>
              <w:t>/</w:t>
            </w:r>
            <w:r>
              <w:rPr>
                <w:rFonts w:ascii="Times New Roman" w:hAnsi="Times New Roman"/>
                <w:b/>
                <w:sz w:val="20"/>
                <w:szCs w:val="20"/>
              </w:rPr>
              <w:t>п</w:t>
            </w:r>
          </w:p>
        </w:tc>
        <w:tc>
          <w:tcPr>
            <w:tcW w:w="1701" w:type="dxa"/>
            <w:gridSpan w:val="2"/>
            <w:tcBorders>
              <w:top w:val="single" w:sz="4" w:space="0" w:color="000000"/>
              <w:left w:val="single" w:sz="4" w:space="0" w:color="000000"/>
              <w:bottom w:val="single" w:sz="4" w:space="0" w:color="000000"/>
            </w:tcBorders>
          </w:tcPr>
          <w:p>
            <w:pPr>
              <w:pStyle w:val="ListParagraph"/>
              <w:spacing w:before="0" w:after="200"/>
              <w:ind w:left="0"/>
              <w:contextualSpacing/>
              <w:jc w:val="center"/>
              <w:rPr>
                <w:rFonts w:ascii="Times New Roman" w:hAnsi="Times New Roman"/>
                <w:b/>
                <w:sz w:val="20"/>
                <w:szCs w:val="20"/>
              </w:rPr>
            </w:pPr>
            <w:r>
              <w:rPr>
                <w:rFonts w:ascii="Times New Roman" w:hAnsi="Times New Roman"/>
                <w:b/>
                <w:sz w:val="20"/>
                <w:szCs w:val="20"/>
              </w:rPr>
              <w:t>Сведения о рыбоводном участке и местоположение</w:t>
            </w:r>
          </w:p>
        </w:tc>
        <w:tc>
          <w:tcPr>
            <w:tcW w:w="1701" w:type="dxa"/>
            <w:gridSpan w:val="2"/>
            <w:tcBorders>
              <w:top w:val="single" w:sz="4" w:space="0" w:color="000000"/>
              <w:left w:val="single" w:sz="4" w:space="0" w:color="000000"/>
              <w:bottom w:val="single" w:sz="4" w:space="0" w:color="000000"/>
            </w:tcBorders>
          </w:tcPr>
          <w:p>
            <w:pPr>
              <w:pStyle w:val="ListParagraph"/>
              <w:ind w:left="0"/>
              <w:jc w:val="center"/>
              <w:rPr>
                <w:rFonts w:ascii="Times New Roman" w:hAnsi="Times New Roman"/>
                <w:b/>
                <w:sz w:val="20"/>
                <w:szCs w:val="20"/>
              </w:rPr>
            </w:pPr>
            <w:r>
              <w:rPr>
                <w:rFonts w:ascii="Times New Roman" w:hAnsi="Times New Roman"/>
                <w:b/>
                <w:sz w:val="20"/>
                <w:szCs w:val="20"/>
              </w:rPr>
              <w:t>Координаты рыбоводного участка</w:t>
            </w:r>
          </w:p>
          <w:p>
            <w:pPr>
              <w:pStyle w:val="ListParagraph"/>
              <w:ind w:left="0"/>
              <w:jc w:val="center"/>
              <w:rPr>
                <w:rFonts w:ascii="Times New Roman" w:hAnsi="Times New Roman"/>
                <w:b/>
                <w:color w:themeColor="text1" w:val="000000"/>
                <w:sz w:val="20"/>
                <w:szCs w:val="20"/>
              </w:rPr>
            </w:pPr>
            <w:r>
              <w:rPr>
                <w:rFonts w:ascii="Times New Roman" w:hAnsi="Times New Roman"/>
                <w:b/>
                <w:sz w:val="20"/>
                <w:szCs w:val="20"/>
              </w:rPr>
              <w:t xml:space="preserve">(система </w:t>
            </w:r>
            <w:r>
              <w:rPr>
                <w:rFonts w:ascii="Times New Roman" w:hAnsi="Times New Roman"/>
                <w:b/>
                <w:color w:themeColor="text1" w:val="000000"/>
                <w:sz w:val="20"/>
                <w:szCs w:val="20"/>
              </w:rPr>
              <w:t xml:space="preserve">координат (Лот№1-2 </w:t>
            </w:r>
            <w:r>
              <w:rPr>
                <w:rFonts w:ascii="Times New Roman" w:hAnsi="Times New Roman"/>
                <w:b/>
                <w:color w:themeColor="text1" w:val="000000"/>
                <w:sz w:val="20"/>
                <w:szCs w:val="20"/>
                <w:lang w:val="en-US"/>
              </w:rPr>
              <w:t>МСК</w:t>
            </w:r>
            <w:r>
              <w:rPr>
                <w:rFonts w:ascii="Times New Roman" w:hAnsi="Times New Roman"/>
                <w:b/>
                <w:color w:themeColor="text1" w:val="000000"/>
                <w:sz w:val="20"/>
                <w:szCs w:val="20"/>
              </w:rPr>
              <w:t>-05)</w:t>
            </w:r>
          </w:p>
          <w:p>
            <w:pPr>
              <w:pStyle w:val="ListParagraph"/>
              <w:spacing w:before="0" w:after="200"/>
              <w:ind w:left="0"/>
              <w:contextualSpacing/>
              <w:jc w:val="center"/>
              <w:rPr>
                <w:rFonts w:ascii="Times New Roman" w:hAnsi="Times New Roman"/>
                <w:b/>
                <w:sz w:val="20"/>
                <w:szCs w:val="20"/>
              </w:rPr>
            </w:pPr>
            <w:r>
              <w:rPr>
                <w:rFonts w:ascii="Times New Roman" w:hAnsi="Times New Roman"/>
                <w:b/>
                <w:sz w:val="20"/>
                <w:szCs w:val="20"/>
              </w:rPr>
            </w:r>
          </w:p>
        </w:tc>
        <w:tc>
          <w:tcPr>
            <w:tcW w:w="1700" w:type="dxa"/>
            <w:gridSpan w:val="2"/>
            <w:tcBorders>
              <w:top w:val="single" w:sz="4" w:space="0" w:color="000000"/>
              <w:left w:val="single" w:sz="4" w:space="0" w:color="000000"/>
              <w:bottom w:val="single" w:sz="4" w:space="0" w:color="000000"/>
            </w:tcBorders>
          </w:tcPr>
          <w:p>
            <w:pPr>
              <w:pStyle w:val="ListParagraph"/>
              <w:spacing w:before="0" w:after="200"/>
              <w:ind w:left="0"/>
              <w:contextualSpacing/>
              <w:jc w:val="center"/>
              <w:rPr>
                <w:rFonts w:ascii="Times New Roman" w:hAnsi="Times New Roman"/>
                <w:b/>
                <w:sz w:val="20"/>
                <w:szCs w:val="20"/>
              </w:rPr>
            </w:pPr>
            <w:r>
              <w:rPr>
                <w:rFonts w:ascii="Times New Roman" w:hAnsi="Times New Roman"/>
                <w:b/>
                <w:sz w:val="20"/>
                <w:szCs w:val="20"/>
              </w:rPr>
              <w:t>Вид водопользования</w:t>
            </w:r>
          </w:p>
        </w:tc>
        <w:tc>
          <w:tcPr>
            <w:tcW w:w="1701" w:type="dxa"/>
            <w:gridSpan w:val="2"/>
            <w:tcBorders>
              <w:top w:val="single" w:sz="4" w:space="0" w:color="000000"/>
              <w:left w:val="single" w:sz="4" w:space="0" w:color="000000"/>
              <w:bottom w:val="single" w:sz="4" w:space="0" w:color="000000"/>
            </w:tcBorders>
          </w:tcPr>
          <w:p>
            <w:pPr>
              <w:pStyle w:val="ListParagraph"/>
              <w:spacing w:before="0" w:after="200"/>
              <w:ind w:left="0"/>
              <w:contextualSpacing/>
              <w:jc w:val="center"/>
              <w:rPr>
                <w:rFonts w:ascii="Times New Roman" w:hAnsi="Times New Roman"/>
                <w:b/>
                <w:sz w:val="20"/>
                <w:szCs w:val="20"/>
              </w:rPr>
            </w:pPr>
            <w:r>
              <w:rPr>
                <w:rFonts w:ascii="Times New Roman" w:hAnsi="Times New Roman"/>
                <w:b/>
                <w:sz w:val="20"/>
                <w:szCs w:val="20"/>
              </w:rPr>
              <w:t>Описание границ рыбоводного участка</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ListParagraph"/>
              <w:spacing w:before="0" w:after="200"/>
              <w:ind w:left="0"/>
              <w:contextualSpacing/>
              <w:jc w:val="center"/>
              <w:rPr>
                <w:rFonts w:ascii="Times New Roman" w:hAnsi="Times New Roman"/>
                <w:b/>
                <w:sz w:val="20"/>
                <w:szCs w:val="20"/>
              </w:rPr>
            </w:pPr>
            <w:r>
              <w:rPr>
                <w:rFonts w:ascii="Times New Roman" w:hAnsi="Times New Roman"/>
                <w:b/>
                <w:sz w:val="20"/>
                <w:szCs w:val="20"/>
              </w:rPr>
              <w:t>Площадь рыбоводного участка, га</w:t>
            </w:r>
          </w:p>
        </w:tc>
      </w:tr>
      <w:tr>
        <w:trPr/>
        <w:tc>
          <w:tcPr>
            <w:tcW w:w="1457" w:type="dxa"/>
            <w:tcBorders>
              <w:top w:val="single" w:sz="4" w:space="0" w:color="000000"/>
              <w:left w:val="single" w:sz="4" w:space="0" w:color="000000"/>
              <w:bottom w:val="single" w:sz="4" w:space="0" w:color="000000"/>
            </w:tcBorders>
          </w:tcPr>
          <w:p>
            <w:pPr>
              <w:pStyle w:val="Style20"/>
              <w:spacing w:before="0" w:after="200"/>
              <w:rPr>
                <w:rFonts w:eastAsia="Calibri"/>
                <w:szCs w:val="24"/>
              </w:rPr>
            </w:pPr>
            <w:r>
              <w:rPr>
                <w:rFonts w:eastAsia="Calibri"/>
                <w:szCs w:val="24"/>
              </w:rPr>
              <w:t>1</w:t>
            </w:r>
          </w:p>
        </w:tc>
        <w:tc>
          <w:tcPr>
            <w:tcW w:w="1457" w:type="dxa"/>
            <w:gridSpan w:val="2"/>
            <w:tcBorders>
              <w:top w:val="single" w:sz="4" w:space="0" w:color="000000"/>
              <w:left w:val="single" w:sz="4" w:space="0" w:color="000000"/>
              <w:bottom w:val="single" w:sz="4" w:space="0" w:color="000000"/>
            </w:tcBorders>
          </w:tcPr>
          <w:p>
            <w:pPr>
              <w:pStyle w:val="Normal"/>
              <w:spacing w:lineRule="auto" w:line="240"/>
              <w:rPr>
                <w:rFonts w:ascii="Times New Roman" w:hAnsi="Times New Roman"/>
                <w:sz w:val="20"/>
                <w:szCs w:val="20"/>
              </w:rPr>
            </w:pPr>
            <w:r>
              <w:rPr>
                <w:rFonts w:ascii="Times New Roman" w:hAnsi="Times New Roman"/>
                <w:sz w:val="20"/>
                <w:szCs w:val="20"/>
              </w:rPr>
            </w:r>
          </w:p>
          <w:p>
            <w:pPr>
              <w:pStyle w:val="Normal"/>
              <w:spacing w:lineRule="auto" w:line="240"/>
              <w:rPr>
                <w:rFonts w:ascii="Times New Roman" w:hAnsi="Times New Roman"/>
                <w:sz w:val="20"/>
                <w:szCs w:val="20"/>
              </w:rPr>
            </w:pPr>
            <w:r>
              <w:rPr>
                <w:rFonts w:ascii="Times New Roman" w:hAnsi="Times New Roman"/>
                <w:sz w:val="20"/>
                <w:szCs w:val="20"/>
              </w:rPr>
              <w:t xml:space="preserve"> </w:t>
            </w:r>
            <w:r>
              <w:rPr>
                <w:rFonts w:eastAsia="Calibri" w:cs="Times New Roman" w:ascii="Times New Roman" w:hAnsi="Times New Roman" w:eastAsiaTheme="minorHAnsi"/>
                <w:color w:val="auto"/>
                <w:kern w:val="0"/>
                <w:sz w:val="20"/>
                <w:szCs w:val="20"/>
                <w:lang w:val="ru-RU" w:eastAsia="en-US" w:bidi="ar-SA"/>
              </w:rPr>
              <w:t>Республика Дагестан Кизлярский район «Ачикольский»</w:t>
            </w:r>
          </w:p>
          <w:p>
            <w:pPr>
              <w:pStyle w:val="Normal"/>
              <w:spacing w:lineRule="auto" w:line="240" w:before="0" w:after="200"/>
              <w:rPr>
                <w:rFonts w:ascii="Times New Roman" w:hAnsi="Times New Roman"/>
                <w:sz w:val="20"/>
                <w:szCs w:val="20"/>
              </w:rPr>
            </w:pPr>
            <w:r>
              <w:rPr>
                <w:rFonts w:ascii="Times New Roman" w:hAnsi="Times New Roman"/>
                <w:sz w:val="20"/>
                <w:szCs w:val="20"/>
              </w:rPr>
            </w:r>
          </w:p>
        </w:tc>
        <w:tc>
          <w:tcPr>
            <w:tcW w:w="1459" w:type="dxa"/>
            <w:gridSpan w:val="2"/>
            <w:tcBorders>
              <w:top w:val="single" w:sz="4" w:space="0" w:color="000000"/>
              <w:left w:val="single" w:sz="4" w:space="0" w:color="000000"/>
              <w:bottom w:val="single" w:sz="4" w:space="0" w:color="000000"/>
            </w:tcBorders>
          </w:tcPr>
          <w:p>
            <w:pPr>
              <w:pStyle w:val="Style20"/>
              <w:spacing w:before="0" w:after="200"/>
              <w:ind w:hanging="0" w:left="0" w:right="0"/>
              <w:jc w:val="center"/>
              <w:rPr>
                <w:color w:val="000000"/>
                <w:sz w:val="21"/>
                <w:szCs w:val="21"/>
              </w:rPr>
            </w:pPr>
            <w:r>
              <w:rPr>
                <w:color w:val="000000"/>
                <w:sz w:val="21"/>
                <w:szCs w:val="21"/>
              </w:rPr>
              <w:t>X координата</w:t>
            </w:r>
          </w:p>
        </w:tc>
        <w:tc>
          <w:tcPr>
            <w:tcW w:w="1458" w:type="dxa"/>
            <w:gridSpan w:val="2"/>
            <w:tcBorders>
              <w:top w:val="single" w:sz="4" w:space="0" w:color="000000"/>
              <w:left w:val="single" w:sz="4" w:space="0" w:color="000000"/>
              <w:bottom w:val="single" w:sz="4" w:space="0" w:color="000000"/>
            </w:tcBorders>
          </w:tcPr>
          <w:p>
            <w:pPr>
              <w:pStyle w:val="Style20"/>
              <w:spacing w:before="0" w:after="200"/>
              <w:ind w:hanging="0" w:left="0" w:right="0"/>
              <w:jc w:val="center"/>
              <w:rPr>
                <w:color w:val="000000"/>
                <w:sz w:val="21"/>
                <w:szCs w:val="21"/>
              </w:rPr>
            </w:pPr>
            <w:r>
              <w:rPr>
                <w:color w:val="000000"/>
                <w:sz w:val="21"/>
                <w:szCs w:val="21"/>
              </w:rPr>
              <w:t>Y координата</w:t>
            </w:r>
          </w:p>
        </w:tc>
        <w:tc>
          <w:tcPr>
            <w:tcW w:w="1458" w:type="dxa"/>
            <w:gridSpan w:val="2"/>
            <w:tcBorders>
              <w:top w:val="single" w:sz="4" w:space="0" w:color="000000"/>
              <w:left w:val="single" w:sz="4" w:space="0" w:color="000000"/>
              <w:bottom w:val="single" w:sz="4" w:space="0" w:color="000000"/>
            </w:tcBorders>
          </w:tcPr>
          <w:p>
            <w:pPr>
              <w:pStyle w:val="ListParagraph"/>
              <w:spacing w:before="0" w:after="200"/>
              <w:ind w:left="0"/>
              <w:contextualSpacing/>
              <w:rPr>
                <w:rFonts w:ascii="Times New Roman" w:hAnsi="Times New Roman"/>
                <w:sz w:val="20"/>
                <w:szCs w:val="20"/>
              </w:rPr>
            </w:pPr>
            <w:r>
              <w:rPr>
                <w:rFonts w:ascii="Times New Roman" w:hAnsi="Times New Roman"/>
                <w:sz w:val="20"/>
                <w:szCs w:val="20"/>
              </w:rPr>
              <w:t>Обособленное водопользование для осуществления аквакультуры</w:t>
            </w:r>
          </w:p>
        </w:tc>
        <w:tc>
          <w:tcPr>
            <w:tcW w:w="1458" w:type="dxa"/>
            <w:gridSpan w:val="2"/>
            <w:tcBorders>
              <w:top w:val="single" w:sz="4" w:space="0" w:color="000000"/>
              <w:left w:val="single" w:sz="4" w:space="0" w:color="000000"/>
              <w:bottom w:val="single" w:sz="4" w:space="0" w:color="000000"/>
            </w:tcBorders>
          </w:tcPr>
          <w:p>
            <w:pPr>
              <w:pStyle w:val="ListParagraph"/>
              <w:spacing w:before="0" w:after="200"/>
              <w:ind w:left="0"/>
              <w:contextualSpacing/>
              <w:jc w:val="both"/>
              <w:rPr>
                <w:rFonts w:ascii="Times New Roman" w:hAnsi="Times New Roman"/>
                <w:sz w:val="20"/>
                <w:szCs w:val="20"/>
              </w:rPr>
            </w:pPr>
            <w:r>
              <w:rPr>
                <w:rFonts w:ascii="Times New Roman" w:hAnsi="Times New Roman"/>
                <w:sz w:val="20"/>
                <w:szCs w:val="20"/>
              </w:rPr>
              <w:t>Часть акватории водного объекта, ограниченная последовательным соединением точек,  1-2, 2-3, 3-4,45…….326-327;327-1)</w:t>
            </w:r>
          </w:p>
        </w:tc>
        <w:tc>
          <w:tcPr>
            <w:tcW w:w="1457" w:type="dxa"/>
            <w:tcBorders>
              <w:top w:val="single" w:sz="4" w:space="0" w:color="000000"/>
              <w:left w:val="single" w:sz="4" w:space="0" w:color="000000"/>
              <w:bottom w:val="single" w:sz="4" w:space="0" w:color="000000"/>
              <w:right w:val="single" w:sz="4" w:space="0" w:color="000000"/>
            </w:tcBorders>
          </w:tcPr>
          <w:p>
            <w:pPr>
              <w:pStyle w:val="ListParagraph"/>
              <w:spacing w:before="0" w:after="200"/>
              <w:ind w:left="0"/>
              <w:contextualSpacing/>
              <w:jc w:val="center"/>
              <w:rPr>
                <w:b w:val="false"/>
                <w:bCs w:val="false"/>
              </w:rPr>
            </w:pPr>
            <w:r>
              <w:rPr>
                <w:rFonts w:ascii="Times New Roman" w:hAnsi="Times New Roman"/>
                <w:b w:val="false"/>
                <w:bCs w:val="false"/>
                <w:sz w:val="20"/>
                <w:szCs w:val="20"/>
              </w:rPr>
              <w:t>16682,66</w:t>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307276,68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333127,18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307324,18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333059,31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307376,89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332968,81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307411,67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332914,66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307434,15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332919,18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307697,55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332889,91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308058,51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332997,22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308419,47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333192,34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308707,27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333067,95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309029,2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332960,64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309321,87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332658,21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309580,4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332516,76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309754,12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332437,82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310043,56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332223,75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310535,71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332069,77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310504,51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331920,01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310541,03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331884,63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310466,75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331635,77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310441,88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331416,75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310372,7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331197,67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310333,12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331035,19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310309,08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330809,74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310308,44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330803,71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310306,05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330781,37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310335,44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330683,04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310397,17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330442,97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310074,14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329498,32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310049,7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329409,71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310143,17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329205,87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309769,57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328398,78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309609,02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327613,47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309626,97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327513,8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309463,5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327083,98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310017,77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327068,12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310287,72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326686,35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309998,17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326079,25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310174,21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325617,34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310181,95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324791,41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310576,45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324282,33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310878,55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323940,03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310729,76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323352,54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310640,05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322602,02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310150,68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322163,05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310060,09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321732,29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310325,06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321185,02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310691,31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320492,61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310688,07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320140,56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311390,07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319060,96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311479,39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318387,15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311552,19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318551,67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311632,5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318836,58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311603,01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319301,61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311617,42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319367,58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311653,26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319531,56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311912,61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318936,27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312361,57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317985,78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312471,31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317740,66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312611,02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317480,51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312700,78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317260,41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312840,45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316960,25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312998,68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316607,62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313347,8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316621,98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313616,81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316706,89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313674,07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316737,61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313900,7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316810,67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314305,37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316858,52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314871,26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316457,95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315065,32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316675,14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315403,96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316832,52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315519,02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316883,99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315840,76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317026,4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316316,19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317163,94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316673,7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317122,63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317371,27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317251,59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317751,53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317366,54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317760,65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317373,66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317626,44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317722,97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317317,19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318537,37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318106,67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318684,81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318492,37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319106,46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318506,23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319121,56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317032,81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320548,2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316583,45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321123,7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316384,83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322373,92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316320,2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324175,25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316395,73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324374,46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316624,37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324997,52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316597,49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326183,14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316540,53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327438,96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316611,6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327464,28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317167,58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327623,01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317094,23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328984,97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316905,32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329174,16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316868,72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329213,96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316843,82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329242,41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316819,92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329270,36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316784,78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329313,17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316742,34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329345,86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316693,59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329377,36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316662,52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329399,05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316573,63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329467,97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316529,75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329494,24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316493,86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329519,09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316473,03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329534,39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316445,91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329551,66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316411,09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329576,53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316328,28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329636,02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316203,29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329706,31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316173,55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329724,57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316159,72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329729,87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316089,18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329767,6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316040,86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329791,37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315973,42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329823,15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315945,45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329834,45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315959,81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329856,87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316081,35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330022,03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316415,44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330383,3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317173,83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331417,47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317521,23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331852,79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317674,08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332356,08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318160,45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332341,88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318353,29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332589,87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318476,71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332756,14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318604,68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332917,98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318694,11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333035,32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318723,38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333068,44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318765,4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333128,27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318805,78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333177,52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318853,08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333240,71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318949,95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333361,98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319030,5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333460,69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319113,51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333565,02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319161,95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333629,56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319206,3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333683,18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319303,99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334025,2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319300,72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334118,93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319296,64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334280,11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319291,64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334346,65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319290,26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334408,69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319269,2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334554,84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319104,73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334573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318358,72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334721,59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318321,81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334730,5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318159,61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334779,18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318052,47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334809,79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317933,29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334837,79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317891,6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334848,54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317782,59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334870,32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317660,89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334895,31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317583,62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334912,41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317528,44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334923,91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317387,49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334970,28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317347,49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334999,16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317245,09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335069,04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317176,79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335118,92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317081,94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335185,05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316988,96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335225,35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316862,02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335235,88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316746,27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335246,14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316663,37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335251,37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316581,14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335257,15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316508,55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335265,72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316428,69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335255,8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316364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335266,11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316319,39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335271,72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316228,49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335305,52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316176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335337,31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316086,81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335381,31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316045,3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335404,55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316003,72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335427,6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315956,87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335454,34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315857,22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335509,48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315717,77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335581,05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315662,56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335609,25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315559,93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335654,92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315435,69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335696,29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315378,03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335728,25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315335,3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335760,64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315252,25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335818,86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315160,02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335893,89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315102,83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335965,24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315075,84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336010,81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315041,9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336067,48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315015,16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336111,33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314994,71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336164,48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314996,52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336215,94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315031,07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336395,31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315067,77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336635,33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315047,38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336709,98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315004,99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336743,28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314932,97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336791,68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314876,92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336833,52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314835,63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336862,01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314749,41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336919,07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314513,71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337066,7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314476,5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337085,05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314405,63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337138,66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314296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337232,56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314148,82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337353,37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314085,09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337409,71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314012,94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337475,87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313977,94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337513,57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313921,97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337640,15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313684,29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338247,53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313619,38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338371,36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313580,44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338458,17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313543,64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338529,67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313484,82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338656,68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313470,71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338685,67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313439,56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338746,88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313395,34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338831,61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313352,76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338908,47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313320,11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338974,44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313289,19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339030,57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313262,86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339079,35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313219,27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339180,37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313145,67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339272,84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313065,18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339368,99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313003,76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339442,89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312955,89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339505,77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312931,93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339660,98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312930,42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339727,12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312930,22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339834,57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312932,6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339885,11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312934,09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340027,26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312939,25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340082,13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312907,49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340247,6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312890,25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340272,95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312857,51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340305,81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312781,58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340325,96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312713,94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340352,55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312358,68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340354,26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312322,28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340343,66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312200,26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340288,55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312137,53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340254,99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312087,58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340255,04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312038,89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340268,66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311930,17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340320,12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311797,46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340377,92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311747,17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340396,72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311655,51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340435,28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311606,81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340454,65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311524,2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340481,22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311464,79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340497,34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311413,02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340508,32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311338,95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340526,46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311314,88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340536,36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311284,41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340548,89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311226,38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340621,94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311202,34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340669,17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311162,27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340745,87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311106,37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340808,64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310925,49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340902,51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310678,96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340870,21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310397,39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340787,3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310309,06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340760,63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310144,04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340710,87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310085,91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340697,12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310052,76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340679,72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309981,97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340612,92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309890,23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340519,28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309791,85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340419,13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309732,19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340360,32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309626,48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340258,51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309548,59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340158,49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309472,81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340068,02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309441,04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340034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309322,2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339878,49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309262,32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339815,52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309205,76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339753,93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309140,38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339681,69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309061,35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339596,27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308983,69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339513,22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308934,46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339458,15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308904,76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339405,05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308762,55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339114,53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308567,41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338706,26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308543,07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338653,72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308527,78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338638,84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308503,3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338636,59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308496,46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338637,59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308484,25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338640,26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308410,51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338663,57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308153,19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338782,56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308122,24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338796,21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308027,74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338834,7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307993,41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338809,12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307906,65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338691,4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307857,32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338610,72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307563,21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338357,38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307432,77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338274,46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307323,31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338192,46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307260,45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338143,07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306882,33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337864,01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306831,96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337830,47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306699,79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337704,03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306622,8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337622,74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306586,09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337585,72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306562,3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337546,67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306520,16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337451,14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306434,53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337174,37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306395,63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337031,52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306347,98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336851,57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306312,84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336714,26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306216,32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336481,14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306041,06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336160,31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305798,92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305794,74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335778,17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305715,47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335642,49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305599,94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335245,45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305579,07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335155,42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305554,84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335038,35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305512,27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305515,99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334824,56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305551,67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334772,89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305732,91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334542,64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305871,39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334352,64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305978,84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334220,46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306132,57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334102,13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306491,6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333928,85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306718,11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333813,42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306834,14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333718,11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306927,41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333603,93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306962,23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333563,09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307014,75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333500,59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307060,81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333447,26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307204,65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333244,13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307276,68</w:t>
            </w:r>
          </w:p>
        </w:tc>
        <w:tc>
          <w:tcPr>
            <w:tcW w:w="1458"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333127,18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н1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top w:val="single" w:sz="4" w:space="0" w:color="000000"/>
              <w:left w:val="single" w:sz="4" w:space="0" w:color="000000"/>
              <w:bottom w:val="single" w:sz="4" w:space="0" w:color="000000"/>
            </w:tcBorders>
          </w:tcPr>
          <w:p>
            <w:pPr>
              <w:pStyle w:val="Style20"/>
              <w:spacing w:before="0" w:after="200"/>
              <w:rPr>
                <w:rFonts w:eastAsia="Calibri"/>
                <w:sz w:val="18"/>
                <w:szCs w:val="18"/>
              </w:rPr>
            </w:pPr>
            <w:r>
              <w:rPr>
                <w:rFonts w:eastAsia="Calibri"/>
                <w:sz w:val="18"/>
                <w:szCs w:val="18"/>
              </w:rPr>
              <w:t>2</w:t>
            </w:r>
          </w:p>
        </w:tc>
        <w:tc>
          <w:tcPr>
            <w:tcW w:w="1457" w:type="dxa"/>
            <w:gridSpan w:val="2"/>
            <w:tcBorders>
              <w:top w:val="single" w:sz="4" w:space="0" w:color="000000"/>
              <w:left w:val="single" w:sz="4" w:space="0" w:color="000000"/>
              <w:bottom w:val="single" w:sz="4" w:space="0" w:color="000000"/>
            </w:tcBorders>
          </w:tcPr>
          <w:p>
            <w:pPr>
              <w:pStyle w:val="Normal"/>
              <w:spacing w:lineRule="auto" w:line="240" w:before="0" w:after="200"/>
              <w:rPr/>
            </w:pPr>
            <w:r>
              <w:rPr>
                <w:rFonts w:cs="Times New Roman" w:ascii="Times New Roman" w:hAnsi="Times New Roman"/>
                <w:color w:val="auto"/>
                <w:kern w:val="0"/>
                <w:sz w:val="20"/>
                <w:szCs w:val="20"/>
                <w:lang w:val="ru-RU" w:eastAsia="en-US" w:bidi="ar-SA"/>
              </w:rPr>
              <w:t>Республика Дагестан Кизлярский район Бабаюртовский район «Нижне-Терский»</w:t>
            </w:r>
          </w:p>
        </w:tc>
        <w:tc>
          <w:tcPr>
            <w:tcW w:w="1459" w:type="dxa"/>
            <w:gridSpan w:val="2"/>
            <w:tcBorders>
              <w:top w:val="single" w:sz="4" w:space="0" w:color="000000"/>
              <w:left w:val="single" w:sz="4" w:space="0" w:color="000000"/>
              <w:bottom w:val="single" w:sz="4" w:space="0" w:color="000000"/>
            </w:tcBorders>
          </w:tcPr>
          <w:p>
            <w:pPr>
              <w:pStyle w:val="Style20"/>
              <w:spacing w:before="0" w:after="200"/>
              <w:rPr>
                <w:rFonts w:eastAsia="Calibri"/>
                <w:sz w:val="21"/>
                <w:szCs w:val="21"/>
              </w:rPr>
            </w:pPr>
            <w:r>
              <w:rPr>
                <w:rFonts w:eastAsia="Calibri"/>
                <w:sz w:val="21"/>
                <w:szCs w:val="21"/>
              </w:rPr>
              <w:t>X координата</w:t>
            </w:r>
          </w:p>
        </w:tc>
        <w:tc>
          <w:tcPr>
            <w:tcW w:w="1458" w:type="dxa"/>
            <w:gridSpan w:val="2"/>
            <w:tcBorders>
              <w:top w:val="single" w:sz="4" w:space="0" w:color="000000"/>
              <w:left w:val="single" w:sz="4" w:space="0" w:color="000000"/>
              <w:bottom w:val="single" w:sz="4" w:space="0" w:color="000000"/>
            </w:tcBorders>
          </w:tcPr>
          <w:p>
            <w:pPr>
              <w:pStyle w:val="Style20"/>
              <w:spacing w:before="0" w:after="200"/>
              <w:rPr>
                <w:rFonts w:eastAsia="Calibri"/>
                <w:sz w:val="21"/>
                <w:szCs w:val="21"/>
              </w:rPr>
            </w:pPr>
            <w:r>
              <w:rPr>
                <w:rFonts w:eastAsia="Calibri"/>
                <w:sz w:val="21"/>
                <w:szCs w:val="21"/>
              </w:rPr>
              <w:t>Y координата</w:t>
            </w:r>
          </w:p>
        </w:tc>
        <w:tc>
          <w:tcPr>
            <w:tcW w:w="1458" w:type="dxa"/>
            <w:gridSpan w:val="2"/>
            <w:tcBorders>
              <w:top w:val="single" w:sz="4" w:space="0" w:color="000000"/>
              <w:left w:val="single" w:sz="4" w:space="0" w:color="000000"/>
              <w:bottom w:val="single" w:sz="4" w:space="0" w:color="000000"/>
            </w:tcBorders>
          </w:tcPr>
          <w:p>
            <w:pPr>
              <w:pStyle w:val="ListParagraph"/>
              <w:spacing w:before="0" w:after="200"/>
              <w:ind w:left="0"/>
              <w:contextualSpacing/>
              <w:rPr>
                <w:rFonts w:ascii="Times New Roman" w:hAnsi="Times New Roman"/>
                <w:sz w:val="20"/>
                <w:szCs w:val="20"/>
              </w:rPr>
            </w:pPr>
            <w:r>
              <w:rPr>
                <w:rFonts w:ascii="Times New Roman" w:hAnsi="Times New Roman"/>
                <w:sz w:val="20"/>
                <w:szCs w:val="20"/>
              </w:rPr>
              <w:t>Обособленное водопользование для осуществления аквакультуры</w:t>
            </w:r>
          </w:p>
        </w:tc>
        <w:tc>
          <w:tcPr>
            <w:tcW w:w="1458" w:type="dxa"/>
            <w:gridSpan w:val="2"/>
            <w:tcBorders>
              <w:top w:val="single" w:sz="4" w:space="0" w:color="000000"/>
              <w:left w:val="single" w:sz="4" w:space="0" w:color="000000"/>
              <w:bottom w:val="single" w:sz="4" w:space="0" w:color="000000"/>
            </w:tcBorders>
          </w:tcPr>
          <w:p>
            <w:pPr>
              <w:pStyle w:val="ListParagraph"/>
              <w:spacing w:before="0" w:after="200"/>
              <w:ind w:left="0"/>
              <w:contextualSpacing/>
              <w:jc w:val="both"/>
              <w:rPr>
                <w:sz w:val="16"/>
                <w:szCs w:val="16"/>
              </w:rPr>
            </w:pPr>
            <w:r>
              <w:rPr>
                <w:rFonts w:ascii="Times New Roman" w:hAnsi="Times New Roman"/>
                <w:sz w:val="16"/>
                <w:szCs w:val="16"/>
              </w:rPr>
              <w:t>Часть акватории водного объекта, ограниченная последовательным соединением точек,  (1-2, 2-3, 3-4, 4-54;980-981;981- 982;982-1)</w:t>
            </w:r>
          </w:p>
        </w:tc>
        <w:tc>
          <w:tcPr>
            <w:tcW w:w="1457"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4"/>
                <w:szCs w:val="24"/>
              </w:rPr>
            </w:pPr>
            <w:r>
              <w:rPr>
                <w:rFonts w:ascii="Times New Roman" w:hAnsi="Times New Roman"/>
                <w:b w:val="false"/>
                <w:bCs w:val="false"/>
                <w:sz w:val="20"/>
                <w:szCs w:val="20"/>
              </w:rPr>
              <w:t>14080,05</w:t>
            </w:r>
          </w:p>
        </w:tc>
      </w:tr>
      <w:tr>
        <w:trPr/>
        <w:tc>
          <w:tcPr>
            <w:tcW w:w="1457" w:type="dxa"/>
            <w:tcBorders>
              <w:top w:val="single" w:sz="4" w:space="0" w:color="000000"/>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top w:val="single" w:sz="4" w:space="0" w:color="000000"/>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top w:val="single" w:sz="4" w:space="0" w:color="000000"/>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309287,26</w:t>
            </w:r>
          </w:p>
        </w:tc>
        <w:tc>
          <w:tcPr>
            <w:tcW w:w="1458" w:type="dxa"/>
            <w:gridSpan w:val="2"/>
            <w:tcBorders>
              <w:top w:val="single" w:sz="4" w:space="0" w:color="000000"/>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327406,2</w:t>
            </w:r>
          </w:p>
        </w:tc>
        <w:tc>
          <w:tcPr>
            <w:tcW w:w="1458" w:type="dxa"/>
            <w:gridSpan w:val="2"/>
            <w:tcBorders>
              <w:top w:val="single" w:sz="4" w:space="0" w:color="000000"/>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top w:val="single" w:sz="4" w:space="0" w:color="000000"/>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w:t>
            </w:r>
          </w:p>
        </w:tc>
        <w:tc>
          <w:tcPr>
            <w:tcW w:w="1457" w:type="dxa"/>
            <w:tcBorders>
              <w:top w:val="single" w:sz="4" w:space="0" w:color="000000"/>
              <w:left w:val="single" w:sz="4" w:space="0" w:color="000000"/>
              <w:bottom w:val="single" w:sz="4" w:space="0" w:color="000000"/>
              <w:right w:val="single" w:sz="4" w:space="0" w:color="000000"/>
            </w:tcBorders>
          </w:tcPr>
          <w:p>
            <w:pPr>
              <w:pStyle w:val="Style20"/>
              <w:spacing w:before="0" w:after="200"/>
              <w:rPr>
                <w:rFonts w:eastAsia="Calibri"/>
                <w:sz w:val="16"/>
                <w:szCs w:val="16"/>
              </w:rPr>
            </w:pPr>
            <w:r>
              <w:rPr>
                <w:rFonts w:eastAsia="Calibri"/>
                <w:sz w:val="16"/>
                <w:szCs w:val="16"/>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309360,34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327474,46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309389,55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327443,21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309395,08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327492,25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309392,93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327552,19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309391,11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327596,97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309391,37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327637,26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309381,08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327717,66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309358,61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327805,43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309349,58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327840,21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309343,86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327853,58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309324,77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327886,85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309317,16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327901,46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327928,84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309295,47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327985,7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309292,51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328031,46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309290,93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328075,29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309288,96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328173,28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309288,88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328214,82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309301,15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328258,53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309331,98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328327,61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309360,57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328376,89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309364,7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328393,03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309362,47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328404,9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309358,87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328408,45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309357,55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328404,24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309317,24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328429,05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309290,37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328438,87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309216,99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328453,85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309050,59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328510,7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308797,38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328591,83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308744,67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328618,18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308573,62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328675,54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308512,64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328699,83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308418,07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328726,19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308238,75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328825,92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308166,79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328907,44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308126,1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328920,36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308088,63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328951,11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308054,27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328964,8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308011,38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328959,12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307969,26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328951,88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307939,2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328928,69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307678,97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328951,12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307725,39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329453,94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308258,06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329447,5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308351,03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330367,35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308324,78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330421,66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308295,44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330448,4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308319,03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330478,75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307981,22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330697,53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307923,75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330737,15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307597,77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330738,34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307597,24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330738,39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307523,07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330752,02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307522,65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330752,13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307485,43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330764,74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307495,18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330767,69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307524,37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330757,88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307598,06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330744,34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307915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330743,18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307803,74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330819,88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307779,13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330816,18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307664,51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330769,81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307591,11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330765,39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307538,11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330780,7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307484,93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330764,6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307189,84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330710,95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306985,41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330659,83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307007,33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330564,59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306963,92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330327,08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306916,43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330011,08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306898,78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330017,01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306593,03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330470,85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306444,43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330690,44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306411,87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330677,41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306203,97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331026,16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306150,31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331079,81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306084,49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331194,19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306061,81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331217,43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305858,61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331490,06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305677,63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331736,12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305675,65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331755,76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305656,18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331881,44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305581,87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332267,77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305529,33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332541,19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305544,34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332633,6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305539,96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332658,39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305521,51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332783,67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305518,87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332808,49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305486,8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332897,37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305474,92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332922,75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305451,86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332991,18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305459,13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333013,49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305517,81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333050,21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305519,44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333052,53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305516,77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333108,5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305513,32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333113,34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305479,66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333145,82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305438,82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333184,4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305392,05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333228,2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305347,47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333278,45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305301,32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333333,83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305246,34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333391,17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305205,44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333442,43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305162,54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333498,4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305137,67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333522,67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305089,01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333587,44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305076,11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333602,9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305025,88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333661,66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304983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333690,19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304944,08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333704,47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304825,55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333736,63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304786,39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333764,17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304746,71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333790,05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304706,54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333819,7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304672,9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333849,99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304581,95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333928,96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304535,08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333963,96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304459,52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334016,15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304414,17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334039,06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304369,53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334066,25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304336,23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334088,44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304295,68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334120,65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304271,53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334136,42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304247,33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334146,25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304195,4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334170,49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304141,53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334176,72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304096,94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334183,43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304028,64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334279,91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304006,53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334312,86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303977,34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334357,98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303959,73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334405,14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303957,46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334423,09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303937,62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334451,7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303874,99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334461,14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303716,38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334469,03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303621,15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334474,24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303524,74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334486,78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303494,06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334517,17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303441,32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334572,68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303396,67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334612,02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303355,76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334635,33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303295,53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334676,13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303263,45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334689,41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303220,57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334715,62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303162,58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334756,87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303091,82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334811,84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302992,69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334857,19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302912,18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334883,25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302868,97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334900,22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302845,86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334907,23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302843,01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334906,62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302838,83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334909,36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302827,9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334912,68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302797,45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334934,95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302770,52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334954,15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302740,51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335001,49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302732,27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335012,56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302724,64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335036,23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302722,81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335044,37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302718,74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335058,06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302707,24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335107,73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302673,94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335170,89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302659,65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335200,34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302639,42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335225,13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302604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335253,36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302565,97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335300,15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302519,03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335342,47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302484,11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335379,97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302408,98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335449,7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302279,99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335559,37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302177,86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335620,46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302100,39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335670,65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302047,36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335708,4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301992,33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335739,68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301971,03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335753,93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301927,8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335778,41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301871,54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335809,15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301805,14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335846,6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301758,54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335871,22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301738,49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335872,19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301704,39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335864,87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301673,17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335859,63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301631,02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335867,36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301608,12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335876,23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301602,1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335881,72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301600,8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335881,85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301599,58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335884,03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301576,78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335904,87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301547,17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335932,39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301497,55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335996,29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301475,6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336023,87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301447,03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336085,43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301439,61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336145,14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301433,06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336170,9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301400,83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336216,2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301354,73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336292,68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301341,44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336321,3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н199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301306,94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336384,34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301268,22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336446,55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301228,98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336504,42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301201,67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336544,83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301176,04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336586,11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301156,23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336618,02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301133,29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336647,07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301097,34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336701,72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301083,93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336725,4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301045,89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336773,67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301008,45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336818,74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300986,85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336844,79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300973,67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336873,23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300969,51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336904,48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300962,08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336935,84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300957,46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336988,22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300956,48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337038,71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300956,94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337064,01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337114,83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300955,05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337163,36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300954,14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337198,22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300953,72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337232,2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300953,17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337292,77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300952,29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337350,8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300947,97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337380,63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300927,95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337450,17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300912,15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337481,97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300875,35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337518,38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300842,77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337552,42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300809,02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337590,48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300757,95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337643,26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300711,47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337692,31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300674,55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337729,85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300628,38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337777,16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300579,37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337822,01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300534,84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337854,81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300507,89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337881,83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300481,97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337916,62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300422,94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337920,12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300364,8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337940,12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300305,08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338001,65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300260,23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338051,55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300225,42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338086,48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300160,65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338113,16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300070,91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338118,21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299979,59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338153,21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299928,17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338229,72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299897,12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338259,94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299950,93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338436,01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299830,25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338630,88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299784,14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338695,07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299726,02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338725,04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299667,87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338725,11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299574,8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338708,61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299525,48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338705,61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299482,09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338734,09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299440,25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338797,63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299405,19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338810,34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299367,5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338801,14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299360,93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338741,98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299335,51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338685,89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299280,74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338623,66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299347,34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338621,47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299435,86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338593,86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299464,35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338551,8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299432,8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338507,54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299379,33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338485,19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299244,96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338492,2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299167,84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338465,47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299089,38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338396,67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299023,21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338367,31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298994,61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338395,2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298971,94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338426,03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298989,7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338483,25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338524,76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299087,19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338592,55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299095,07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338627,61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299079,3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338653,9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299028,9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338669,24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298925,11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338672,78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298843,71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338669,51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298795,03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338663,65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298740,3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338635,67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298692,06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338602,43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298640,98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338595,94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298492,19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338678,65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298437,46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338693,24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298360,23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338704,95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298201,81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338718,59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298143,93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338731,05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298119,01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338761,2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298134,69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338799,38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298189,28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338838,05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298333,65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338905,89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298358,97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338930,81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298338,47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338967,39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298182,84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339019,15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298129,46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339028,48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298060,03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339147,24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298003,69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339217,03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н299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297842,54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339336,26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297802,81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339401,73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297772,95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339484,81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297749,78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339569,58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297732,86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339606,67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297636,71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339666,77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297543,92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339694,65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297404,8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339699,52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297360,46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339690,47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297329,69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339647,04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297355,03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339616,27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297434,12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339546,67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297425,61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339497,74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297387,6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339474,21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297321,55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339478,73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297232,87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339516,74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297161,66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339590,19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297090,81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339596,37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296933,31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339556,44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296889,18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339605,06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296888,06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339663,78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296906,76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339711,28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296919,47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339767,75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296895,16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339808,89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296831,58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339831,33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296796,43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339833,14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296751,61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339859,79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296728,31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339863,12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296705,11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339909,69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296698,51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339962,84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296710,96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339990,43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296702,44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340009,44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296698,55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340016,57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296355,73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339649,38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295593,37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338568,56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295432,55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338341,48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295428,21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338334,63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295339,44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338191,21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295318,66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338155,16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295274,04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338082,7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295229,49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338016,45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295145,67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337896,06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295104,9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337833,97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295064,1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337776,18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295019,46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337712,41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294968,23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337640,96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294937,56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337590,16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294917,38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337560,28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294896,55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337526,51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294865,43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337486,95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294831,13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337439,03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294831,23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337438,91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294833,46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337435,84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294858,31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337392,81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294865,07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337377,22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294866,12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337374,17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294869,06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337362,98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294875,29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337335,48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294884,08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337311,4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294894,14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337289,13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294922,99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337239,97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294947,73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337205,01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294979,34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337156,84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295038,96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337083,59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295057,97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337064,23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295079,07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337046,75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295110,46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337023,37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295195,17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336948,98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295233,05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336922,97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295249,32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336909,09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295264,92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336891,77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295266,77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336889,36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295277,05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336872,88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295288,9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336850,12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295290,25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336846,84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295296,08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336826,3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295302,41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336795,66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295314,4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336755,14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295324,48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336734,66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295339,35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336708,73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295364,47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336667,4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295394,58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336619,49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336594,02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295435,56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336566,65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295451,96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336550,12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295477,62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336527,64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295494,74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336513,91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295511,52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336501,89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295539,56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336486,13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295569,67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336472,33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295595,61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336461,81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295643,25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336440,29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295688,16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336421,09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295701,74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336414,68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295705,91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336412,07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295720,22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336400,6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295741,88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336380,61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295767,05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336351,6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295803,51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336303,93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295825,24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336276,15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н399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295840,77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336252,79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295855,99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336224,46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295866,61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336197,32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336143,45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295884,14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336139,15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295885,81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336120,45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295885,79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336116,46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295883,96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336098,21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295880,85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336082,02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295875,26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336061,91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295864,03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336032,32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295860,97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336021,42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295850,1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335918,85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295848,8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335898,47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295850,9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335879,82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295855,99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335854,44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295864,99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335821,81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295870,51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335805,11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295877,17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335792,9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295887,84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335777,99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295917,56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335734,51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295939,61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335708,17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295984,66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335668,18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296027,45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335616,72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296053,32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335592,04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296106,65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335539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296125,41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335516,31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296137,42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335500,18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296150,17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335482,35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296159,71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335466,91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296178,78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335434,52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296188,39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335414,05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296204,7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335386,99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296215,99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335371,4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296261,49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335313,15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296294,67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335282,36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296315,38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335264,09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296354,91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335235,12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296420,96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335178,11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296452,5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335147,89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296498,4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335107,66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296500,94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335104,97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296516,38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335084,19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296544,67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335039,7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296560,75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335020,32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296599,94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334957,95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296615,29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334936,89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296643,7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334903,3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296672,99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334870,5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296675,27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334867,37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296690,94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334839,27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296720,73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334789,39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296722,18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334786,22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296728,87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334767,2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296732,22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334748,5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296736,07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334730,36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296744,11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334712,42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296755,73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334689,49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296766,92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334669,27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296775,96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334650,78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296781,82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334633,93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296790,13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334613,77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296808,05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334572,67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296830,26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334523,24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296849,33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334487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296863,61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334455,23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296892,5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334392,44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296935,18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334324,85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296949,56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334296,11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296964,99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334262,93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296978,37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334230,77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296987,61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334210,5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296996,19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334189,95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297006,75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334166,86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297022,95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334134,59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297042,01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334099,61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297060,6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334070,61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297079,48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334042,46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297120,23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333984,6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297142,67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333955,98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297157,6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333935,82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297169,79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333918,45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297180,08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333898,93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297191,29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333872,73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297200</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333845,64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297206,48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333821,1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297213,81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333803,1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297291,26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333631,21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297308,85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333602,36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297341,99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333557,51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297358,9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333531,76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297370,54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333511,87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297386,42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333483,28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297399,7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333465,84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297420,47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333439,8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297436,52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333417,87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297477,38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333366,59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297524,32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333313,29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297562,29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333278,87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297629,12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333211,15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н499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297638,91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333199,36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297641,06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333195,98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297646,92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333184,22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297678,06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333125,68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297703,79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333081,43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297726,15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333046,87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297752,12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333020,48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297782,69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332983,18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297819,57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332922,22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297875,64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332827,01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297919,67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332727,66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297936,49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332657,56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297945,02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332616,41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297951,79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332562,11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297956,12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332516,03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297955,52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332468,85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297954,94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332463,62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297961,68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332433,5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297971,83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332367,9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297968,78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332312,38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332264,61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297918,22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332144,27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297894,93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332068,86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297866,49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331978,28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297831,94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331870,36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297807,4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331792,97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297778,39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331675,92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297758,03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331565,51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297729,83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331408,28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297713,92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331322,49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297695,82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331221,51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297654,61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330990,12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297641,54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330916,95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297631,65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330865,88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297619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330791,06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297606,03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330721,24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297588,39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330623,25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297586,13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330603,88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297588,63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330600,85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297603,35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330587,22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297613,35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330577,21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297624,24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330563,62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297627,1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330558,84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297632,92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330545,3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297637,52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330532,17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297646,01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330502,67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297656,61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330470,98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297666,29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330446,49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297672,63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330425,77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297688,87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330342,44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297695,72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330300,03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297708,26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330249,76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297716,86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330227,04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297724,33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330209,25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297739,74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330181,92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297765,49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330143,81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297784,67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330113,97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297818,76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330058,79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297851,56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330008,64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297881,16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329960,87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297903,45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329919,62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329889,95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297919,31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329885,23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329867,67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297923,54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329863,74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329842,85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297922,84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329838,77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297919,8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329824,35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297914,65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329795,37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297913,37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329785,74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297909,01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329724,79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297909,09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329685,12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297906,72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329666,43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297897,11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329630,81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297888,03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329602,7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297878,04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329569,46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297870,45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329539,88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297863,89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329507,39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297856,9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329488,56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297852,87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329474,31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297845,03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329407,58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297836,28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329359,38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329330,37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329299,16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297811,65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329276,54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297805,09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329243,99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297797,79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329196,04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297793,71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329161,47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297792,55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329148,65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297795,8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329129,4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297806,65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329082,17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297814,34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329051,64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297816,66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329025,49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328990,38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297826,67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328963,92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297831,44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328944,61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328940,62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297832,29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328919,49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297831,63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328896,52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328848,25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н599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297825,81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328829,04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297825,97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328825,67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297833,49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328823,06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297848,26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328818,83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297862,3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328812,89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297865,61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328811,11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297875,85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328804,41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297878,68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328802,17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297893,86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328787,03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297896,88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328783,22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297907,22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328766,55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297915,71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328747,55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297937,68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328705,5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297949,91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328684,03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297974,18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328650,41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297976,02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328647,39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297980,16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328639,12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297985,24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328624,62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297999,94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328565,66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298002,02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328553,82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298002,21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328548,07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298001,06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328536,94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298000,37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328533,45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297996,52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328521,21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297989,89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328507,77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297986,99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328495,41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297982,36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328472,53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297974,73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328443,07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297966,02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328416,14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297937,32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328342,89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297919,35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328294,7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297918,51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328288,02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297919,46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328280,97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297922,02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328274,9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297924,31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328271,37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297943,13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328252,89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328240,74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297989,18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328216,46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298000,23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328209,86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298023,25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328198,17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298074,66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328168,39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298085,18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328161,8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298139,85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328117,21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298153,41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328108,62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298175,16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328093,79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298208,55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328067,16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298237,5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328047,48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298239,93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328045,45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298262,2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328023,66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298268,98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328018,37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298293,69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328002,5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298328,48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327984,81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298343,63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327977,7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298364,89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327964,36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298414,87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327936,72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298472,47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327907,31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298474,53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327905,76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298480,89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327898,98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298482,31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327896,83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298482,82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327895,66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298485,48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327894,15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298492,68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327881,72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298493,21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327873,65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298559,22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327843,5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298587,37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327823,19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298630,47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327778,51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298688,26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327718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298748,37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327664,64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298790,49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327607,35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298826,17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327543,2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298864,43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327463,5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298893,25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327387,4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298916,71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327326,39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298943,55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327258,23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298977,49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327180,73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298990,4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327103,93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298989,43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327053,21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298990,61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326989,25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298985,67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326906,81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298979,59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326823,28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298961,55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326743,59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298964,33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326558,64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298966,64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326455,14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298974,69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326364,68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298975,57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326316,48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298973,56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326266,59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298964,63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326188,6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298951,77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326102,26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298941,47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326011,23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298941,23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325939,31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298937,51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325839,57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298929,41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325749,96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298932,27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325670,63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298935,89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325626,82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298956,41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325562,49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298966,36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325534,1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298969,75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325533,35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298983,24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325525,63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298986,27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325522,39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299007,08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325479,41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н699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299025,16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325444,5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299058,42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325370,61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299098,62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325287,37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299118,79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325251,69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299139,06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325216,73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299152,15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325188,35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299161,06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325159,29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299161,73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325156,08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299166,35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325113,4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299171,73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325092,25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299181,34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325059,39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299182,01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325056,04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299184,88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325024,39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299187,89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325006,45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299192,28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324975,79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299193,47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324954,5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299199,04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324880,1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299198,24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324843,98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299199,96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324821,93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299201,73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324792,01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299202,87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324726,43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299209,59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324604,43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299218,62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324537,02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299224,71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324442,04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299226,52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324380,31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299226,36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324335,3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299224,92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324318,56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299270,84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324198,39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299373,22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324040,33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299399,7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324003,25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299467,45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323888,65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299492,18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323839,31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299515,06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323811,19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299517,59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323807,29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299540,01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323762,29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299567,72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323690,19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299601,34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323624,3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299627,74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323569,89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299628,81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323567,03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299646,31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323505,52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299729,14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323405,07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299753,84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323376,38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299775,46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323355,29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299829,49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323289,9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299862,29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323245,28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299881,3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323223,26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299900,77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323205,43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299980,27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323122,37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300037,74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323070,71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300070,69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323041,58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300172,59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322966,09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300214,07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322940,14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300245,43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322913,05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300248,12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322910,26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300274,6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322877,18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300301,79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322854,84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300326,86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322828,14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300349,82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322801,86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300399,65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322758,44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300416,76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322751,12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300431,53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322745,84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300436,41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322743,27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300453,03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322730,4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300469,28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322715,18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300484,84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322706,01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300520,33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322688,71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300558,54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322668,09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300597,9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322647,6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300640,98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322629,42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300689,64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322606,33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300745,71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322582,6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300786,91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322569,36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300839,14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322556,23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300909,34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322544,89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300977,88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322536,31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301029,11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322535,26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301061,55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322545,81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301098,32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322562,77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301119,89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322569,24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301192,58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322596,29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301244,27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322627,98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301249,44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322630,26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301259,44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322633,17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301263,89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322633,93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301279,75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322634,35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301349,95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322689,06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301402,58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322678,55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301461,69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322620,02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301472,94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322618,69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301476,28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322618,01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301491,88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322613,45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301505,14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322608,61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301506,86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322607,72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301514,07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322602,39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301518,96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322596,7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301524,32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322590,46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301558,78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322550,37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301595,86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322511,78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301646,87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322463,04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301664,38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322451,15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н799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301714,52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322432,22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301748,37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322420,18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301810,92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322401,87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301881,68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322386,92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301914,78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322380,23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301982,54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322364,92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302043,02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322345,85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302076,47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322334,73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302079,86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322339,4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302132,49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322407,94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302558,66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322248,72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302743,35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322328,82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303016,85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322464,86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303301,05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322728,09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303644,77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322296,97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303608,26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322238,05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303526,79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322214,55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303412,04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322177,43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303289,79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322136,55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303240,45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322096,97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303221,1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322058,39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303210,46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322010,25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303246,4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321598,86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303268,99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321408,63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303305,26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321250,44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303347,8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321143,54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302994,12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321026,86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303010,15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321000,23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303052,56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320929,53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303185,98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320708,2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303389,48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320589,55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303978,51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319252,74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304132,2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319156,52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304607,2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319875,65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305256,06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319477,38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305593,63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319178,85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305797,93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318191,41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306049,12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317628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306687,77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317407,78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306763,66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317720,01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306565,59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318413,02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306529,41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319200,01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306465,44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319950,04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306965,43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320087,49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307423,41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320100,28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308053,77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320019,93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308771,45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319812,69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308993,39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320299,04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309606,74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320896,21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309853,15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321674,14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309806,13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321856,77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309804,58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321890,1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309799,9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321947,9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309861,33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322174,63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309880,73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322273,41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309894,21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322295,99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309895,81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322301,88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309898,06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322304,39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309901,54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322308,27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309924,46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322346,67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309994,58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322414,69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310049,2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322437,88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310054,14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322438,51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310091,84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322463,03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310192,91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322512,48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310197,16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322516,85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310252,79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322574,02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310257,91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322581,71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310336,18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322699,23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310435,72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323025,59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310434,46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323032,43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310419,37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323114,56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310453,62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323200,62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310454,17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323204,21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310488,74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323428,57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310498,83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323478,3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310530,1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323590,28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310553,12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323661,62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310573,44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323808,55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310572,23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323809,79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310567,24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323996,45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310421,24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324129,13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310376,81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324148,21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310338,02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324156,77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310248,15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324157,25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310149,72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324142,19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310075,2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324137,09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310024,76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324141,16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310008,12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324145,55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309941,91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324153,9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н889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309927,65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324191,52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309930,11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324201,42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309931,01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324232,4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309925,51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324330,25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309918,44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324429,92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309929,64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324548,7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309882,05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324743,61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309795,82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324937,63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309757,72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325032,74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309747,3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325068,99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н899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309735,52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325172,86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309767,99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325266,5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309839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325366,47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309936,58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325504,22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309931,04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325549,02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309905,21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325621,01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309879,94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325650,56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309856,43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325672,75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309684,89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325818,94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309615,04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325942,65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н909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309614,66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326096,64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309628,55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326504,77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309636,2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326527,21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309637,98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326576,27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309654,25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326594,92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309673,42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326683,9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309696,17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326679,42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309747,71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326679,79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309966,75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326882,62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309937,89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326905,05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н919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309518,35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326868,48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309498,69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326852,91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309472,23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326822,48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309422,7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326766,87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309335,78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326698,29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309259,32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326714,25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309172,34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326777,71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309159,48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326801,91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309147,1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326831,26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309134,48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326861,12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н929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309140,25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326919,57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309145,99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326957,52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309170,4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327024,26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309182,76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327057,09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309187,7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327066,66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309219,41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327130,25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309347,03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327334,76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309362,69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327367,19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309287,26</w:t>
            </w:r>
          </w:p>
        </w:tc>
        <w:tc>
          <w:tcPr>
            <w:tcW w:w="1458"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327406,2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н1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298540,71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334748,62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298495,56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334837,83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н939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298406,37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334792,68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н940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298451,51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334703,47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н941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298540,71</w:t>
            </w:r>
          </w:p>
        </w:tc>
        <w:tc>
          <w:tcPr>
            <w:tcW w:w="1458"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334748,62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н938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303009,69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322475,09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302977,44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322520,88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н947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303238,85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322764,69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н948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302741,22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323415,87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н949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303679,16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323538,54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303742,3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324039,61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304331,53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324252,44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304777,55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324484,94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304489,38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325024,42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304701,44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326183,7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304623,13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326983,17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303590,2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327652,97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302882,07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327431,13</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301417,96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326639,68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н959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301244,57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326641,9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300895,82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326764,15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300764,79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326778,88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300746,79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326786,34</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300727,13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326814,87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300306,85</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327427,58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299991,06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327501,12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299411,73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327388,16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н967</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299112,87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327221,68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н968</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299383,26</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324453,39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н969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299690,03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323520,75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н970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301168,32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324073,92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н971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301265,97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323452,09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н972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302111,7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322597,76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н973</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302141,51</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322453,11</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н974</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302159,32</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322440,95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н975</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302549,47</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322273,88</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н976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303009,69</w:t>
            </w:r>
          </w:p>
        </w:tc>
        <w:tc>
          <w:tcPr>
            <w:tcW w:w="1458"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322475,09</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н946</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307541,53</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322327,7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307548,74</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322427,45</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н980</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307448,99</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322434,66</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н981</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307441,78</w:t>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322334,92</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н982</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r>
        <w:trPr/>
        <w:tc>
          <w:tcPr>
            <w:tcW w:w="1457" w:type="dxa"/>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7"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9"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307541,53</w:t>
            </w:r>
          </w:p>
        </w:tc>
        <w:tc>
          <w:tcPr>
            <w:tcW w:w="1458"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322327,7</w:t>
            </w:r>
          </w:p>
        </w:tc>
        <w:tc>
          <w:tcPr>
            <w:tcW w:w="1458" w:type="dxa"/>
            <w:gridSpan w:val="2"/>
            <w:tcBorders>
              <w:left w:val="single" w:sz="4" w:space="0" w:color="000000"/>
              <w:bottom w:val="single" w:sz="4" w:space="0" w:color="000000"/>
            </w:tcBorders>
          </w:tcPr>
          <w:p>
            <w:pPr>
              <w:pStyle w:val="Style20"/>
              <w:spacing w:before="0" w:after="200"/>
              <w:rPr>
                <w:rFonts w:eastAsia="Calibri"/>
                <w:szCs w:val="24"/>
              </w:rPr>
            </w:pPr>
            <w:r>
              <w:rPr>
                <w:rFonts w:eastAsia="Calibri"/>
                <w:szCs w:val="24"/>
              </w:rPr>
            </w:r>
          </w:p>
        </w:tc>
        <w:tc>
          <w:tcPr>
            <w:tcW w:w="1458" w:type="dxa"/>
            <w:gridSpan w:val="2"/>
            <w:tcBorders>
              <w:left w:val="single" w:sz="4" w:space="0" w:color="000000"/>
              <w:bottom w:val="single" w:sz="4" w:space="0" w:color="000000"/>
            </w:tcBorders>
          </w:tcPr>
          <w:p>
            <w:pPr>
              <w:pStyle w:val="Style20"/>
              <w:spacing w:before="0" w:after="200"/>
              <w:jc w:val="center"/>
              <w:rPr>
                <w:color w:val="000000"/>
                <w:sz w:val="14"/>
              </w:rPr>
            </w:pPr>
            <w:r>
              <w:rPr>
                <w:color w:val="000000"/>
                <w:sz w:val="14"/>
              </w:rPr>
              <w:t>н979</w:t>
            </w:r>
          </w:p>
        </w:tc>
        <w:tc>
          <w:tcPr>
            <w:tcW w:w="1457" w:type="dxa"/>
            <w:tcBorders>
              <w:left w:val="single" w:sz="4" w:space="0" w:color="000000"/>
              <w:bottom w:val="single" w:sz="4" w:space="0" w:color="000000"/>
              <w:right w:val="single" w:sz="4" w:space="0" w:color="000000"/>
            </w:tcBorders>
          </w:tcPr>
          <w:p>
            <w:pPr>
              <w:pStyle w:val="Style20"/>
              <w:spacing w:before="0" w:after="200"/>
              <w:rPr>
                <w:rFonts w:eastAsia="Calibri"/>
                <w:szCs w:val="24"/>
              </w:rPr>
            </w:pPr>
            <w:r>
              <w:rPr>
                <w:rFonts w:eastAsia="Calibri"/>
                <w:szCs w:val="24"/>
              </w:rPr>
            </w:r>
          </w:p>
        </w:tc>
      </w:tr>
    </w:tbl>
    <w:p>
      <w:pPr>
        <w:pStyle w:val="Normal"/>
        <w:jc w:val="left"/>
        <w:rPr>
          <w:rFonts w:ascii="Times New Roman" w:hAnsi="Times New Roman"/>
          <w:b w:val="false"/>
          <w:bCs w:val="false"/>
          <w:lang w:val="en-US"/>
        </w:rPr>
      </w:pPr>
      <w:r>
        <w:rPr>
          <w:rFonts w:ascii="Times New Roman" w:hAnsi="Times New Roman"/>
          <w:b w:val="false"/>
          <w:bCs w:val="false"/>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lang w:val="en-US"/>
        </w:rPr>
      </w:pPr>
      <w:r>
        <w:rPr>
          <w:rFonts w:ascii="Times New Roman" w:hAnsi="Times New Roman"/>
          <w:b/>
          <w:lang w:val="en-US"/>
        </w:rPr>
      </w:r>
    </w:p>
    <w:p>
      <w:pPr>
        <w:pStyle w:val="Normal"/>
        <w:jc w:val="center"/>
        <w:rPr>
          <w:rFonts w:ascii="Times New Roman" w:hAnsi="Times New Roman"/>
          <w:b/>
        </w:rPr>
      </w:pPr>
      <w:r>
        <w:rPr>
          <w:rFonts w:ascii="Times New Roman" w:hAnsi="Times New Roman"/>
          <w:b/>
        </w:rPr>
        <w:t>Схема водного объекта с границами рыбоводного участка № 1</w:t>
      </w:r>
    </w:p>
    <w:p>
      <w:pPr>
        <w:pStyle w:val="Normal"/>
        <w:rPr>
          <w:rFonts w:ascii="Times New Roman" w:hAnsi="Times New Roman"/>
          <w:sz w:val="24"/>
          <w:szCs w:val="24"/>
        </w:rPr>
      </w:pPr>
      <w:r>
        <w:rPr>
          <w:rFonts w:ascii="Times New Roman" w:hAnsi="Times New Roman"/>
          <w:sz w:val="24"/>
          <w:szCs w:val="24"/>
        </w:rPr>
        <w:t xml:space="preserve">                                              </w:t>
      </w:r>
      <w:r>
        <w:rPr>
          <w:rFonts w:eastAsia="Calibri" w:cs="Times New Roman" w:ascii="Times New Roman" w:hAnsi="Times New Roman" w:eastAsiaTheme="minorHAnsi"/>
          <w:color w:val="auto"/>
          <w:kern w:val="0"/>
          <w:sz w:val="20"/>
          <w:szCs w:val="20"/>
          <w:lang w:val="ru-RU" w:eastAsia="en-US" w:bidi="ar-SA"/>
        </w:rPr>
        <w:t>Республика Дагестан Кизлярский район «Ачикольский»</w:t>
      </w:r>
    </w:p>
    <w:p>
      <w:pPr>
        <w:pStyle w:val="Normal"/>
        <w:rPr>
          <w:rFonts w:ascii="Times New Roman" w:hAnsi="Times New Roman"/>
          <w:b/>
        </w:rPr>
      </w:pPr>
      <w:r>
        <w:rPr>
          <w:rFonts w:ascii="Times New Roman" w:hAnsi="Times New Roman"/>
          <w:b/>
        </w:rPr>
        <w:drawing>
          <wp:anchor behindDoc="0" distT="0" distB="0" distL="0" distR="0" simplePos="0" locked="0" layoutInCell="0" allowOverlap="1" relativeHeight="531">
            <wp:simplePos x="0" y="0"/>
            <wp:positionH relativeFrom="column">
              <wp:align>center</wp:align>
            </wp:positionH>
            <wp:positionV relativeFrom="paragraph">
              <wp:posOffset>635</wp:posOffset>
            </wp:positionV>
            <wp:extent cx="5940425" cy="8145145"/>
            <wp:effectExtent l="0" t="0" r="0" b="0"/>
            <wp:wrapSquare wrapText="largest"/>
            <wp:docPr id="1" name="Изображение2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Копия 1 Копия 1" descr=""/>
                    <pic:cNvPicPr>
                      <a:picLocks noChangeAspect="1" noChangeArrowheads="1"/>
                    </pic:cNvPicPr>
                  </pic:nvPicPr>
                  <pic:blipFill>
                    <a:blip r:embed="rId4"/>
                    <a:stretch>
                      <a:fillRect/>
                    </a:stretch>
                  </pic:blipFill>
                  <pic:spPr bwMode="auto">
                    <a:xfrm>
                      <a:off x="0" y="0"/>
                      <a:ext cx="5940425" cy="8145145"/>
                    </a:xfrm>
                    <a:prstGeom prst="rect">
                      <a:avLst/>
                    </a:prstGeom>
                    <a:noFill/>
                  </pic:spPr>
                </pic:pic>
              </a:graphicData>
            </a:graphic>
          </wp:anchor>
        </w:drawing>
      </w:r>
    </w:p>
    <w:p>
      <w:pPr>
        <w:pStyle w:val="Normal"/>
        <w:rPr>
          <w:rFonts w:ascii="Times New Roman" w:hAnsi="Times New Roman"/>
          <w:b/>
        </w:rPr>
      </w:pPr>
      <w:r>
        <w:rPr>
          <w:rFonts w:ascii="Times New Roman" w:hAnsi="Times New Roman"/>
          <w:b/>
        </w:rPr>
      </w:r>
    </w:p>
    <w:p>
      <w:pPr>
        <w:pStyle w:val="Normal"/>
        <w:rPr>
          <w:rFonts w:ascii="Times New Roman" w:hAnsi="Times New Roman"/>
        </w:rPr>
      </w:pPr>
      <w:r>
        <w:rPr/>
        <w:t xml:space="preserve">                                                    </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b/>
        </w:rPr>
        <w:tab/>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b/>
        </w:rPr>
        <w:t xml:space="preserve">                                 </w:t>
      </w:r>
      <w:r>
        <w:rPr>
          <w:rFonts w:ascii="Times New Roman" w:hAnsi="Times New Roman"/>
          <w:b/>
        </w:rPr>
        <w:t xml:space="preserve">Схема водного объекта с границами рыбоводного участка № 2   </w:t>
      </w:r>
    </w:p>
    <w:p>
      <w:pPr>
        <w:pStyle w:val="Normal"/>
        <w:spacing w:lineRule="auto" w:line="240" w:before="0" w:after="200"/>
        <w:rPr/>
      </w:pPr>
      <w:r>
        <w:rPr>
          <w:rFonts w:eastAsia="" w:cs="" w:ascii="Times New Roman" w:hAnsi="Times New Roman" w:cstheme="minorBidi" w:eastAsiaTheme="minorEastAsia"/>
          <w:color w:val="auto"/>
          <w:kern w:val="0"/>
          <w:sz w:val="24"/>
          <w:szCs w:val="24"/>
          <w:lang w:val="ru-RU" w:eastAsia="ru-RU" w:bidi="ar-SA"/>
        </w:rPr>
        <w:t xml:space="preserve">       </w:t>
      </w:r>
      <w:r>
        <w:rPr>
          <w:rFonts w:eastAsia="" w:cs="" w:ascii="Times New Roman" w:hAnsi="Times New Roman" w:cstheme="minorBidi" w:eastAsiaTheme="minorEastAsia"/>
          <w:color w:val="auto"/>
          <w:kern w:val="0"/>
          <w:sz w:val="20"/>
          <w:szCs w:val="20"/>
          <w:lang w:val="ru-RU" w:eastAsia="ru-RU" w:bidi="ar-SA"/>
        </w:rPr>
        <w:t xml:space="preserve">                   </w:t>
      </w:r>
      <w:r>
        <w:rPr>
          <w:rFonts w:eastAsia="Calibri" w:cs="Times New Roman" w:ascii="Times New Roman" w:hAnsi="Times New Roman" w:eastAsiaTheme="minorHAnsi"/>
          <w:color w:val="auto"/>
          <w:kern w:val="0"/>
          <w:sz w:val="20"/>
          <w:szCs w:val="20"/>
          <w:lang w:val="ru-RU" w:eastAsia="en-US" w:bidi="ar-SA"/>
        </w:rPr>
        <w:t xml:space="preserve"> </w:t>
      </w:r>
      <w:r>
        <w:rPr>
          <w:rFonts w:eastAsia="Calibri" w:cs="Times New Roman" w:ascii="Times New Roman" w:hAnsi="Times New Roman" w:eastAsiaTheme="minorHAnsi"/>
          <w:color w:val="auto"/>
          <w:kern w:val="0"/>
          <w:sz w:val="20"/>
          <w:szCs w:val="20"/>
          <w:lang w:val="ru-RU" w:eastAsia="en-US" w:bidi="ar-SA"/>
        </w:rPr>
        <w:t xml:space="preserve">Республика Дагестан Кизлярский район,Бабаюртовский  район Нижне-Терский  </w:t>
      </w:r>
    </w:p>
    <w:p>
      <w:pPr>
        <w:pStyle w:val="Normal"/>
        <w:jc w:val="center"/>
        <w:rPr>
          <w:rFonts w:ascii="Times New Roman" w:hAnsi="Times New Roman"/>
          <w:sz w:val="24"/>
          <w:szCs w:val="24"/>
        </w:rPr>
      </w:pPr>
      <w:r>
        <w:drawing>
          <wp:anchor behindDoc="0" distT="0" distB="0" distL="0" distR="0" simplePos="0" locked="0" layoutInCell="0" allowOverlap="1" relativeHeight="532">
            <wp:simplePos x="0" y="0"/>
            <wp:positionH relativeFrom="column">
              <wp:posOffset>-273050</wp:posOffset>
            </wp:positionH>
            <wp:positionV relativeFrom="paragraph">
              <wp:posOffset>199390</wp:posOffset>
            </wp:positionV>
            <wp:extent cx="5940425" cy="8145145"/>
            <wp:effectExtent l="0" t="0" r="0" b="0"/>
            <wp:wrapSquare wrapText="largest"/>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5"/>
                    <a:stretch>
                      <a:fillRect/>
                    </a:stretch>
                  </pic:blipFill>
                  <pic:spPr bwMode="auto">
                    <a:xfrm>
                      <a:off x="0" y="0"/>
                      <a:ext cx="5940425" cy="8145145"/>
                    </a:xfrm>
                    <a:prstGeom prst="rect">
                      <a:avLst/>
                    </a:prstGeom>
                    <a:noFill/>
                  </pic:spPr>
                </pic:pic>
              </a:graphicData>
            </a:graphic>
          </wp:anchor>
        </w:drawing>
      </w:r>
      <w:r>
        <w:rPr>
          <w:rFonts w:ascii="Times New Roman" w:hAnsi="Times New Roman"/>
          <w:sz w:val="24"/>
          <w:szCs w:val="24"/>
        </w:rPr>
        <w:t xml:space="preserve">         </w:t>
      </w:r>
    </w:p>
    <w:p>
      <w:pPr>
        <w:pStyle w:val="Normal"/>
        <w:jc w:val="center"/>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jc w:val="center"/>
        <w:rPr>
          <w:rFonts w:ascii="Times New Roman" w:hAnsi="Times New Roman"/>
          <w:b/>
          <w:color w:val="000000"/>
        </w:rPr>
      </w:pPr>
      <w:r>
        <w:rPr>
          <w:rFonts w:ascii="Times New Roman" w:hAnsi="Times New Roman"/>
          <w:b/>
          <w:color w:val="000000"/>
        </w:rPr>
      </w:r>
    </w:p>
    <w:p>
      <w:pPr>
        <w:pStyle w:val="Normal"/>
        <w:keepNext w:val="true"/>
        <w:widowControl w:val="false"/>
        <w:shd w:val="clear" w:color="auto" w:fill="FFFFFF"/>
        <w:spacing w:lineRule="auto" w:line="240" w:before="0" w:after="0"/>
        <w:ind w:firstLine="708"/>
        <w:jc w:val="both"/>
        <w:rPr>
          <w:rFonts w:ascii="Times New Roman" w:hAnsi="Times New Roman"/>
          <w:b/>
          <w:sz w:val="24"/>
          <w:szCs w:val="24"/>
          <w:shd w:fill="FFFFFF" w:val="clear"/>
        </w:rPr>
      </w:pPr>
      <w:r>
        <w:rPr>
          <w:rFonts w:ascii="Times New Roman" w:hAnsi="Times New Roman"/>
          <w:b/>
          <w:sz w:val="24"/>
          <w:szCs w:val="24"/>
          <w:shd w:fill="FFFFFF" w:val="clear"/>
        </w:rPr>
        <w:t>6.Срок договора в соответствии с частью 5 статьи 9 Федерального закона "Об аквакультуре (рыбоводстве) и о внесении изменений в отдельные законодательные акты Российской Федерации".</w:t>
      </w:r>
    </w:p>
    <w:p>
      <w:pPr>
        <w:pStyle w:val="Normal"/>
        <w:keepNext w:val="true"/>
        <w:widowControl w:val="false"/>
        <w:shd w:val="clear" w:color="auto" w:fill="FFFFFF"/>
        <w:spacing w:lineRule="auto" w:line="240" w:before="0" w:after="0"/>
        <w:ind w:firstLine="540"/>
        <w:contextualSpacing/>
        <w:jc w:val="both"/>
        <w:rPr>
          <w:rFonts w:ascii="Times New Roman" w:hAnsi="Times New Roman"/>
          <w:sz w:val="24"/>
          <w:szCs w:val="24"/>
          <w:shd w:fill="FFFFFF" w:val="clear"/>
        </w:rPr>
      </w:pPr>
      <w:r>
        <w:rPr>
          <w:rFonts w:ascii="Times New Roman" w:hAnsi="Times New Roman"/>
          <w:sz w:val="24"/>
          <w:szCs w:val="24"/>
          <w:shd w:fill="FFFFFF" w:val="clear"/>
        </w:rPr>
        <w:t>Договор пользования рыбоводным участком будет заключен с победителем аукциона в электронной форме сроком на 25 (двадцать пять) лет.</w:t>
      </w:r>
    </w:p>
    <w:p>
      <w:pPr>
        <w:pStyle w:val="Normal"/>
        <w:keepNext w:val="true"/>
        <w:widowControl w:val="false"/>
        <w:shd w:val="clear" w:color="auto" w:fill="FFFFFF"/>
        <w:spacing w:lineRule="auto" w:line="240" w:before="0" w:after="0"/>
        <w:ind w:firstLine="540"/>
        <w:contextualSpacing/>
        <w:jc w:val="both"/>
        <w:rPr>
          <w:rFonts w:ascii="Times New Roman" w:hAnsi="Times New Roman"/>
          <w:sz w:val="24"/>
          <w:szCs w:val="24"/>
          <w:shd w:fill="FFFFFF" w:val="clear"/>
        </w:rPr>
      </w:pPr>
      <w:r>
        <w:rPr>
          <w:rFonts w:ascii="Times New Roman" w:hAnsi="Times New Roman"/>
          <w:sz w:val="24"/>
          <w:szCs w:val="24"/>
          <w:shd w:fill="FFFFFF" w:val="clear"/>
        </w:rPr>
      </w:r>
    </w:p>
    <w:p>
      <w:pPr>
        <w:pStyle w:val="Normal"/>
        <w:shd w:val="clear" w:color="auto" w:fill="FFFFFF"/>
        <w:spacing w:lineRule="exact" w:line="264" w:before="0" w:after="0"/>
        <w:ind w:firstLine="540" w:right="5"/>
        <w:jc w:val="both"/>
        <w:rPr>
          <w:rFonts w:ascii="Times New Roman" w:hAnsi="Times New Roman"/>
          <w:b/>
          <w:sz w:val="24"/>
          <w:szCs w:val="24"/>
        </w:rPr>
      </w:pPr>
      <w:r>
        <w:rPr>
          <w:rFonts w:ascii="Times New Roman" w:hAnsi="Times New Roman"/>
          <w:b/>
          <w:sz w:val="24"/>
          <w:szCs w:val="24"/>
        </w:rPr>
        <w:t xml:space="preserve">7.Дата, время начала и окончания срока подачи заявок об участии в аукционе </w:t>
      </w:r>
      <w:r>
        <w:rPr>
          <w:rFonts w:ascii="Times New Roman" w:hAnsi="Times New Roman"/>
          <w:b/>
          <w:sz w:val="24"/>
          <w:szCs w:val="24"/>
          <w:shd w:fill="FFFFFF" w:val="clear"/>
        </w:rPr>
        <w:t>электронной форме</w:t>
      </w:r>
      <w:r>
        <w:rPr>
          <w:rFonts w:ascii="Times New Roman" w:hAnsi="Times New Roman"/>
          <w:b/>
          <w:sz w:val="24"/>
          <w:szCs w:val="24"/>
        </w:rPr>
        <w:t>.</w:t>
      </w:r>
    </w:p>
    <w:p>
      <w:pPr>
        <w:pStyle w:val="Normal"/>
        <w:shd w:val="clear" w:color="auto" w:fill="FFFFFF"/>
        <w:spacing w:lineRule="exact" w:line="264" w:before="0" w:after="0"/>
        <w:ind w:right="5"/>
        <w:jc w:val="both"/>
        <w:rPr>
          <w:rFonts w:ascii="Times New Roman" w:hAnsi="Times New Roman"/>
          <w:b/>
          <w:color w:val="C00000"/>
          <w:sz w:val="24"/>
          <w:szCs w:val="24"/>
        </w:rPr>
      </w:pPr>
      <w:r>
        <w:rPr>
          <w:rFonts w:ascii="Times New Roman" w:hAnsi="Times New Roman"/>
          <w:color w:val="C00000"/>
          <w:sz w:val="24"/>
          <w:szCs w:val="24"/>
        </w:rPr>
        <w:t>Дата, время начала срока подачи заявок: 10:00 (время московское)   0</w:t>
      </w:r>
      <w:r>
        <w:rPr>
          <w:rFonts w:ascii="Times New Roman" w:hAnsi="Times New Roman"/>
          <w:color w:val="C00000"/>
          <w:sz w:val="24"/>
          <w:szCs w:val="24"/>
        </w:rPr>
        <w:t>7</w:t>
      </w:r>
      <w:r>
        <w:rPr>
          <w:rFonts w:ascii="Times New Roman" w:hAnsi="Times New Roman"/>
          <w:color w:val="C00000"/>
          <w:sz w:val="24"/>
          <w:szCs w:val="24"/>
        </w:rPr>
        <w:t xml:space="preserve"> августа  2026 г.</w:t>
      </w:r>
    </w:p>
    <w:p>
      <w:pPr>
        <w:pStyle w:val="Normal"/>
        <w:shd w:val="clear" w:color="auto" w:fill="FFFFFF"/>
        <w:spacing w:lineRule="exact" w:line="264" w:before="0" w:after="0"/>
        <w:ind w:right="5"/>
        <w:jc w:val="both"/>
        <w:rPr>
          <w:rFonts w:ascii="Times New Roman" w:hAnsi="Times New Roman"/>
          <w:color w:val="C00000"/>
          <w:sz w:val="24"/>
          <w:szCs w:val="24"/>
        </w:rPr>
      </w:pPr>
      <w:r>
        <w:rPr>
          <w:rFonts w:ascii="Times New Roman" w:hAnsi="Times New Roman"/>
          <w:color w:val="C00000"/>
          <w:sz w:val="24"/>
          <w:szCs w:val="24"/>
        </w:rPr>
        <w:t>Дата, время окончания срока подачи заявок: 11:00 (время московское)  04 сентября 2026 г.</w:t>
      </w:r>
    </w:p>
    <w:p>
      <w:pPr>
        <w:pStyle w:val="Normal"/>
        <w:shd w:val="clear" w:color="auto" w:fill="FFFFFF"/>
        <w:spacing w:lineRule="exact" w:line="264" w:before="0" w:after="0"/>
        <w:ind w:right="5"/>
        <w:jc w:val="both"/>
        <w:rPr>
          <w:rFonts w:ascii="Times New Roman" w:hAnsi="Times New Roman"/>
          <w:color w:val="C00000"/>
          <w:sz w:val="24"/>
          <w:szCs w:val="24"/>
        </w:rPr>
      </w:pPr>
      <w:r>
        <w:rPr>
          <w:rFonts w:ascii="Times New Roman" w:hAnsi="Times New Roman"/>
          <w:color w:val="C00000"/>
          <w:sz w:val="24"/>
          <w:szCs w:val="24"/>
        </w:rPr>
      </w:r>
    </w:p>
    <w:p>
      <w:pPr>
        <w:pStyle w:val="Normal"/>
        <w:shd w:val="clear" w:color="auto" w:fill="FFFFFF"/>
        <w:spacing w:lineRule="exact" w:line="264" w:before="0" w:after="0"/>
        <w:ind w:firstLine="708" w:right="5"/>
        <w:jc w:val="both"/>
        <w:rPr>
          <w:rFonts w:ascii="Times New Roman" w:hAnsi="Times New Roman"/>
          <w:b/>
          <w:sz w:val="24"/>
          <w:szCs w:val="24"/>
          <w:shd w:fill="FFFFFF" w:val="clear"/>
        </w:rPr>
      </w:pPr>
      <w:r>
        <w:rPr>
          <w:rFonts w:ascii="Times New Roman" w:hAnsi="Times New Roman"/>
          <w:b/>
          <w:sz w:val="24"/>
          <w:szCs w:val="24"/>
          <w:shd w:fill="FFFFFF" w:val="clear"/>
        </w:rPr>
        <w:t>8.Дата и время подачи предложений о цене предмета аукциона в электронной форме.</w:t>
      </w:r>
    </w:p>
    <w:p>
      <w:pPr>
        <w:pStyle w:val="Normal"/>
        <w:shd w:val="clear" w:color="auto" w:fill="FFFFFF"/>
        <w:spacing w:lineRule="exact" w:line="264" w:before="0" w:after="0"/>
        <w:ind w:right="5"/>
        <w:jc w:val="both"/>
        <w:rPr>
          <w:rFonts w:ascii="Times New Roman" w:hAnsi="Times New Roman"/>
          <w:sz w:val="24"/>
          <w:szCs w:val="24"/>
        </w:rPr>
      </w:pPr>
      <w:r>
        <w:rPr>
          <w:rFonts w:ascii="Times New Roman" w:hAnsi="Times New Roman"/>
          <w:b/>
          <w:color w:val="C00000"/>
          <w:sz w:val="24"/>
          <w:szCs w:val="24"/>
        </w:rPr>
        <w:t xml:space="preserve">        </w:t>
      </w:r>
      <w:r>
        <w:rPr>
          <w:rFonts w:ascii="Times New Roman" w:hAnsi="Times New Roman"/>
          <w:sz w:val="24"/>
          <w:szCs w:val="24"/>
        </w:rPr>
        <w:t>Ход проведения процедуры подачи предложений о цене фиксируется оператором электронной площадки в электронном журнале, который направляется организатору аукциона в электронной форме в течение одного часа с момента завершения приема предложений о цене.</w:t>
      </w:r>
    </w:p>
    <w:p>
      <w:pPr>
        <w:pStyle w:val="Normal"/>
        <w:keepNext w:val="true"/>
        <w:widowControl w:val="false"/>
        <w:spacing w:lineRule="auto" w:line="240" w:before="0" w:after="0"/>
        <w:contextualSpacing/>
        <w:jc w:val="both"/>
        <w:rPr>
          <w:rFonts w:ascii="Times New Roman" w:hAnsi="Times New Roman"/>
          <w:b/>
          <w:sz w:val="24"/>
          <w:szCs w:val="24"/>
        </w:rPr>
      </w:pPr>
      <w:r>
        <w:rPr>
          <w:rFonts w:ascii="Times New Roman" w:hAnsi="Times New Roman"/>
          <w:sz w:val="24"/>
          <w:szCs w:val="24"/>
        </w:rPr>
        <w:t xml:space="preserve">Дата проведения аукциона в электронной форме: </w:t>
      </w:r>
      <w:r>
        <w:rPr>
          <w:rFonts w:ascii="Times New Roman" w:hAnsi="Times New Roman"/>
          <w:color w:val="FF0000"/>
          <w:sz w:val="24"/>
          <w:szCs w:val="24"/>
        </w:rPr>
        <w:t>11:00 (время московское)  1</w:t>
      </w:r>
      <w:r>
        <w:rPr>
          <w:rFonts w:ascii="Times New Roman" w:hAnsi="Times New Roman"/>
          <w:color w:val="FF0000"/>
          <w:sz w:val="24"/>
          <w:szCs w:val="24"/>
        </w:rPr>
        <w:t>1</w:t>
      </w:r>
      <w:r>
        <w:rPr>
          <w:rFonts w:ascii="Times New Roman" w:hAnsi="Times New Roman"/>
          <w:color w:val="FF0000"/>
          <w:sz w:val="24"/>
          <w:szCs w:val="24"/>
        </w:rPr>
        <w:t xml:space="preserve"> сентября 2026 г.</w:t>
      </w:r>
      <w:r>
        <w:rPr>
          <w:rFonts w:ascii="Times New Roman" w:hAnsi="Times New Roman"/>
          <w:b/>
          <w:sz w:val="24"/>
          <w:szCs w:val="24"/>
        </w:rPr>
        <w:t xml:space="preserve"> </w:t>
      </w:r>
    </w:p>
    <w:p>
      <w:pPr>
        <w:pStyle w:val="Normal"/>
        <w:keepNext w:val="true"/>
        <w:widowControl w:val="false"/>
        <w:spacing w:lineRule="auto" w:line="240" w:before="0" w:after="0"/>
        <w:contextualSpacing/>
        <w:jc w:val="both"/>
        <w:rPr>
          <w:rFonts w:ascii="Times New Roman" w:hAnsi="Times New Roman"/>
          <w:b/>
          <w:sz w:val="24"/>
          <w:szCs w:val="24"/>
        </w:rPr>
      </w:pPr>
      <w:r>
        <w:rPr>
          <w:rFonts w:ascii="Times New Roman" w:hAnsi="Times New Roman"/>
          <w:b/>
          <w:sz w:val="24"/>
          <w:szCs w:val="24"/>
        </w:rPr>
      </w:r>
    </w:p>
    <w:p>
      <w:pPr>
        <w:pStyle w:val="Normal"/>
        <w:keepNext w:val="true"/>
        <w:widowControl w:val="false"/>
        <w:spacing w:lineRule="auto" w:line="240" w:before="0" w:after="0"/>
        <w:contextualSpacing/>
        <w:jc w:val="both"/>
        <w:rPr>
          <w:rFonts w:ascii="Times New Roman" w:hAnsi="Times New Roman"/>
          <w:b/>
          <w:sz w:val="24"/>
          <w:szCs w:val="24"/>
        </w:rPr>
      </w:pPr>
      <w:r>
        <w:rPr>
          <w:rFonts w:ascii="Times New Roman" w:hAnsi="Times New Roman"/>
          <w:b/>
          <w:sz w:val="24"/>
          <w:szCs w:val="24"/>
        </w:rPr>
      </w:r>
    </w:p>
    <w:p>
      <w:pPr>
        <w:pStyle w:val="Normal"/>
        <w:keepNext w:val="true"/>
        <w:widowControl w:val="false"/>
        <w:spacing w:lineRule="auto" w:line="240" w:before="0" w:after="0"/>
        <w:ind w:firstLine="708"/>
        <w:contextualSpacing/>
        <w:jc w:val="both"/>
        <w:rPr>
          <w:rFonts w:ascii="Times New Roman" w:hAnsi="Times New Roman"/>
          <w:b/>
          <w:sz w:val="24"/>
          <w:szCs w:val="24"/>
        </w:rPr>
      </w:pPr>
      <w:r>
        <w:rPr>
          <w:rFonts w:ascii="Times New Roman" w:hAnsi="Times New Roman"/>
          <w:b/>
          <w:sz w:val="24"/>
          <w:szCs w:val="24"/>
        </w:rPr>
        <w:t xml:space="preserve">9. Начальная цена предмета аукциона </w:t>
      </w:r>
      <w:r>
        <w:rPr>
          <w:rFonts w:ascii="Times New Roman" w:hAnsi="Times New Roman"/>
          <w:b/>
          <w:sz w:val="24"/>
          <w:szCs w:val="24"/>
          <w:shd w:fill="FFFFFF" w:val="clear"/>
        </w:rPr>
        <w:t>электронной форме</w:t>
      </w:r>
      <w:r>
        <w:rPr>
          <w:rFonts w:ascii="Times New Roman" w:hAnsi="Times New Roman"/>
          <w:b/>
          <w:sz w:val="24"/>
          <w:szCs w:val="24"/>
        </w:rPr>
        <w:t>, а также «шаг аукциона»;</w:t>
      </w:r>
    </w:p>
    <w:p>
      <w:pPr>
        <w:pStyle w:val="Normal"/>
        <w:keepNext w:val="true"/>
        <w:widowControl w:val="false"/>
        <w:spacing w:lineRule="auto" w:line="240" w:before="0" w:after="0"/>
        <w:contextualSpacing/>
        <w:jc w:val="both"/>
        <w:rPr>
          <w:rFonts w:ascii="Times New Roman" w:hAnsi="Times New Roman"/>
          <w:b/>
          <w:sz w:val="24"/>
          <w:szCs w:val="24"/>
        </w:rPr>
      </w:pPr>
      <w:r>
        <w:rPr>
          <w:rFonts w:ascii="Times New Roman" w:hAnsi="Times New Roman"/>
          <w:b/>
          <w:sz w:val="24"/>
          <w:szCs w:val="24"/>
        </w:rPr>
      </w:r>
    </w:p>
    <w:tbl>
      <w:tblPr>
        <w:tblW w:w="6552" w:type="dxa"/>
        <w:jc w:val="center"/>
        <w:tblInd w:w="0" w:type="dxa"/>
        <w:tblLayout w:type="fixed"/>
        <w:tblCellMar>
          <w:top w:w="0" w:type="dxa"/>
          <w:left w:w="108" w:type="dxa"/>
          <w:bottom w:w="0" w:type="dxa"/>
          <w:right w:w="108" w:type="dxa"/>
        </w:tblCellMar>
        <w:tblLook w:val="04a0"/>
      </w:tblPr>
      <w:tblGrid>
        <w:gridCol w:w="1009"/>
        <w:gridCol w:w="2595"/>
        <w:gridCol w:w="2948"/>
      </w:tblGrid>
      <w:tr>
        <w:trPr>
          <w:trHeight w:val="262" w:hRule="atLeast"/>
        </w:trPr>
        <w:tc>
          <w:tcPr>
            <w:tcW w:w="10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spacing w:lineRule="auto" w:line="240" w:before="0" w:after="0"/>
              <w:contextualSpacing/>
              <w:jc w:val="both"/>
              <w:rPr>
                <w:rFonts w:ascii="Times New Roman" w:hAnsi="Times New Roman"/>
                <w:color w:val="FF0000"/>
                <w:sz w:val="24"/>
                <w:szCs w:val="24"/>
              </w:rPr>
            </w:pPr>
            <w:r>
              <w:rPr>
                <w:rFonts w:ascii="Times New Roman" w:hAnsi="Times New Roman"/>
                <w:color w:val="FF0000"/>
                <w:sz w:val="24"/>
                <w:szCs w:val="24"/>
              </w:rPr>
              <w:t xml:space="preserve">№ </w:t>
            </w:r>
            <w:r>
              <w:rPr>
                <w:rFonts w:ascii="Times New Roman" w:hAnsi="Times New Roman"/>
                <w:color w:val="FF0000"/>
                <w:sz w:val="24"/>
                <w:szCs w:val="24"/>
              </w:rPr>
              <w:t>лота</w:t>
            </w:r>
          </w:p>
        </w:tc>
        <w:tc>
          <w:tcPr>
            <w:tcW w:w="25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spacing w:lineRule="auto" w:line="240" w:before="0" w:after="0"/>
              <w:contextualSpacing/>
              <w:jc w:val="center"/>
              <w:rPr>
                <w:rFonts w:ascii="Times New Roman" w:hAnsi="Times New Roman"/>
                <w:color w:val="FF0000"/>
                <w:sz w:val="24"/>
                <w:szCs w:val="24"/>
              </w:rPr>
            </w:pPr>
            <w:r>
              <w:rPr>
                <w:rFonts w:ascii="Times New Roman" w:hAnsi="Times New Roman"/>
                <w:color w:val="FF0000"/>
                <w:sz w:val="24"/>
                <w:szCs w:val="24"/>
              </w:rPr>
              <w:t xml:space="preserve">Начальная цена предмета аукциона </w:t>
            </w:r>
            <w:r>
              <w:rPr>
                <w:rFonts w:ascii="Times New Roman" w:hAnsi="Times New Roman"/>
                <w:b/>
                <w:color w:val="FF0000"/>
                <w:sz w:val="24"/>
                <w:szCs w:val="24"/>
                <w:shd w:fill="FFFFFF" w:val="clear"/>
              </w:rPr>
              <w:t>электронной форме</w:t>
            </w:r>
            <w:r>
              <w:rPr>
                <w:rFonts w:ascii="Times New Roman" w:hAnsi="Times New Roman"/>
                <w:color w:val="FF0000"/>
                <w:sz w:val="24"/>
                <w:szCs w:val="24"/>
              </w:rPr>
              <w:t xml:space="preserve">       (НЦПА) (руб.)</w:t>
            </w:r>
          </w:p>
        </w:tc>
        <w:tc>
          <w:tcPr>
            <w:tcW w:w="29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spacing w:lineRule="auto" w:line="240" w:before="0" w:after="0"/>
              <w:contextualSpacing/>
              <w:jc w:val="both"/>
              <w:rPr>
                <w:rFonts w:ascii="Times New Roman" w:hAnsi="Times New Roman"/>
                <w:color w:val="FF0000"/>
                <w:sz w:val="24"/>
                <w:szCs w:val="24"/>
              </w:rPr>
            </w:pPr>
            <w:r>
              <w:rPr>
                <w:rFonts w:ascii="Times New Roman" w:hAnsi="Times New Roman"/>
                <w:color w:val="FF0000"/>
                <w:sz w:val="24"/>
                <w:szCs w:val="24"/>
              </w:rPr>
              <w:t>«Шаг аукциона» (руб.)</w:t>
            </w:r>
          </w:p>
          <w:p>
            <w:pPr>
              <w:pStyle w:val="Normal"/>
              <w:keepNext w:val="true"/>
              <w:widowControl w:val="false"/>
              <w:spacing w:lineRule="auto" w:line="240" w:before="0" w:after="0"/>
              <w:contextualSpacing/>
              <w:jc w:val="both"/>
              <w:rPr>
                <w:rFonts w:ascii="Times New Roman" w:hAnsi="Times New Roman"/>
                <w:color w:val="FF0000"/>
                <w:sz w:val="24"/>
                <w:szCs w:val="24"/>
              </w:rPr>
            </w:pPr>
            <w:r>
              <w:rPr>
                <w:rFonts w:ascii="Times New Roman" w:hAnsi="Times New Roman"/>
                <w:color w:val="FF0000"/>
                <w:sz w:val="24"/>
                <w:szCs w:val="24"/>
              </w:rPr>
              <w:t>(5 процентов НЦПА)</w:t>
            </w:r>
          </w:p>
        </w:tc>
      </w:tr>
      <w:tr>
        <w:trPr>
          <w:trHeight w:val="88" w:hRule="atLeast"/>
        </w:trPr>
        <w:tc>
          <w:tcPr>
            <w:tcW w:w="10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spacing w:lineRule="auto" w:line="240" w:before="0" w:after="0"/>
              <w:contextualSpacing/>
              <w:jc w:val="both"/>
              <w:rPr>
                <w:rFonts w:ascii="Times New Roman" w:hAnsi="Times New Roman"/>
                <w:color w:val="FF0000"/>
                <w:sz w:val="24"/>
                <w:szCs w:val="24"/>
              </w:rPr>
            </w:pPr>
            <w:r>
              <w:rPr>
                <w:rFonts w:ascii="Times New Roman" w:hAnsi="Times New Roman"/>
                <w:color w:val="FF0000"/>
                <w:sz w:val="24"/>
                <w:szCs w:val="24"/>
              </w:rPr>
              <w:t>1.</w:t>
            </w:r>
          </w:p>
        </w:tc>
        <w:tc>
          <w:tcPr>
            <w:tcW w:w="2595"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keepNext w:val="true"/>
              <w:widowControl w:val="false"/>
              <w:spacing w:lineRule="auto" w:line="240" w:before="0" w:after="0"/>
              <w:ind w:firstLine="540"/>
              <w:contextualSpacing/>
              <w:jc w:val="both"/>
              <w:rPr>
                <w:rFonts w:ascii="Times New Roman" w:hAnsi="Times New Roman"/>
                <w:color w:val="FF0000"/>
                <w:sz w:val="24"/>
                <w:szCs w:val="24"/>
              </w:rPr>
            </w:pPr>
            <w:r>
              <w:rPr>
                <w:rFonts w:ascii="Times New Roman" w:hAnsi="Times New Roman"/>
                <w:color w:val="FF0000"/>
                <w:sz w:val="24"/>
                <w:szCs w:val="24"/>
              </w:rPr>
              <w:t>133 461 280,00</w:t>
            </w:r>
          </w:p>
        </w:tc>
        <w:tc>
          <w:tcPr>
            <w:tcW w:w="294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keepNext w:val="true"/>
              <w:widowControl w:val="false"/>
              <w:spacing w:lineRule="auto" w:line="240" w:before="0" w:after="0"/>
              <w:contextualSpacing/>
              <w:jc w:val="both"/>
              <w:rPr>
                <w:rFonts w:ascii="Times New Roman" w:hAnsi="Times New Roman"/>
                <w:color w:val="FF0000"/>
                <w:sz w:val="24"/>
                <w:szCs w:val="24"/>
                <w:lang w:val="en-US"/>
              </w:rPr>
            </w:pPr>
            <w:r>
              <w:rPr>
                <w:rFonts w:ascii="Times New Roman" w:hAnsi="Times New Roman"/>
                <w:color w:val="FF0000"/>
                <w:sz w:val="24"/>
                <w:szCs w:val="24"/>
              </w:rPr>
              <w:t>6 673 064,00</w:t>
            </w:r>
          </w:p>
        </w:tc>
      </w:tr>
      <w:tr>
        <w:trPr>
          <w:trHeight w:val="235" w:hRule="atLeast"/>
        </w:trPr>
        <w:tc>
          <w:tcPr>
            <w:tcW w:w="10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spacing w:lineRule="auto" w:line="240" w:before="0" w:after="0"/>
              <w:contextualSpacing/>
              <w:jc w:val="both"/>
              <w:rPr>
                <w:rFonts w:ascii="Times New Roman" w:hAnsi="Times New Roman" w:eastAsia="Times New Roman"/>
                <w:color w:val="FF0000"/>
                <w:sz w:val="24"/>
                <w:szCs w:val="24"/>
                <w:lang w:val="en-US"/>
              </w:rPr>
            </w:pPr>
            <w:r>
              <w:rPr>
                <w:rFonts w:eastAsia="Times New Roman" w:ascii="Times New Roman" w:hAnsi="Times New Roman"/>
                <w:color w:val="FF0000"/>
                <w:sz w:val="24"/>
                <w:szCs w:val="24"/>
                <w:lang w:val="en-US"/>
              </w:rPr>
              <w:t>2.</w:t>
            </w:r>
          </w:p>
        </w:tc>
        <w:tc>
          <w:tcPr>
            <w:tcW w:w="2595"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keepNext w:val="true"/>
              <w:widowControl w:val="false"/>
              <w:spacing w:lineRule="auto" w:line="240" w:before="0" w:after="0"/>
              <w:contextualSpacing/>
              <w:jc w:val="both"/>
              <w:rPr>
                <w:rFonts w:ascii="Times New Roman" w:hAnsi="Times New Roman"/>
                <w:color w:val="FF0000"/>
                <w:sz w:val="24"/>
                <w:szCs w:val="24"/>
              </w:rPr>
            </w:pPr>
            <w:r>
              <w:rPr>
                <w:rFonts w:ascii="Times New Roman" w:hAnsi="Times New Roman"/>
                <w:color w:val="FF0000"/>
                <w:sz w:val="24"/>
                <w:szCs w:val="24"/>
              </w:rPr>
              <w:t xml:space="preserve">         </w:t>
            </w:r>
            <w:r>
              <w:rPr>
                <w:rFonts w:ascii="Times New Roman" w:hAnsi="Times New Roman"/>
                <w:color w:val="FF0000"/>
                <w:sz w:val="24"/>
                <w:szCs w:val="24"/>
              </w:rPr>
              <w:t>112 644 000,00</w:t>
            </w:r>
          </w:p>
        </w:tc>
        <w:tc>
          <w:tcPr>
            <w:tcW w:w="294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keepNext w:val="true"/>
              <w:widowControl w:val="false"/>
              <w:spacing w:lineRule="auto" w:line="240" w:before="0" w:after="0"/>
              <w:contextualSpacing/>
              <w:jc w:val="both"/>
              <w:rPr>
                <w:rFonts w:ascii="Times New Roman" w:hAnsi="Times New Roman"/>
                <w:color w:val="FF0000"/>
                <w:sz w:val="24"/>
                <w:szCs w:val="24"/>
              </w:rPr>
            </w:pPr>
            <w:r>
              <w:rPr>
                <w:rFonts w:ascii="Times New Roman" w:hAnsi="Times New Roman"/>
                <w:color w:val="FF0000"/>
                <w:sz w:val="24"/>
                <w:szCs w:val="24"/>
              </w:rPr>
              <w:t>5 632 200,00</w:t>
            </w:r>
          </w:p>
        </w:tc>
      </w:tr>
    </w:tbl>
    <w:p>
      <w:pPr>
        <w:pStyle w:val="Normal"/>
        <w:keepNext w:val="true"/>
        <w:widowControl w:val="false"/>
        <w:spacing w:lineRule="auto" w:line="240" w:before="0" w:after="0"/>
        <w:contextualSpacing/>
        <w:jc w:val="both"/>
        <w:rPr>
          <w:rFonts w:ascii="Times New Roman" w:hAnsi="Times New Roman"/>
          <w:sz w:val="24"/>
          <w:szCs w:val="24"/>
          <w:shd w:fill="FFFFFF" w:val="clear"/>
        </w:rPr>
      </w:pPr>
      <w:r>
        <w:rPr>
          <w:rFonts w:ascii="Times New Roman" w:hAnsi="Times New Roman"/>
          <w:sz w:val="24"/>
          <w:szCs w:val="24"/>
          <w:shd w:fill="FFFFFF" w:val="clear"/>
        </w:rPr>
        <w:t xml:space="preserve">      </w:t>
      </w:r>
    </w:p>
    <w:p>
      <w:pPr>
        <w:pStyle w:val="ListParagraph"/>
        <w:keepNext w:val="true"/>
        <w:widowControl w:val="false"/>
        <w:spacing w:lineRule="auto" w:line="240" w:before="0" w:after="0"/>
        <w:ind w:left="1068"/>
        <w:contextualSpacing/>
        <w:jc w:val="both"/>
        <w:rPr>
          <w:rFonts w:ascii="Times New Roman" w:hAnsi="Times New Roman"/>
          <w:b/>
          <w:sz w:val="24"/>
          <w:szCs w:val="24"/>
        </w:rPr>
      </w:pPr>
      <w:r>
        <w:rPr>
          <w:rFonts w:ascii="Times New Roman" w:hAnsi="Times New Roman"/>
          <w:b/>
          <w:sz w:val="24"/>
          <w:szCs w:val="24"/>
        </w:rPr>
      </w:r>
    </w:p>
    <w:p>
      <w:pPr>
        <w:pStyle w:val="ListParagraph"/>
        <w:keepNext w:val="true"/>
        <w:widowControl w:val="false"/>
        <w:numPr>
          <w:ilvl w:val="0"/>
          <w:numId w:val="3"/>
        </w:numPr>
        <w:spacing w:lineRule="auto" w:line="240" w:before="0" w:after="0"/>
        <w:contextualSpacing/>
        <w:jc w:val="both"/>
        <w:rPr>
          <w:rFonts w:ascii="Times New Roman" w:hAnsi="Times New Roman"/>
          <w:b/>
          <w:sz w:val="24"/>
          <w:szCs w:val="24"/>
        </w:rPr>
      </w:pPr>
      <w:r>
        <w:rPr>
          <w:rFonts w:ascii="Times New Roman" w:hAnsi="Times New Roman"/>
          <w:b/>
          <w:sz w:val="24"/>
          <w:szCs w:val="24"/>
        </w:rPr>
        <w:t xml:space="preserve">Размер задатка, а также порядок его внесения и возврата; </w:t>
      </w:r>
    </w:p>
    <w:p>
      <w:pPr>
        <w:pStyle w:val="Normal"/>
        <w:keepNext w:val="true"/>
        <w:widowControl w:val="false"/>
        <w:spacing w:lineRule="auto" w:line="240" w:before="0" w:after="0"/>
        <w:jc w:val="both"/>
        <w:rPr>
          <w:rFonts w:ascii="Times New Roman" w:hAnsi="Times New Roman"/>
          <w:b/>
          <w:sz w:val="24"/>
          <w:szCs w:val="24"/>
        </w:rPr>
      </w:pPr>
      <w:r>
        <w:rPr>
          <w:rFonts w:ascii="Times New Roman" w:hAnsi="Times New Roman"/>
          <w:b/>
          <w:sz w:val="24"/>
          <w:szCs w:val="24"/>
        </w:rPr>
      </w:r>
    </w:p>
    <w:tbl>
      <w:tblPr>
        <w:tblW w:w="3701" w:type="dxa"/>
        <w:jc w:val="center"/>
        <w:tblInd w:w="0" w:type="dxa"/>
        <w:tblLayout w:type="fixed"/>
        <w:tblCellMar>
          <w:top w:w="0" w:type="dxa"/>
          <w:left w:w="108" w:type="dxa"/>
          <w:bottom w:w="0" w:type="dxa"/>
          <w:right w:w="108" w:type="dxa"/>
        </w:tblCellMar>
        <w:tblLook w:val="04a0"/>
      </w:tblPr>
      <w:tblGrid>
        <w:gridCol w:w="1290"/>
        <w:gridCol w:w="2410"/>
      </w:tblGrid>
      <w:tr>
        <w:trPr>
          <w:trHeight w:val="262" w:hRule="atLeast"/>
        </w:trPr>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spacing w:lineRule="auto" w:line="240" w:before="0" w:after="0"/>
              <w:contextualSpacing/>
              <w:jc w:val="both"/>
              <w:rPr>
                <w:rFonts w:ascii="Times New Roman" w:hAnsi="Times New Roman"/>
                <w:color w:val="FF0000"/>
                <w:sz w:val="24"/>
                <w:szCs w:val="24"/>
              </w:rPr>
            </w:pPr>
            <w:r>
              <w:rPr>
                <w:rFonts w:ascii="Times New Roman" w:hAnsi="Times New Roman"/>
                <w:color w:val="FF0000"/>
                <w:sz w:val="24"/>
                <w:szCs w:val="24"/>
              </w:rPr>
              <w:t xml:space="preserve">№ </w:t>
            </w:r>
            <w:r>
              <w:rPr>
                <w:rFonts w:ascii="Times New Roman" w:hAnsi="Times New Roman"/>
                <w:color w:val="FF0000"/>
                <w:sz w:val="24"/>
                <w:szCs w:val="24"/>
              </w:rPr>
              <w:t>лота</w:t>
            </w:r>
          </w:p>
        </w:tc>
        <w:tc>
          <w:tcPr>
            <w:tcW w:w="24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spacing w:lineRule="auto" w:line="240" w:before="0" w:after="0"/>
              <w:contextualSpacing/>
              <w:jc w:val="center"/>
              <w:rPr>
                <w:rFonts w:ascii="Times New Roman" w:hAnsi="Times New Roman"/>
                <w:color w:val="FF0000"/>
                <w:sz w:val="24"/>
                <w:szCs w:val="24"/>
              </w:rPr>
            </w:pPr>
            <w:r>
              <w:rPr>
                <w:rFonts w:ascii="Times New Roman" w:hAnsi="Times New Roman"/>
                <w:color w:val="FF0000"/>
                <w:sz w:val="24"/>
                <w:szCs w:val="24"/>
              </w:rPr>
              <w:t>Размер задатка    (руб.) 40 процентов     НЦПА</w:t>
            </w:r>
          </w:p>
        </w:tc>
      </w:tr>
      <w:tr>
        <w:trPr>
          <w:trHeight w:val="88" w:hRule="atLeast"/>
        </w:trPr>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spacing w:lineRule="auto" w:line="240" w:before="0" w:after="0"/>
              <w:contextualSpacing/>
              <w:jc w:val="both"/>
              <w:rPr>
                <w:rFonts w:ascii="Times New Roman" w:hAnsi="Times New Roman"/>
                <w:color w:val="FF0000"/>
                <w:sz w:val="24"/>
                <w:szCs w:val="24"/>
              </w:rPr>
            </w:pPr>
            <w:r>
              <w:rPr>
                <w:rFonts w:ascii="Times New Roman" w:hAnsi="Times New Roman"/>
                <w:color w:val="FF0000"/>
                <w:sz w:val="24"/>
                <w:szCs w:val="24"/>
              </w:rPr>
              <w:t>1.</w:t>
            </w:r>
          </w:p>
        </w:tc>
        <w:tc>
          <w:tcPr>
            <w:tcW w:w="241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keepNext w:val="true"/>
              <w:widowControl w:val="false"/>
              <w:spacing w:lineRule="auto" w:line="240" w:before="0" w:after="0"/>
              <w:ind w:firstLine="540"/>
              <w:contextualSpacing/>
              <w:jc w:val="both"/>
              <w:rPr>
                <w:rFonts w:ascii="Times New Roman" w:hAnsi="Times New Roman"/>
                <w:color w:val="FF0000"/>
                <w:sz w:val="24"/>
                <w:szCs w:val="24"/>
              </w:rPr>
            </w:pPr>
            <w:r>
              <w:rPr>
                <w:rFonts w:ascii="Times New Roman" w:hAnsi="Times New Roman"/>
                <w:color w:val="FF0000"/>
                <w:sz w:val="24"/>
                <w:szCs w:val="24"/>
              </w:rPr>
              <w:t>53 384 512,00</w:t>
            </w:r>
          </w:p>
        </w:tc>
      </w:tr>
      <w:tr>
        <w:trPr>
          <w:trHeight w:val="226" w:hRule="atLeast"/>
        </w:trPr>
        <w:tc>
          <w:tcPr>
            <w:tcW w:w="12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spacing w:lineRule="auto" w:line="240" w:before="0" w:after="0"/>
              <w:contextualSpacing/>
              <w:jc w:val="both"/>
              <w:rPr>
                <w:rFonts w:ascii="Times New Roman" w:hAnsi="Times New Roman" w:eastAsia="Times New Roman"/>
                <w:color w:val="FF0000"/>
                <w:sz w:val="24"/>
                <w:szCs w:val="24"/>
                <w:lang w:val="en-US"/>
              </w:rPr>
            </w:pPr>
            <w:r>
              <w:rPr>
                <w:rFonts w:eastAsia="Times New Roman" w:ascii="Times New Roman" w:hAnsi="Times New Roman"/>
                <w:color w:val="FF0000"/>
                <w:sz w:val="24"/>
                <w:szCs w:val="24"/>
                <w:lang w:val="en-US"/>
              </w:rPr>
              <w:t>2.</w:t>
            </w:r>
          </w:p>
        </w:tc>
        <w:tc>
          <w:tcPr>
            <w:tcW w:w="241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keepNext w:val="true"/>
              <w:widowControl w:val="false"/>
              <w:spacing w:lineRule="auto" w:line="240" w:before="0" w:after="0"/>
              <w:contextualSpacing/>
              <w:jc w:val="both"/>
              <w:rPr>
                <w:rFonts w:ascii="Times New Roman" w:hAnsi="Times New Roman"/>
                <w:color w:val="FF0000"/>
                <w:sz w:val="24"/>
                <w:szCs w:val="24"/>
              </w:rPr>
            </w:pPr>
            <w:r>
              <w:rPr>
                <w:rFonts w:ascii="Times New Roman" w:hAnsi="Times New Roman"/>
                <w:color w:val="FF0000"/>
                <w:sz w:val="24"/>
                <w:szCs w:val="24"/>
              </w:rPr>
              <w:t xml:space="preserve">         </w:t>
            </w:r>
            <w:r>
              <w:rPr>
                <w:rFonts w:ascii="Times New Roman" w:hAnsi="Times New Roman"/>
                <w:color w:val="FF0000"/>
                <w:sz w:val="24"/>
                <w:szCs w:val="24"/>
              </w:rPr>
              <w:t>45 057 600,00</w:t>
            </w:r>
          </w:p>
        </w:tc>
      </w:tr>
    </w:tbl>
    <w:p>
      <w:pPr>
        <w:pStyle w:val="Normal"/>
        <w:keepNext w:val="true"/>
        <w:widowControl w:val="false"/>
        <w:spacing w:lineRule="auto" w:line="240" w:before="0" w:after="0"/>
        <w:jc w:val="both"/>
        <w:rPr>
          <w:rFonts w:ascii="Times New Roman" w:hAnsi="Times New Roman"/>
          <w:b/>
          <w:sz w:val="24"/>
          <w:szCs w:val="24"/>
        </w:rPr>
      </w:pPr>
      <w:r>
        <w:rPr>
          <w:rFonts w:ascii="Times New Roman" w:hAnsi="Times New Roman"/>
          <w:b/>
          <w:sz w:val="24"/>
          <w:szCs w:val="24"/>
        </w:rPr>
      </w:r>
    </w:p>
    <w:p>
      <w:pPr>
        <w:pStyle w:val="Normal"/>
        <w:keepNext w:val="true"/>
        <w:widowControl w:val="false"/>
        <w:spacing w:lineRule="auto" w:line="240" w:before="0" w:after="0"/>
        <w:ind w:firstLine="540"/>
        <w:contextualSpacing/>
        <w:jc w:val="both"/>
        <w:rPr>
          <w:rFonts w:ascii="Times New Roman" w:hAnsi="Times New Roman"/>
          <w:b/>
          <w:sz w:val="24"/>
          <w:szCs w:val="24"/>
        </w:rPr>
      </w:pPr>
      <w:r>
        <w:rPr>
          <w:rFonts w:ascii="Times New Roman" w:hAnsi="Times New Roman"/>
          <w:b/>
          <w:sz w:val="24"/>
          <w:szCs w:val="24"/>
        </w:rPr>
      </w:r>
    </w:p>
    <w:p>
      <w:pPr>
        <w:pStyle w:val="Normal"/>
        <w:keepNext w:val="true"/>
        <w:widowControl w:val="false"/>
        <w:spacing w:lineRule="auto" w:line="240" w:before="0" w:after="0"/>
        <w:ind w:firstLine="708" w:left="2124"/>
        <w:contextualSpacing/>
        <w:jc w:val="both"/>
        <w:rPr>
          <w:rFonts w:ascii="Times New Roman" w:hAnsi="Times New Roman"/>
          <w:b/>
          <w:sz w:val="24"/>
          <w:szCs w:val="24"/>
        </w:rPr>
      </w:pPr>
      <w:r>
        <w:rPr>
          <w:rFonts w:ascii="Times New Roman" w:hAnsi="Times New Roman"/>
          <w:b/>
          <w:sz w:val="24"/>
          <w:szCs w:val="24"/>
        </w:rPr>
        <w:t>Порядок внесения заявителями задатка:</w:t>
      </w:r>
    </w:p>
    <w:p>
      <w:pPr>
        <w:pStyle w:val="Normal"/>
        <w:keepNext w:val="true"/>
        <w:widowControl w:val="false"/>
        <w:spacing w:lineRule="auto" w:line="240" w:before="0" w:after="0"/>
        <w:ind w:firstLine="540"/>
        <w:contextualSpacing/>
        <w:jc w:val="both"/>
        <w:rPr>
          <w:rFonts w:ascii="Times New Roman" w:hAnsi="Times New Roman"/>
          <w:b/>
          <w:color w:themeColor="text1" w:val="000000"/>
          <w:sz w:val="24"/>
          <w:szCs w:val="24"/>
        </w:rPr>
      </w:pPr>
      <w:r>
        <w:rPr>
          <w:rFonts w:ascii="Times New Roman" w:hAnsi="Times New Roman"/>
          <w:b/>
          <w:color w:themeColor="text1" w:val="000000"/>
          <w:sz w:val="24"/>
          <w:szCs w:val="24"/>
        </w:rPr>
      </w:r>
    </w:p>
    <w:p>
      <w:pPr>
        <w:pStyle w:val="Normal"/>
        <w:spacing w:lineRule="auto" w:line="240" w:before="0" w:after="0"/>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     </w:t>
      </w:r>
      <w:r>
        <w:rPr>
          <w:rFonts w:ascii="Times New Roman" w:hAnsi="Times New Roman"/>
          <w:color w:themeColor="text1" w:val="000000"/>
          <w:sz w:val="24"/>
          <w:szCs w:val="24"/>
          <w:lang w:eastAsia="ru-RU"/>
        </w:rPr>
        <w:t xml:space="preserve"> </w:t>
      </w:r>
      <w:r>
        <w:rPr>
          <w:rFonts w:ascii="Times New Roman" w:hAnsi="Times New Roman"/>
          <w:color w:themeColor="text1" w:val="000000"/>
          <w:sz w:val="24"/>
          <w:szCs w:val="24"/>
          <w:lang w:eastAsia="ru-RU"/>
        </w:rPr>
        <w:t>Задаток для участия в аукционах в электронной форме вносится участником аукциона в электронной форме только путем зачисления денежных средств на  счет оператора площадки  Счет 40702810055040010531, СЕВЕРО-ЗАПАДНЫЙ БАНК ПАО СБЕРБАНК, АО "Российский аукционный дом", открытый участнику аукциона в электронной форме оператором электронной площадки для учета проведения операций по обеспечению участия в аукционах в электронной форме.</w:t>
      </w:r>
    </w:p>
    <w:p>
      <w:pPr>
        <w:pStyle w:val="Normal"/>
        <w:spacing w:lineRule="auto" w:line="240" w:before="200" w:after="0"/>
        <w:ind w:firstLine="540"/>
        <w:jc w:val="both"/>
        <w:rPr>
          <w:rFonts w:ascii="Times New Roman" w:hAnsi="Times New Roman"/>
          <w:color w:themeColor="text1" w:val="000000"/>
          <w:sz w:val="24"/>
          <w:szCs w:val="24"/>
        </w:rPr>
      </w:pPr>
      <w:r>
        <w:rPr>
          <w:rFonts w:ascii="Times New Roman" w:hAnsi="Times New Roman"/>
          <w:color w:themeColor="text1" w:val="000000"/>
          <w:sz w:val="24"/>
          <w:szCs w:val="24"/>
        </w:rPr>
        <w:t>Размер вносимого участниками аукциона в электронной форме задатка определяется в соответствии с пунктом 84 настоящих Правил.</w:t>
      </w:r>
    </w:p>
    <w:p>
      <w:pPr>
        <w:pStyle w:val="Normal"/>
        <w:keepNext w:val="true"/>
        <w:widowControl w:val="false"/>
        <w:spacing w:lineRule="auto" w:line="240" w:before="0" w:after="0"/>
        <w:contextualSpacing/>
        <w:jc w:val="both"/>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keepNext w:val="true"/>
        <w:widowControl w:val="false"/>
        <w:spacing w:lineRule="auto" w:line="240" w:before="0" w:after="0"/>
        <w:ind w:firstLine="540"/>
        <w:contextualSpacing/>
        <w:rPr>
          <w:rFonts w:ascii="Times New Roman" w:hAnsi="Times New Roman"/>
          <w:b/>
          <w:color w:themeColor="text1" w:val="000000"/>
          <w:sz w:val="24"/>
          <w:szCs w:val="24"/>
        </w:rPr>
      </w:pPr>
      <w:r>
        <w:rPr>
          <w:rFonts w:ascii="Times New Roman" w:hAnsi="Times New Roman"/>
          <w:b/>
          <w:color w:themeColor="text1" w:val="000000"/>
          <w:sz w:val="24"/>
          <w:szCs w:val="24"/>
        </w:rPr>
        <w:t xml:space="preserve">                                   </w:t>
      </w:r>
    </w:p>
    <w:p>
      <w:pPr>
        <w:pStyle w:val="Normal"/>
        <w:widowControl w:val="false"/>
        <w:spacing w:lineRule="auto" w:line="240" w:before="0" w:after="0"/>
        <w:ind w:firstLine="540"/>
        <w:contextualSpacing/>
        <w:rPr>
          <w:rFonts w:ascii="Times New Roman" w:hAnsi="Times New Roman"/>
          <w:b/>
          <w:color w:themeColor="text1" w:val="000000"/>
          <w:sz w:val="24"/>
          <w:szCs w:val="24"/>
        </w:rPr>
      </w:pPr>
      <w:r>
        <w:rPr>
          <w:rFonts w:ascii="Times New Roman" w:hAnsi="Times New Roman"/>
          <w:b/>
          <w:color w:themeColor="text1" w:val="000000"/>
          <w:sz w:val="24"/>
          <w:szCs w:val="24"/>
        </w:rPr>
      </w:r>
    </w:p>
    <w:p>
      <w:pPr>
        <w:pStyle w:val="Normal"/>
        <w:widowControl w:val="false"/>
        <w:spacing w:lineRule="auto" w:line="240" w:before="0" w:after="0"/>
        <w:ind w:firstLine="540"/>
        <w:contextualSpacing/>
        <w:rPr>
          <w:rFonts w:ascii="Times New Roman" w:hAnsi="Times New Roman"/>
          <w:b/>
          <w:color w:themeColor="text1" w:val="000000"/>
          <w:sz w:val="24"/>
          <w:szCs w:val="24"/>
        </w:rPr>
      </w:pPr>
      <w:r>
        <w:rPr>
          <w:rFonts w:ascii="Times New Roman" w:hAnsi="Times New Roman"/>
          <w:b/>
          <w:color w:themeColor="text1" w:val="000000"/>
          <w:sz w:val="24"/>
          <w:szCs w:val="24"/>
        </w:rPr>
      </w:r>
    </w:p>
    <w:p>
      <w:pPr>
        <w:pStyle w:val="Normal"/>
        <w:widowControl w:val="false"/>
        <w:spacing w:lineRule="auto" w:line="240" w:before="0" w:after="0"/>
        <w:ind w:firstLine="540"/>
        <w:contextualSpacing/>
        <w:rPr>
          <w:rFonts w:ascii="Times New Roman" w:hAnsi="Times New Roman"/>
          <w:b/>
          <w:color w:themeColor="text1" w:val="000000"/>
          <w:sz w:val="24"/>
          <w:szCs w:val="24"/>
        </w:rPr>
      </w:pPr>
      <w:r>
        <w:rPr>
          <w:rFonts w:ascii="Times New Roman" w:hAnsi="Times New Roman"/>
          <w:b/>
          <w:color w:themeColor="text1" w:val="000000"/>
          <w:sz w:val="24"/>
          <w:szCs w:val="24"/>
        </w:rPr>
      </w:r>
    </w:p>
    <w:p>
      <w:pPr>
        <w:pStyle w:val="Normal"/>
        <w:widowControl w:val="false"/>
        <w:spacing w:lineRule="auto" w:line="240" w:before="0" w:after="0"/>
        <w:ind w:firstLine="540"/>
        <w:contextualSpacing/>
        <w:rPr>
          <w:rFonts w:ascii="Times New Roman" w:hAnsi="Times New Roman"/>
          <w:b/>
          <w:color w:themeColor="text1" w:val="000000"/>
          <w:sz w:val="24"/>
          <w:szCs w:val="24"/>
        </w:rPr>
      </w:pPr>
      <w:r>
        <w:rPr>
          <w:rFonts w:ascii="Times New Roman" w:hAnsi="Times New Roman"/>
          <w:b/>
          <w:color w:themeColor="text1" w:val="000000"/>
          <w:sz w:val="24"/>
          <w:szCs w:val="24"/>
        </w:rPr>
      </w:r>
    </w:p>
    <w:p>
      <w:pPr>
        <w:pStyle w:val="Normal"/>
        <w:widowControl w:val="false"/>
        <w:spacing w:lineRule="auto" w:line="240" w:before="0" w:after="0"/>
        <w:ind w:firstLine="540"/>
        <w:contextualSpacing/>
        <w:rPr>
          <w:rFonts w:ascii="Times New Roman" w:hAnsi="Times New Roman"/>
          <w:b/>
          <w:color w:themeColor="text1" w:val="000000"/>
          <w:sz w:val="24"/>
          <w:szCs w:val="24"/>
        </w:rPr>
      </w:pPr>
      <w:r>
        <w:rPr>
          <w:rFonts w:ascii="Times New Roman" w:hAnsi="Times New Roman"/>
          <w:b/>
          <w:color w:themeColor="text1" w:val="000000"/>
          <w:sz w:val="24"/>
          <w:szCs w:val="24"/>
        </w:rPr>
        <w:tab/>
        <w:tab/>
        <w:tab/>
        <w:tab/>
        <w:t xml:space="preserve">   Порядок возврата заявителям задатка:</w:t>
      </w:r>
    </w:p>
    <w:p>
      <w:pPr>
        <w:pStyle w:val="Normal"/>
        <w:keepNext w:val="true"/>
        <w:widowControl w:val="false"/>
        <w:spacing w:lineRule="auto" w:line="240" w:before="0" w:after="0"/>
        <w:ind w:firstLine="540"/>
        <w:contextualSpacing/>
        <w:rPr>
          <w:rFonts w:ascii="Times New Roman" w:hAnsi="Times New Roman"/>
          <w:b/>
          <w:color w:themeColor="text1" w:val="000000"/>
          <w:sz w:val="24"/>
          <w:szCs w:val="24"/>
        </w:rPr>
      </w:pPr>
      <w:r>
        <w:rPr>
          <w:rFonts w:ascii="Times New Roman" w:hAnsi="Times New Roman"/>
          <w:b/>
          <w:color w:themeColor="text1" w:val="000000"/>
          <w:sz w:val="24"/>
          <w:szCs w:val="24"/>
        </w:rPr>
      </w:r>
    </w:p>
    <w:p>
      <w:pPr>
        <w:pStyle w:val="Normal"/>
        <w:spacing w:lineRule="auto" w:line="240" w:before="0" w:after="0"/>
        <w:ind w:firstLine="540"/>
        <w:jc w:val="both"/>
        <w:rPr>
          <w:rFonts w:ascii="Times New Roman" w:hAnsi="Times New Roman"/>
          <w:color w:themeColor="text1" w:val="000000"/>
          <w:sz w:val="24"/>
          <w:szCs w:val="24"/>
        </w:rPr>
      </w:pPr>
      <w:r>
        <w:rPr>
          <w:rFonts w:ascii="Times New Roman" w:hAnsi="Times New Roman"/>
          <w:color w:themeColor="text1" w:val="000000"/>
          <w:sz w:val="24"/>
          <w:szCs w:val="24"/>
        </w:rPr>
        <w:t>Оператор электронной площадки обеспечивает возврат денежных средств участника аукциона в электронной форме, не признанного победителем аукциона в электронной форме, за исключением участника аукциона в электронной форме, занявшего 2-е место, заблокированных в размере задатка на лицевом счете электронной площадки, в течение 5 рабочих дней со дня размещения организатором аукциона в электронной форме протокола аукциона в электронной форме на сайте электронной площадки.</w:t>
      </w:r>
    </w:p>
    <w:p>
      <w:pPr>
        <w:pStyle w:val="Normal"/>
        <w:spacing w:lineRule="auto" w:line="240" w:before="200" w:after="0"/>
        <w:ind w:firstLine="540"/>
        <w:jc w:val="both"/>
        <w:rPr>
          <w:rFonts w:ascii="Times New Roman" w:hAnsi="Times New Roman"/>
          <w:color w:themeColor="text1" w:val="000000"/>
          <w:sz w:val="24"/>
          <w:szCs w:val="24"/>
        </w:rPr>
      </w:pPr>
      <w:r>
        <w:rPr>
          <w:rFonts w:ascii="Times New Roman" w:hAnsi="Times New Roman"/>
          <w:color w:themeColor="text1" w:val="000000"/>
          <w:sz w:val="24"/>
          <w:szCs w:val="24"/>
        </w:rPr>
        <w:t>Оператор электронной площадки обеспечивает разблокировку денежных средств победителя аукциона в электронной форме и участника аукциона в электронной форме, занявшего 2-е место, заблокированных в размере задатка на лицевом счете электронной площадки, в течение 5 рабочих дней со дня размещения организатором аукциона в электронной форме на официальном сайте и сайте электронной площадки уведомления о заключении договора, а также перечисляет денежные средства лица, с которым заключен договор, организатору аукциона в электронной форме (с учетом пунктов 166 и 167 настоящих Правил)</w:t>
      </w:r>
    </w:p>
    <w:p>
      <w:pPr>
        <w:pStyle w:val="Normal"/>
        <w:keepNext w:val="true"/>
        <w:widowControl w:val="false"/>
        <w:spacing w:lineRule="auto" w:line="240" w:before="0" w:after="0"/>
        <w:jc w:val="both"/>
        <w:rPr>
          <w:rFonts w:ascii="Times New Roman" w:hAnsi="Times New Roman"/>
          <w:b/>
          <w:sz w:val="24"/>
          <w:szCs w:val="24"/>
        </w:rPr>
      </w:pPr>
      <w:r>
        <w:rPr>
          <w:rFonts w:ascii="Times New Roman" w:hAnsi="Times New Roman"/>
          <w:b/>
          <w:sz w:val="24"/>
          <w:szCs w:val="24"/>
        </w:rPr>
      </w:r>
    </w:p>
    <w:p>
      <w:pPr>
        <w:pStyle w:val="ListParagraph"/>
        <w:numPr>
          <w:ilvl w:val="0"/>
          <w:numId w:val="3"/>
        </w:numPr>
        <w:shd w:val="clear" w:color="auto" w:fill="FFFFFF"/>
        <w:spacing w:lineRule="exact" w:line="264" w:before="0" w:after="0"/>
        <w:ind w:hanging="360" w:left="1068" w:right="5"/>
        <w:contextualSpacing/>
        <w:jc w:val="both"/>
        <w:rPr>
          <w:rFonts w:ascii="Times New Roman" w:hAnsi="Times New Roman"/>
          <w:b/>
          <w:sz w:val="24"/>
          <w:szCs w:val="24"/>
        </w:rPr>
      </w:pPr>
      <w:r>
        <w:rPr>
          <w:rFonts w:ascii="Times New Roman" w:hAnsi="Times New Roman"/>
          <w:b/>
          <w:sz w:val="24"/>
          <w:szCs w:val="24"/>
        </w:rPr>
        <w:t>Срок отмены проведения аукциона в электронной форме.</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Организатор аукциона в электронной форме вправе принять решение об отмене проведения аукциона в электронной форме в сроки, установленные Гражданским </w:t>
      </w:r>
      <w:hyperlink r:id="rId6">
        <w:r>
          <w:rPr>
            <w:rStyle w:val="Style8"/>
            <w:rFonts w:ascii="Times New Roman" w:hAnsi="Times New Roman"/>
            <w:sz w:val="24"/>
            <w:szCs w:val="24"/>
          </w:rPr>
          <w:t>кодексом</w:t>
        </w:r>
      </w:hyperlink>
      <w:r>
        <w:rPr>
          <w:rFonts w:ascii="Times New Roman" w:hAnsi="Times New Roman"/>
          <w:sz w:val="24"/>
          <w:szCs w:val="24"/>
        </w:rPr>
        <w:t xml:space="preserve"> Российской Федерации, в случаях отмены определенных в установленном порядке границ рыбоводных участков либо внесения в них в установленном порядке изменений. Отмена проведения аукциона в электронной форме по иным основаниям не допускается.</w:t>
      </w:r>
    </w:p>
    <w:p>
      <w:pPr>
        <w:pStyle w:val="Normal"/>
        <w:spacing w:lineRule="auto" w:line="240" w:before="200" w:after="0"/>
        <w:ind w:firstLine="540"/>
        <w:jc w:val="both"/>
        <w:rPr>
          <w:rFonts w:ascii="Times New Roman" w:hAnsi="Times New Roman"/>
          <w:sz w:val="24"/>
          <w:szCs w:val="24"/>
        </w:rPr>
      </w:pPr>
      <w:r>
        <w:rPr>
          <w:rFonts w:ascii="Times New Roman" w:hAnsi="Times New Roman"/>
          <w:sz w:val="24"/>
          <w:szCs w:val="24"/>
        </w:rPr>
        <w:t>Извещение об отмене проведения аукциона в электронной форме размещается организатором аукциона в электронной форме на официальном сайте и сайте электронной площадки в течение одного рабочего дня со дня принятия решения об отмене проведения аукциона в электронной форме.</w:t>
      </w:r>
    </w:p>
    <w:p>
      <w:pPr>
        <w:pStyle w:val="Normal"/>
        <w:spacing w:lineRule="auto" w:line="240" w:before="200" w:after="0"/>
        <w:ind w:firstLine="540"/>
        <w:jc w:val="both"/>
        <w:rPr>
          <w:rFonts w:ascii="Times New Roman" w:hAnsi="Times New Roman"/>
          <w:sz w:val="24"/>
          <w:szCs w:val="24"/>
        </w:rPr>
      </w:pPr>
      <w:r>
        <w:rPr>
          <w:rFonts w:ascii="Times New Roman" w:hAnsi="Times New Roman"/>
          <w:sz w:val="24"/>
          <w:szCs w:val="24"/>
        </w:rPr>
        <w:t>Оператор электронной площадки обеспечивает уведомление участников аукциона в электронной форме, подавших заявки, об отмене аукциона в электронной форме.</w:t>
      </w:r>
    </w:p>
    <w:p>
      <w:pPr>
        <w:pStyle w:val="Normal"/>
        <w:spacing w:lineRule="auto" w:line="240" w:before="200" w:after="0"/>
        <w:ind w:firstLine="540"/>
        <w:jc w:val="both"/>
        <w:rPr>
          <w:rFonts w:ascii="Times New Roman" w:hAnsi="Times New Roman"/>
          <w:sz w:val="24"/>
          <w:szCs w:val="24"/>
        </w:rPr>
      </w:pPr>
      <w:r>
        <w:rPr>
          <w:rFonts w:ascii="Times New Roman" w:hAnsi="Times New Roman"/>
          <w:sz w:val="24"/>
          <w:szCs w:val="24"/>
        </w:rPr>
        <w:t>Оператор электронной площадки обеспечивает возврат участникам аукциона в электронной форме, подавшим заявки, денежных средств, внесенных в качестве задатка, в течение 5 рабочих дней со дня размещения организатором аукциона в электронной форме на сайте электронной площадки решения об отмене проведения аукциона в электронной форме.</w:t>
      </w:r>
    </w:p>
    <w:p>
      <w:pPr>
        <w:pStyle w:val="ListParagraph"/>
        <w:keepNext w:val="true"/>
        <w:widowControl w:val="false"/>
        <w:numPr>
          <w:ilvl w:val="0"/>
          <w:numId w:val="0"/>
        </w:numPr>
        <w:spacing w:lineRule="auto" w:line="240" w:before="0" w:after="0"/>
        <w:ind w:hanging="0" w:left="786"/>
        <w:contextualSpacing/>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keepNext w:val="true"/>
        <w:widowControl w:val="false"/>
        <w:numPr>
          <w:ilvl w:val="0"/>
          <w:numId w:val="0"/>
        </w:numPr>
        <w:spacing w:lineRule="auto" w:line="240" w:before="0" w:after="0"/>
        <w:ind w:firstLine="540" w:left="0"/>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t>12.Дата начала и окончания срока предоставления участникам аукциона в электронной форме разъяснений положений документаций об аукционе в электронной форме;</w:t>
      </w:r>
    </w:p>
    <w:p>
      <w:pPr>
        <w:pStyle w:val="ListParagraph"/>
        <w:keepNext w:val="true"/>
        <w:widowControl w:val="false"/>
        <w:numPr>
          <w:ilvl w:val="0"/>
          <w:numId w:val="0"/>
        </w:numPr>
        <w:spacing w:lineRule="auto" w:line="240" w:before="0" w:after="0"/>
        <w:ind w:hanging="0" w:left="1146"/>
        <w:contextualSpacing/>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keepNext w:val="true"/>
        <w:widowControl w:val="false"/>
        <w:spacing w:lineRule="auto" w:line="240" w:before="0" w:after="0"/>
        <w:ind w:firstLine="708"/>
        <w:contextualSpacing/>
        <w:jc w:val="both"/>
        <w:rPr>
          <w:rFonts w:ascii="Times New Roman" w:hAnsi="Times New Roman" w:cs="Times New Roman"/>
          <w:b/>
          <w:sz w:val="24"/>
          <w:szCs w:val="24"/>
        </w:rPr>
      </w:pPr>
      <w:r>
        <w:rPr>
          <w:rFonts w:cs="Times New Roman" w:ascii="Times New Roman" w:hAnsi="Times New Roman"/>
          <w:b/>
          <w:sz w:val="24"/>
          <w:szCs w:val="24"/>
        </w:rPr>
        <w:t xml:space="preserve">Дата начала предоставления заявителям разъяснений положений документации об аукционе: </w:t>
      </w:r>
      <w:r>
        <w:rPr>
          <w:rFonts w:cs="Times New Roman" w:ascii="Times New Roman" w:hAnsi="Times New Roman"/>
          <w:sz w:val="24"/>
          <w:szCs w:val="24"/>
        </w:rPr>
        <w:t>со дня опубликования извещения о проведении аукциона.</w:t>
      </w:r>
    </w:p>
    <w:p>
      <w:pPr>
        <w:pStyle w:val="Normal"/>
        <w:keepNext w:val="true"/>
        <w:widowControl w:val="false"/>
        <w:spacing w:lineRule="auto" w:line="240" w:before="0" w:after="0"/>
        <w:ind w:firstLine="708"/>
        <w:contextualSpacing/>
        <w:jc w:val="both"/>
        <w:rPr>
          <w:rFonts w:ascii="Times New Roman" w:hAnsi="Times New Roman" w:cs="Times New Roman"/>
          <w:color w:val="C00000"/>
          <w:sz w:val="24"/>
          <w:szCs w:val="24"/>
        </w:rPr>
      </w:pPr>
      <w:r>
        <w:rPr>
          <w:rFonts w:cs="Times New Roman" w:ascii="Times New Roman" w:hAnsi="Times New Roman"/>
          <w:b/>
          <w:sz w:val="24"/>
          <w:szCs w:val="24"/>
        </w:rPr>
        <w:t>Дата окончания предоставления заявителям разъяснений положений документации об аукционе</w:t>
      </w:r>
      <w:r>
        <w:rPr>
          <w:rFonts w:eastAsia="Times New Roman" w:cs="Times New Roman" w:ascii="Times New Roman" w:hAnsi="Times New Roman"/>
          <w:b/>
          <w:sz w:val="24"/>
          <w:szCs w:val="24"/>
        </w:rPr>
        <w:t xml:space="preserve"> в электронной форме</w:t>
      </w:r>
      <w:r>
        <w:rPr>
          <w:rFonts w:cs="Times New Roman" w:ascii="Times New Roman" w:hAnsi="Times New Roman"/>
          <w:b/>
          <w:sz w:val="24"/>
          <w:szCs w:val="24"/>
        </w:rPr>
        <w:t xml:space="preserve">: </w:t>
      </w:r>
      <w:r>
        <w:rPr>
          <w:rFonts w:cs="Times New Roman" w:ascii="Times New Roman" w:hAnsi="Times New Roman"/>
          <w:color w:val="C00000"/>
          <w:sz w:val="24"/>
          <w:szCs w:val="24"/>
        </w:rPr>
        <w:t xml:space="preserve">  </w:t>
      </w:r>
      <w:bookmarkStart w:id="10" w:name="_GoBack"/>
      <w:bookmarkEnd w:id="10"/>
      <w:r>
        <w:rPr>
          <w:rFonts w:cs="Times New Roman" w:ascii="Times New Roman" w:hAnsi="Times New Roman"/>
          <w:color w:val="C00000"/>
          <w:sz w:val="24"/>
          <w:szCs w:val="24"/>
        </w:rPr>
        <w:t>30 августа 2026 г.</w:t>
      </w:r>
    </w:p>
    <w:p>
      <w:pPr>
        <w:pStyle w:val="Normal"/>
        <w:keepNext w:val="true"/>
        <w:widowControl w:val="false"/>
        <w:spacing w:lineRule="auto" w:line="240" w:before="0" w:after="0"/>
        <w:ind w:firstLine="708"/>
        <w:contextualSpacing/>
        <w:jc w:val="both"/>
        <w:rPr>
          <w:rFonts w:ascii="Times New Roman" w:hAnsi="Times New Roman" w:cs="Times New Roman"/>
          <w:color w:val="C00000"/>
          <w:sz w:val="24"/>
          <w:szCs w:val="24"/>
        </w:rPr>
      </w:pPr>
      <w:r>
        <w:rPr>
          <w:rFonts w:cs="Times New Roman" w:ascii="Times New Roman" w:hAnsi="Times New Roman"/>
          <w:color w:val="C00000"/>
          <w:sz w:val="24"/>
          <w:szCs w:val="24"/>
        </w:rPr>
      </w:r>
    </w:p>
    <w:p>
      <w:pPr>
        <w:pStyle w:val="Normal"/>
        <w:keepNext w:val="true"/>
        <w:widowControl w:val="false"/>
        <w:numPr>
          <w:ilvl w:val="0"/>
          <w:numId w:val="0"/>
        </w:numPr>
        <w:spacing w:lineRule="auto" w:line="240" w:before="0" w:after="0"/>
        <w:ind w:firstLine="708" w:left="0"/>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t>13.Место,  дата и время начала и окончания рассмотрения комиссией заявок об участии в аукционе в электронной форме;</w:t>
      </w:r>
    </w:p>
    <w:p>
      <w:pPr>
        <w:pStyle w:val="Normal"/>
        <w:widowControl w:val="false"/>
        <w:numPr>
          <w:ilvl w:val="0"/>
          <w:numId w:val="0"/>
        </w:numPr>
        <w:spacing w:lineRule="auto" w:line="240" w:before="0" w:after="0"/>
        <w:ind w:firstLine="708" w:left="0"/>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widowControl w:val="false"/>
        <w:numPr>
          <w:ilvl w:val="0"/>
          <w:numId w:val="0"/>
        </w:numPr>
        <w:spacing w:lineRule="auto" w:line="240" w:before="0" w:after="0"/>
        <w:ind w:firstLine="708" w:left="0"/>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widowControl w:val="false"/>
        <w:numPr>
          <w:ilvl w:val="0"/>
          <w:numId w:val="0"/>
        </w:numPr>
        <w:spacing w:lineRule="auto" w:line="240" w:before="0" w:after="0"/>
        <w:ind w:firstLine="708" w:left="0"/>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widowControl w:val="false"/>
        <w:numPr>
          <w:ilvl w:val="0"/>
          <w:numId w:val="0"/>
        </w:numPr>
        <w:spacing w:lineRule="auto" w:line="240" w:before="0" w:after="0"/>
        <w:ind w:firstLine="708" w:left="0"/>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widowControl w:val="false"/>
        <w:numPr>
          <w:ilvl w:val="0"/>
          <w:numId w:val="0"/>
        </w:numPr>
        <w:spacing w:lineRule="auto" w:line="240" w:before="0" w:after="0"/>
        <w:ind w:firstLine="708" w:left="0"/>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widowControl w:val="false"/>
        <w:numPr>
          <w:ilvl w:val="0"/>
          <w:numId w:val="0"/>
        </w:numPr>
        <w:spacing w:lineRule="auto" w:line="240" w:before="0" w:after="0"/>
        <w:ind w:firstLine="708" w:left="0"/>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widowControl w:val="false"/>
        <w:numPr>
          <w:ilvl w:val="0"/>
          <w:numId w:val="0"/>
        </w:numPr>
        <w:spacing w:lineRule="auto" w:line="240" w:before="0" w:after="0"/>
        <w:ind w:firstLine="708" w:left="0"/>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shd w:val="clear" w:color="auto" w:fill="FFFFFF"/>
        <w:spacing w:lineRule="exact" w:line="264" w:before="0" w:after="0"/>
        <w:ind w:right="5"/>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r>
      <w:r>
        <w:rPr>
          <w:rFonts w:cs="Times New Roman" w:ascii="Times New Roman" w:hAnsi="Times New Roman"/>
          <w:color w:val="C00000"/>
          <w:sz w:val="24"/>
          <w:szCs w:val="24"/>
        </w:rPr>
        <w:t xml:space="preserve">Место рассмотрения заявок об участии в аукционе осуществляется комиссией </w:t>
      </w:r>
      <w:r>
        <w:rPr>
          <w:rFonts w:cs="Times New Roman" w:ascii="Times New Roman" w:hAnsi="Times New Roman"/>
          <w:sz w:val="24"/>
          <w:szCs w:val="24"/>
        </w:rPr>
        <w:t>Северо-Кавказского ТУ Росрыболовства; Р.Д. г.Махачкала, ул. Танкаева 67</w:t>
      </w:r>
    </w:p>
    <w:p>
      <w:pPr>
        <w:pStyle w:val="Normal"/>
        <w:keepNext w:val="true"/>
        <w:widowControl w:val="false"/>
        <w:spacing w:lineRule="auto" w:line="240" w:before="0" w:after="0"/>
        <w:ind w:firstLine="708"/>
        <w:contextualSpacing/>
        <w:jc w:val="both"/>
        <w:rPr>
          <w:rFonts w:ascii="Times New Roman" w:hAnsi="Times New Roman" w:cs="Times New Roman"/>
          <w:color w:val="C00000"/>
          <w:sz w:val="24"/>
          <w:szCs w:val="24"/>
        </w:rPr>
      </w:pPr>
      <w:r>
        <w:rPr>
          <w:rFonts w:cs="Times New Roman" w:ascii="Times New Roman" w:hAnsi="Times New Roman"/>
          <w:color w:val="C00000"/>
          <w:sz w:val="24"/>
          <w:szCs w:val="24"/>
        </w:rPr>
        <w:t>Дата и время начала рассмотрения заявок: 11:00  (время московское)  07 сентября 2026 г. До 18:00,   0</w:t>
      </w:r>
      <w:r>
        <w:rPr>
          <w:rFonts w:cs="Times New Roman" w:ascii="Times New Roman" w:hAnsi="Times New Roman"/>
          <w:color w:val="C00000"/>
          <w:sz w:val="24"/>
          <w:szCs w:val="24"/>
        </w:rPr>
        <w:t>9</w:t>
      </w:r>
      <w:r>
        <w:rPr>
          <w:rFonts w:cs="Times New Roman" w:ascii="Times New Roman" w:hAnsi="Times New Roman"/>
          <w:color w:val="C00000"/>
          <w:sz w:val="24"/>
          <w:szCs w:val="24"/>
        </w:rPr>
        <w:t xml:space="preserve"> сентября 2026 г.</w:t>
      </w:r>
    </w:p>
    <w:p>
      <w:pPr>
        <w:pStyle w:val="ListParagraph"/>
        <w:keepNext w:val="true"/>
        <w:widowControl w:val="false"/>
        <w:numPr>
          <w:ilvl w:val="0"/>
          <w:numId w:val="0"/>
        </w:numPr>
        <w:spacing w:lineRule="auto" w:line="240" w:before="0" w:after="0"/>
        <w:ind w:hanging="0" w:left="786"/>
        <w:contextualSpacing/>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ListParagraph"/>
        <w:keepNext w:val="true"/>
        <w:widowControl w:val="false"/>
        <w:numPr>
          <w:ilvl w:val="0"/>
          <w:numId w:val="0"/>
        </w:numPr>
        <w:spacing w:lineRule="auto" w:line="240" w:before="0" w:after="0"/>
        <w:ind w:hanging="0" w:left="786"/>
        <w:contextualSpacing/>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t>14. Срок, в течение которого должен быть заключен договор;</w:t>
      </w:r>
    </w:p>
    <w:p>
      <w:pPr>
        <w:pStyle w:val="ListParagraph"/>
        <w:keepNext w:val="true"/>
        <w:widowControl w:val="false"/>
        <w:numPr>
          <w:ilvl w:val="0"/>
          <w:numId w:val="0"/>
        </w:numPr>
        <w:spacing w:lineRule="auto" w:line="240" w:before="0" w:after="0"/>
        <w:ind w:hanging="0" w:left="786"/>
        <w:contextualSpacing/>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Заключение договора с победителем аукциона в электронной форме осуществляется в электронной форме на электронной площадке не ранее чем через 10 календарных дней и не позднее чем через 20 календарных дней со дня размещения информации о результатах аукциона в электронной форме на официальном сайте.</w:t>
      </w:r>
    </w:p>
    <w:p>
      <w:pPr>
        <w:pStyle w:val="Normal"/>
        <w:spacing w:lineRule="auto" w:line="240" w:before="0" w:after="0"/>
        <w:ind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keepNext w:val="true"/>
        <w:widowControl w:val="false"/>
        <w:numPr>
          <w:ilvl w:val="0"/>
          <w:numId w:val="2"/>
        </w:numPr>
        <w:spacing w:lineRule="auto" w:line="240" w:before="0" w:after="0"/>
        <w:contextualSpacing/>
        <w:outlineLvl w:val="0"/>
        <w:rPr>
          <w:rFonts w:ascii="Times New Roman" w:hAnsi="Times New Roman" w:cs="Times New Roman"/>
          <w:b/>
          <w:sz w:val="28"/>
          <w:szCs w:val="28"/>
        </w:rPr>
      </w:pPr>
      <w:r>
        <w:rPr>
          <w:rFonts w:eastAsia="Times New Roman" w:cs="Times New Roman" w:ascii="Times New Roman" w:hAnsi="Times New Roman"/>
          <w:b/>
          <w:sz w:val="24"/>
          <w:szCs w:val="24"/>
        </w:rPr>
        <w:t>Требования, предъявляемые к участнику аукциона в электронной форме;</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15.1. К заявителям устанавливаются следующие требования:</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а) не проведение в отношении заявителя процедуры банкротства и ликвидации;</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б) не приостановление деятельности заявителя в порядке, предусмотренном Кодексом Российской Федерации об административных правонарушениях, на день рассмотрения заявки об участии в торгах;</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в) отсутствие у заявителя неисполненной обязанности по налогам, сборам и иным обязательным платежам в бюджеты любого уровня или государственные внебюджетные фонды за последний отчетный период в размере более 25 процентов балансовой стоимости активов заявителя по данным бухгалтерской отчетности за последний отчетный период. При этом заявитель считается соответствующим установленному требованию, если он обжаловал наличие указанной неисполненной обязанности в соответствии с законодательством Российской Федерации и решение по такой жалобе не принято на день рассмотрения заявки об участии в торгах;</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г) отсутствие решения суда о досрочном расторжении аналогичного договора с заявителем в связи с нарушением им существенных условий такого договора за последние 2 года, предшествующие году проведения торгов.</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15.2. Проверка заявителей на соответствие требованиям, предусмотренным пунктом 15.1. настоящей документации, осуществляется комиссией.</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15.3. Заявитель не вправе претендовать на заключение договора, если в результате его заключения совокупное количество рыбоводных участков, передаваемых в пользование заявителю (группе лиц, в которую входит заявитель) и расположенных на территории одного муниципального образования соответствующего субъекта Российской Федерации или прилегающих к территории такого муниципального образования, либо суммарная площадь таких участков составляет более 35 процентов общего количества рыбоводных участков, расположенных на территории этого муниципального образования или прилегающих к территории такого муниципального образования, либо общей суммарной площади таких участков.</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Для расчета совокупного количества и суммарной площади рыбоводных участков, передаваемых в пользование заявителю, комиссией используются сведения о выделенных рыбоводных участках и заключенных договорах.</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Группа лиц, в которую входит заявитель, определяется в соответствии с Федеральным законом "О защите конкуренции". Комиссия вправе на любой стадии торгов проверять факт вхождения заявителя в состав группы лиц.</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В случае если заявитель в течение года, предшествовавшего году проведения торгов, обладал правом пользования рыбоводными (рыбопромысловыми) участками, расположенными на территории одного муниципального образования соответствующего субъекта Российской Федерации или прилегающими к территории такого муниципального образования, совокупное количество либо суммарная площадь которых превышает 35 процентов общего количества рыбоводных участков, расположенных на территории этого муниципального образования или прилегающих к территории такого муниципального образования, либо общей суммарной площади таких участков, заявитель вправе претендовать на заключение договора, предусматривающего предоставление рыбоводных участков, совокупное количество либо суммарная площадь которых превышает указанные 35 процентов, но не более процентного соотношения совокупного количества либо суммарной площади рыбоводных (рыбопромысловых) участков, в отношении которых такой заявитель обладал правом пользования в течение года, предшествовавшего году проведения торгов.</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15.4. Основанием для отказа в допуске к участию в аукционе является:</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а) несоответствие заявителя требованиям, предусмотренным пунктом 15.1. настоящей документации об аукционе;</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б) несоответствие заявителя требованиям, предусмотренным пунктом 15.3. настоящей документации об аукционе;</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в) несоответствие заявки об участии в торгах и прилагаемых к ней документов требованиям, предусмотренным пунктами 16. а),  и 16. б)  настоящей документации об аукционе;</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г) непредставление заявителем предусмотренных пунктами 16. а),  и 16. б) настоящей документации об аукционе документов и информации либо наличие в них недостоверных сведений.</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widowControl w:val="false"/>
        <w:numPr>
          <w:ilvl w:val="0"/>
          <w:numId w:val="0"/>
        </w:numPr>
        <w:spacing w:lineRule="auto" w:line="240" w:before="0" w:after="0"/>
        <w:ind w:firstLine="540" w:left="0"/>
        <w:outlineLvl w:val="0"/>
        <w:rPr>
          <w:rFonts w:ascii="Times New Roman" w:hAnsi="Times New Roman" w:eastAsia="Times New Roman" w:cs="Times New Roman"/>
          <w:b/>
          <w:sz w:val="24"/>
          <w:szCs w:val="24"/>
        </w:rPr>
      </w:pPr>
      <w:r>
        <w:rPr>
          <w:rFonts w:eastAsia="Times New Roman" w:cs="Times New Roman" w:ascii="Times New Roman" w:hAnsi="Times New Roman"/>
          <w:b/>
          <w:sz w:val="24"/>
          <w:szCs w:val="24"/>
        </w:rPr>
        <w:t>16.Перечень документов, представляемых участником аукциона в электронной форме в составе заявки об участии в аукционе в электронной форме;</w:t>
      </w:r>
    </w:p>
    <w:p>
      <w:pPr>
        <w:pStyle w:val="Normal"/>
        <w:keepNext w:val="true"/>
        <w:widowControl w:val="false"/>
        <w:spacing w:lineRule="auto" w:line="240" w:before="0" w:after="0"/>
        <w:ind w:firstLine="54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В заявке указываются следующие сведения:</w:t>
      </w:r>
    </w:p>
    <w:p>
      <w:pPr>
        <w:pStyle w:val="Normal"/>
        <w:keepNext w:val="true"/>
        <w:widowControl w:val="false"/>
        <w:spacing w:lineRule="auto" w:line="240" w:before="0" w:after="0"/>
        <w:ind w:firstLine="54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а) сведения о заявителе:</w:t>
      </w:r>
    </w:p>
    <w:p>
      <w:pPr>
        <w:pStyle w:val="Normal"/>
        <w:keepNext w:val="true"/>
        <w:widowControl w:val="false"/>
        <w:spacing w:lineRule="auto" w:line="240" w:before="0" w:after="0"/>
        <w:ind w:firstLine="54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полное и сокращенное наименование, основной государственный регистрационный номер, место нахождения, телефон, идентификационный номер налогоплательщика - для юридического лица;</w:t>
      </w:r>
    </w:p>
    <w:p>
      <w:pPr>
        <w:pStyle w:val="Normal"/>
        <w:keepNext w:val="true"/>
        <w:widowControl w:val="false"/>
        <w:spacing w:lineRule="auto" w:line="240" w:before="0" w:after="0"/>
        <w:ind w:firstLine="54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фамилия, имя, отчество, данные документа, удостоверяющего личность, сведения о месте жительства, телефон, идентификационный номер налогоплательщика, страховой номер индивидуального лицевого счета в системе обязательного пенсионного страхования Российской Федерации - для индивидуального предпринимателя;</w:t>
      </w:r>
    </w:p>
    <w:p>
      <w:pPr>
        <w:pStyle w:val="Normal"/>
        <w:keepNext w:val="true"/>
        <w:widowControl w:val="false"/>
        <w:spacing w:lineRule="auto" w:line="240"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widowControl w:val="false"/>
        <w:spacing w:lineRule="auto" w:line="240" w:before="0" w:after="0"/>
        <w:ind w:firstLine="540"/>
        <w:contextualSpacing/>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firstLine="540"/>
        <w:jc w:val="both"/>
        <w:rPr>
          <w:rFonts w:ascii="Times New Roman" w:hAnsi="Times New Roman" w:cs="Times New Roman"/>
          <w:b/>
          <w:sz w:val="24"/>
          <w:szCs w:val="24"/>
        </w:rPr>
      </w:pPr>
      <w:r>
        <w:rPr>
          <w:rFonts w:eastAsia="Times New Roman" w:cs="Times New Roman" w:ascii="Times New Roman" w:hAnsi="Times New Roman"/>
          <w:b/>
          <w:sz w:val="24"/>
          <w:szCs w:val="24"/>
        </w:rPr>
        <w:t xml:space="preserve">17.Срок, в течение которого </w:t>
      </w:r>
      <w:r>
        <w:rPr>
          <w:rFonts w:cs="Times New Roman" w:ascii="Times New Roman" w:hAnsi="Times New Roman"/>
          <w:b/>
          <w:sz w:val="24"/>
          <w:szCs w:val="24"/>
        </w:rPr>
        <w:t>победитель аукциона в электронной форме обязан  подписать  проект договора;</w:t>
      </w:r>
    </w:p>
    <w:p>
      <w:pPr>
        <w:pStyle w:val="Normal"/>
        <w:spacing w:lineRule="auto" w:line="240" w:before="0" w:after="0"/>
        <w:ind w:firstLine="54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Заключение договора с победителем аукциона в электронной форме осуществляется в электронной форме на электронной площадке не ранее чем через 10 календарных дней и не позднее чем через 20 календарных дней со дня размещения информации о результатах аукциона в электронной форме на официальном сайте.</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В течение 3 рабочих дней со дня размещения результатов аукциона в электронной форме на официальном сайте организатор аукциона в электронной форме направляет победителю аукциона в электронной форме проект договора с указанием цены договора, предложенной победителем аукциона в электронной форме.</w:t>
      </w:r>
    </w:p>
    <w:p>
      <w:pPr>
        <w:pStyle w:val="Normal"/>
        <w:spacing w:lineRule="auto" w:line="240" w:before="0" w:after="0"/>
        <w:ind w:firstLine="540"/>
        <w:jc w:val="both"/>
        <w:rPr>
          <w:rFonts w:ascii="Times New Roman" w:hAnsi="Times New Roman" w:cs="Times New Roman"/>
          <w:sz w:val="24"/>
          <w:szCs w:val="24"/>
        </w:rPr>
      </w:pPr>
      <w:r>
        <w:rPr>
          <w:rFonts w:cs="Times New Roman" w:ascii="Times New Roman" w:hAnsi="Times New Roman"/>
          <w:sz w:val="24"/>
          <w:szCs w:val="24"/>
        </w:rPr>
        <w:t>В срок, установленный в документации об аукционе в электронной форме, победитель аукциона в электронной форме обязан подписать проект договора, а также внести доплату (разницу между задатком, внесенным на счет оператора электронной площадки и окончательной стоимостью предмета аукциона в электронной форме) на счет организатора аукциона в электронной форме.</w:t>
      </w:r>
    </w:p>
    <w:p>
      <w:pPr>
        <w:pStyle w:val="Normal"/>
        <w:spacing w:lineRule="auto" w:line="240" w:before="200" w:after="0"/>
        <w:ind w:firstLine="540"/>
        <w:jc w:val="both"/>
        <w:rPr>
          <w:rFonts w:ascii="Times New Roman" w:hAnsi="Times New Roman" w:cs="Times New Roman"/>
          <w:sz w:val="24"/>
          <w:szCs w:val="24"/>
        </w:rPr>
      </w:pPr>
      <w:r>
        <w:rPr>
          <w:rFonts w:cs="Times New Roman" w:ascii="Times New Roman" w:hAnsi="Times New Roman"/>
          <w:sz w:val="24"/>
          <w:szCs w:val="24"/>
        </w:rPr>
        <w:t>В случае если победитель аукциона в электронной форме уклонился от заключения договора и (или) отказался от осуществления доплаты, он признается уклонившимся от заключения договора, о чем организатором аукциона в электронной форме составляется акт об уклонении участника аукциона в электронной форме, который размещается на официальном сайте и сайте электронной площадки.</w:t>
      </w:r>
    </w:p>
    <w:p>
      <w:pPr>
        <w:pStyle w:val="Normal"/>
        <w:keepNext w:val="true"/>
        <w:widowControl w:val="false"/>
        <w:spacing w:lineRule="auto" w:line="240" w:before="0" w:after="0"/>
        <w:contextualSpacing/>
        <w:jc w:val="both"/>
        <w:rPr>
          <w:rFonts w:ascii="Times New Roman" w:hAnsi="Times New Roman"/>
          <w:sz w:val="24"/>
          <w:szCs w:val="24"/>
        </w:rPr>
      </w:pPr>
      <w:r>
        <w:rPr>
          <w:rFonts w:ascii="Times New Roman" w:hAnsi="Times New Roman"/>
          <w:sz w:val="24"/>
          <w:szCs w:val="24"/>
        </w:rPr>
        <w:t xml:space="preserve">   </w:t>
      </w:r>
    </w:p>
    <w:p>
      <w:pPr>
        <w:pStyle w:val="Normal"/>
        <w:shd w:val="clear" w:color="auto" w:fill="FFFFFF"/>
        <w:spacing w:lineRule="exact" w:line="264" w:before="0" w:after="0"/>
        <w:ind w:right="5"/>
        <w:jc w:val="both"/>
        <w:rPr>
          <w:rFonts w:ascii="Times New Roman" w:hAnsi="Times New Roman"/>
          <w:b/>
          <w:sz w:val="24"/>
          <w:szCs w:val="24"/>
          <w:shd w:fill="FFFFFF" w:val="clear"/>
        </w:rPr>
      </w:pPr>
      <w:r>
        <w:rPr>
          <w:rFonts w:ascii="Times New Roman" w:hAnsi="Times New Roman"/>
          <w:b/>
          <w:sz w:val="24"/>
          <w:szCs w:val="24"/>
          <w:shd w:fill="FFFFFF" w:val="clear"/>
        </w:rPr>
      </w:r>
    </w:p>
    <w:p>
      <w:pPr>
        <w:pStyle w:val="ListParagraph"/>
        <w:numPr>
          <w:ilvl w:val="0"/>
          <w:numId w:val="4"/>
        </w:numPr>
        <w:spacing w:lineRule="auto" w:line="240" w:before="0" w:after="0"/>
        <w:contextualSpacing/>
        <w:jc w:val="both"/>
        <w:rPr>
          <w:rFonts w:ascii="Times New Roman" w:hAnsi="Times New Roman" w:cs="Times New Roman"/>
          <w:b/>
          <w:sz w:val="24"/>
          <w:szCs w:val="24"/>
        </w:rPr>
      </w:pPr>
      <w:r>
        <w:rPr>
          <w:rFonts w:cs="Times New Roman" w:ascii="Times New Roman" w:hAnsi="Times New Roman"/>
          <w:b/>
          <w:sz w:val="24"/>
          <w:szCs w:val="24"/>
        </w:rPr>
        <w:t>Проект договора, Лот №1,2:</w:t>
      </w:r>
    </w:p>
    <w:p>
      <w:pPr>
        <w:pStyle w:val="Normal"/>
        <w:shd w:val="clear" w:color="auto" w:fill="FFFFFF"/>
        <w:spacing w:lineRule="exact" w:line="264" w:before="0" w:after="0"/>
        <w:ind w:firstLine="708" w:right="5"/>
        <w:jc w:val="both"/>
        <w:rPr>
          <w:rFonts w:ascii="Times New Roman" w:hAnsi="Times New Roman"/>
          <w:b/>
          <w:sz w:val="24"/>
          <w:szCs w:val="24"/>
          <w:shd w:fill="FFFFFF" w:val="clear"/>
          <w:lang w:val="en-US"/>
        </w:rPr>
      </w:pPr>
      <w:r>
        <w:rPr>
          <w:rFonts w:ascii="Times New Roman" w:hAnsi="Times New Roman"/>
          <w:b/>
          <w:sz w:val="24"/>
          <w:szCs w:val="24"/>
          <w:shd w:fill="FFFFFF" w:val="clear"/>
          <w:lang w:val="en-US"/>
        </w:rPr>
      </w:r>
    </w:p>
    <w:p>
      <w:pPr>
        <w:pStyle w:val="Normal"/>
        <w:keepNext w:val="true"/>
        <w:widowControl w:val="false"/>
        <w:numPr>
          <w:ilvl w:val="0"/>
          <w:numId w:val="0"/>
        </w:numPr>
        <w:spacing w:lineRule="auto" w:line="240" w:before="0" w:after="0"/>
        <w:ind w:hanging="0" w:left="0"/>
        <w:outlineLvl w:val="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numPr>
          <w:ilvl w:val="0"/>
          <w:numId w:val="0"/>
        </w:numPr>
        <w:spacing w:lineRule="auto" w:line="240" w:before="0" w:after="0"/>
        <w:ind w:hanging="0" w:left="0"/>
        <w:outlineLvl w:val="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numPr>
          <w:ilvl w:val="0"/>
          <w:numId w:val="0"/>
        </w:numPr>
        <w:spacing w:lineRule="auto" w:line="240" w:before="0" w:after="0"/>
        <w:ind w:hanging="0" w:left="6804"/>
        <w:outlineLvl w:val="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numPr>
          <w:ilvl w:val="0"/>
          <w:numId w:val="0"/>
        </w:numPr>
        <w:spacing w:lineRule="auto" w:line="240" w:before="0" w:after="0"/>
        <w:ind w:hanging="0" w:left="6804"/>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numPr>
          <w:ilvl w:val="0"/>
          <w:numId w:val="0"/>
        </w:numPr>
        <w:spacing w:lineRule="auto" w:line="240" w:before="0" w:after="0"/>
        <w:ind w:hanging="0" w:left="6804"/>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numPr>
          <w:ilvl w:val="0"/>
          <w:numId w:val="0"/>
        </w:numPr>
        <w:spacing w:lineRule="auto" w:line="240" w:before="0" w:after="0"/>
        <w:ind w:hanging="0" w:left="6804"/>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numPr>
          <w:ilvl w:val="0"/>
          <w:numId w:val="0"/>
        </w:numPr>
        <w:spacing w:lineRule="auto" w:line="240" w:before="0" w:after="0"/>
        <w:ind w:hanging="0" w:left="0"/>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numPr>
          <w:ilvl w:val="0"/>
          <w:numId w:val="0"/>
        </w:numPr>
        <w:spacing w:lineRule="auto" w:line="240" w:before="0" w:after="0"/>
        <w:ind w:hanging="0" w:left="0"/>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numPr>
          <w:ilvl w:val="0"/>
          <w:numId w:val="0"/>
        </w:numPr>
        <w:spacing w:lineRule="auto" w:line="240" w:before="0" w:after="0"/>
        <w:ind w:hanging="0" w:left="0"/>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numPr>
          <w:ilvl w:val="0"/>
          <w:numId w:val="0"/>
        </w:numPr>
        <w:spacing w:lineRule="auto" w:line="240" w:before="0" w:after="0"/>
        <w:ind w:hanging="0" w:left="0"/>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numPr>
          <w:ilvl w:val="0"/>
          <w:numId w:val="0"/>
        </w:numPr>
        <w:spacing w:lineRule="auto" w:line="240" w:before="0" w:after="0"/>
        <w:ind w:hanging="0" w:left="6804"/>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numPr>
          <w:ilvl w:val="0"/>
          <w:numId w:val="0"/>
        </w:numPr>
        <w:spacing w:lineRule="auto" w:line="240" w:before="0" w:after="0"/>
        <w:ind w:hanging="0" w:left="6804"/>
        <w:outlineLvl w:val="0"/>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t>Проект договора по лоту № 1</w:t>
      </w:r>
    </w:p>
    <w:p>
      <w:pPr>
        <w:pStyle w:val="Normal"/>
        <w:keepNext w:val="true"/>
        <w:widowControl w:val="false"/>
        <w:numPr>
          <w:ilvl w:val="0"/>
          <w:numId w:val="0"/>
        </w:numPr>
        <w:spacing w:lineRule="auto" w:line="240" w:before="0" w:after="0"/>
        <w:ind w:hanging="0" w:left="0"/>
        <w:jc w:val="center"/>
        <w:outlineLvl w:val="0"/>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t>ДОГОВОР</w:t>
      </w:r>
    </w:p>
    <w:p>
      <w:pPr>
        <w:pStyle w:val="Normal"/>
        <w:keepNext w:val="true"/>
        <w:widowControl w:val="false"/>
        <w:spacing w:lineRule="auto" w:line="240" w:before="0" w:after="0"/>
        <w:jc w:val="center"/>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t>пользования рыбоводным участком</w:t>
      </w:r>
    </w:p>
    <w:p>
      <w:pPr>
        <w:pStyle w:val="Normal"/>
        <w:keepNext w:val="true"/>
        <w:widowControl w:val="false"/>
        <w:spacing w:lineRule="auto" w:line="240" w:before="0" w:after="0"/>
        <w:jc w:val="center"/>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 </w:t>
      </w:r>
    </w:p>
    <w:p>
      <w:pPr>
        <w:pStyle w:val="Normal"/>
        <w:keepNext w:val="true"/>
        <w:widowControl w:val="false"/>
        <w:spacing w:lineRule="auto" w:line="240" w:before="0" w:after="0"/>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keepNext w:val="true"/>
        <w:widowControl w:val="false"/>
        <w:spacing w:lineRule="auto" w:line="240" w:before="0" w:after="0"/>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г. Махачкала                                                                                                       «___» ________ 2026 г.</w:t>
      </w:r>
    </w:p>
    <w:p>
      <w:pPr>
        <w:pStyle w:val="Normal"/>
        <w:keepNext w:val="true"/>
        <w:widowControl w:val="false"/>
        <w:spacing w:lineRule="auto" w:line="240" w:before="0" w:after="0"/>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ab/>
        <w:tab/>
        <w:tab/>
        <w:tab/>
      </w:r>
    </w:p>
    <w:p>
      <w:pPr>
        <w:pStyle w:val="Normal"/>
        <w:keepNext w:val="true"/>
        <w:widowControl w:val="false"/>
        <w:spacing w:lineRule="auto" w:line="240" w:before="0" w:after="0"/>
        <w:ind w:firstLine="709"/>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Северо-Кавказского территориальное управление Федерального агентства по рыболовству, именуемое в дальнейшем «Управление», в лице,-__________________________________ действующего  на основании Положения о Северо-Кавказском ТУ Росрыболовства, утвержденного приказом Росрыболовства от 19 ноября 2019 г. №614, с одной стороны, и __________________________________________________________________________ </w:t>
      </w:r>
    </w:p>
    <w:p>
      <w:pPr>
        <w:pStyle w:val="ConsPlusNonformat"/>
        <w:keepNext w:val="true"/>
        <w:spacing w:before="0" w:after="0"/>
        <w:contextualSpacing/>
        <w:jc w:val="both"/>
        <w:rPr>
          <w:rFonts w:ascii="Times New Roman" w:hAnsi="Times New Roman" w:cs="Times New Roman"/>
          <w:i/>
          <w:i/>
          <w:color w:themeColor="text1" w:val="000000"/>
          <w:sz w:val="16"/>
          <w:szCs w:val="16"/>
        </w:rPr>
      </w:pPr>
      <w:r>
        <w:rPr>
          <w:rFonts w:cs="Times New Roman" w:ascii="Times New Roman" w:hAnsi="Times New Roman"/>
          <w:i/>
          <w:color w:themeColor="text1" w:val="000000"/>
          <w:sz w:val="16"/>
          <w:szCs w:val="16"/>
        </w:rPr>
        <w:t>(наименование юридического лица, крестьянского (фермерского)хозяйства или индивидуального предпринимателя)</w:t>
      </w:r>
    </w:p>
    <w:p>
      <w:pPr>
        <w:pStyle w:val="ConsPlusNonformat"/>
        <w:keepNext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именуемое(ый) в дальнейшем «Пользователь», в лице_____________________________________ </w:t>
      </w:r>
    </w:p>
    <w:p>
      <w:pPr>
        <w:pStyle w:val="ConsPlusNonformat"/>
        <w:keepNext w:val="true"/>
        <w:spacing w:before="0" w:after="0"/>
        <w:contextualSpacing/>
        <w:jc w:val="both"/>
        <w:rPr>
          <w:rFonts w:ascii="Times New Roman" w:hAnsi="Times New Roman" w:cs="Times New Roman"/>
          <w:i/>
          <w:i/>
          <w:color w:themeColor="text1" w:val="000000"/>
          <w:sz w:val="16"/>
          <w:szCs w:val="16"/>
        </w:rPr>
      </w:pPr>
      <w:r>
        <w:rPr>
          <w:rFonts w:cs="Times New Roman" w:ascii="Times New Roman" w:hAnsi="Times New Roman"/>
          <w:i/>
          <w:color w:themeColor="text1" w:val="000000"/>
          <w:sz w:val="16"/>
          <w:szCs w:val="16"/>
        </w:rPr>
        <w:t>(должность, фамилия, имя и отчество лица, подписавшего договор)</w:t>
      </w:r>
    </w:p>
    <w:p>
      <w:pPr>
        <w:pStyle w:val="ConsPlusNonformat"/>
        <w:keepNext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действующего(ей) на основании ________________________________________________________ </w:t>
      </w:r>
    </w:p>
    <w:p>
      <w:pPr>
        <w:pStyle w:val="ConsPlusNonformat"/>
        <w:keepNext w:val="true"/>
        <w:spacing w:before="0" w:after="0"/>
        <w:contextualSpacing/>
        <w:jc w:val="both"/>
        <w:rPr>
          <w:rFonts w:ascii="Times New Roman" w:hAnsi="Times New Roman" w:cs="Times New Roman"/>
          <w:i/>
          <w:i/>
          <w:color w:themeColor="text1" w:val="000000"/>
          <w:sz w:val="16"/>
          <w:szCs w:val="16"/>
        </w:rPr>
      </w:pPr>
      <w:r>
        <w:rPr>
          <w:rFonts w:cs="Times New Roman" w:ascii="Times New Roman" w:hAnsi="Times New Roman"/>
          <w:i/>
          <w:color w:themeColor="text1" w:val="000000"/>
          <w:sz w:val="16"/>
          <w:szCs w:val="16"/>
        </w:rPr>
        <w:t>(реквизиты документов, подтверждающих полномочия на подписание договора)</w:t>
      </w:r>
    </w:p>
    <w:p>
      <w:pPr>
        <w:pStyle w:val="ConsPlusNonformat"/>
        <w:keepNext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 другой стороны, совместно именуемые в дальнейшем – Стороны, на основании: </w:t>
      </w:r>
    </w:p>
    <w:p>
      <w:pPr>
        <w:pStyle w:val="ConsPlusNonformat"/>
        <w:keepNext w:val="true"/>
        <w:spacing w:before="0" w:after="0"/>
        <w:contextualSpacing/>
        <w:jc w:val="both"/>
        <w:rPr>
          <w:color w:themeColor="text1" w:val="000000"/>
        </w:rPr>
      </w:pPr>
      <w:r>
        <w:rPr>
          <w:rFonts w:cs="Times New Roman" w:ascii="Times New Roman" w:hAnsi="Times New Roman"/>
          <w:color w:themeColor="text1" w:val="000000"/>
          <w:sz w:val="24"/>
          <w:szCs w:val="24"/>
        </w:rPr>
        <w:t>протокола комиссии Северо-Кавказского территориального управления Федерального агентства по рыболовству по проведению торгов в отношении рыбоводных участков, расположенных на водных объектах и (или) их частях, прилегающих к территории муниципального образования Республики Дагестан от «____» __________ 2026 года № _____, заключили настоящий Договор пользования рыбоводным участком (далее именуется – Договор) о нижеследующем:</w:t>
      </w:r>
    </w:p>
    <w:p>
      <w:pPr>
        <w:pStyle w:val="ConsPlusNonformat"/>
        <w:keepNext w:val="true"/>
        <w:spacing w:before="0" w:after="0"/>
        <w:contextualSpacing/>
        <w:jc w:val="both"/>
        <w:rPr>
          <w:color w:themeColor="text1" w:val="000000"/>
        </w:rPr>
      </w:pPr>
      <w:r>
        <w:rPr>
          <w:color w:themeColor="text1" w:val="000000"/>
        </w:rPr>
      </w:r>
    </w:p>
    <w:p>
      <w:pPr>
        <w:pStyle w:val="Normal"/>
        <w:keepNext w:val="true"/>
        <w:widowControl w:val="false"/>
        <w:spacing w:lineRule="auto" w:line="240" w:before="0" w:after="0"/>
        <w:jc w:val="both"/>
        <w:rPr>
          <w:rFonts w:ascii="Courier New" w:hAnsi="Courier New" w:eastAsia="Times New Roman" w:cs="Courier New"/>
          <w:color w:themeColor="text1" w:val="000000"/>
          <w:sz w:val="20"/>
          <w:szCs w:val="20"/>
        </w:rPr>
      </w:pPr>
      <w:r>
        <w:rPr>
          <w:rFonts w:eastAsia="Times New Roman" w:cs="Courier New" w:ascii="Courier New" w:hAnsi="Courier New"/>
          <w:color w:themeColor="text1" w:val="000000"/>
          <w:sz w:val="20"/>
          <w:szCs w:val="20"/>
        </w:rPr>
      </w:r>
    </w:p>
    <w:p>
      <w:pPr>
        <w:pStyle w:val="Normal"/>
        <w:keepNext w:val="true"/>
        <w:widowControl w:val="false"/>
        <w:numPr>
          <w:ilvl w:val="0"/>
          <w:numId w:val="0"/>
        </w:numPr>
        <w:spacing w:lineRule="auto" w:line="240" w:before="0" w:after="0"/>
        <w:ind w:hanging="0" w:left="0"/>
        <w:jc w:val="center"/>
        <w:outlineLvl w:val="0"/>
        <w:rPr>
          <w:rFonts w:ascii="Times New Roman" w:hAnsi="Times New Roman" w:eastAsia="Times New Roman" w:cs="Times New Roman"/>
          <w:b/>
          <w:color w:themeColor="text1" w:val="000000"/>
          <w:sz w:val="24"/>
          <w:szCs w:val="24"/>
        </w:rPr>
      </w:pPr>
      <w:r>
        <w:rPr>
          <w:rFonts w:eastAsia="Times New Roman" w:cs="Times New Roman" w:ascii="Times New Roman" w:hAnsi="Times New Roman"/>
          <w:b/>
          <w:color w:themeColor="text1" w:val="000000"/>
          <w:sz w:val="24"/>
          <w:szCs w:val="24"/>
        </w:rPr>
        <w:t>1. Предмет Договора</w:t>
      </w:r>
    </w:p>
    <w:p>
      <w:pPr>
        <w:pStyle w:val="Normal"/>
        <w:keepNext w:val="true"/>
        <w:widowControl w:val="false"/>
        <w:spacing w:lineRule="auto" w:line="240" w:before="0" w:after="0"/>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keepNext w:val="true"/>
        <w:widowControl w:val="false"/>
        <w:spacing w:lineRule="auto" w:line="240" w:before="0" w:after="0"/>
        <w:ind w:firstLine="708"/>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1.1.В соответствии с настоящим Договором Управление предоставляет, а Пользователь принимает в пользование для осуществления аквакультуры (рыбоводства) следующий рыбоводный участок  (далее  именуется – рыбоводный участок):</w:t>
      </w:r>
    </w:p>
    <w:p>
      <w:pPr>
        <w:pStyle w:val="Normal"/>
        <w:keepNext w:val="true"/>
        <w:widowControl w:val="false"/>
        <w:spacing w:lineRule="auto" w:line="240" w:before="0" w:after="0"/>
        <w:ind w:firstLine="708"/>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1.1.1.Наименование рыбоводного участка: РВУ «</w:t>
      </w:r>
      <w:r>
        <w:rPr>
          <w:rFonts w:cs="Times New Roman" w:ascii="Times New Roman" w:hAnsi="Times New Roman"/>
          <w:color w:themeColor="text1" w:val="000000"/>
          <w:sz w:val="24"/>
          <w:szCs w:val="24"/>
        </w:rPr>
        <w:t xml:space="preserve"> Ачикольский</w:t>
      </w:r>
      <w:r>
        <w:rPr>
          <w:rFonts w:eastAsia="Calibri" w:cs="Times New Roman" w:ascii="Times New Roman" w:hAnsi="Times New Roman"/>
          <w:color w:themeColor="text1" w:val="000000"/>
          <w:kern w:val="0"/>
          <w:sz w:val="24"/>
          <w:szCs w:val="24"/>
          <w:lang w:val="ru-RU" w:eastAsia="ru-RU" w:bidi="ar-SA"/>
        </w:rPr>
        <w:t>»</w:t>
      </w:r>
    </w:p>
    <w:p>
      <w:pPr>
        <w:pStyle w:val="Normal"/>
        <w:spacing w:lineRule="auto" w:line="240"/>
        <w:rPr>
          <w:rFonts w:ascii="Times New Roman" w:hAnsi="Times New Roman"/>
          <w:sz w:val="24"/>
          <w:szCs w:val="24"/>
        </w:rPr>
      </w:pPr>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color w:themeColor="text1" w:val="000000"/>
          <w:sz w:val="24"/>
          <w:szCs w:val="24"/>
        </w:rPr>
        <w:t xml:space="preserve">1.1.2.Местоположение рыбоводного участка: </w:t>
      </w:r>
      <w:r>
        <w:rPr>
          <w:rFonts w:ascii="Times New Roman" w:hAnsi="Times New Roman"/>
          <w:color w:themeColor="text1" w:val="000000"/>
          <w:sz w:val="24"/>
          <w:szCs w:val="24"/>
        </w:rPr>
        <w:t xml:space="preserve">Республика Дагестан Кизлярский </w:t>
      </w:r>
      <w:r>
        <w:rPr>
          <w:rFonts w:ascii="Times New Roman" w:hAnsi="Times New Roman"/>
          <w:sz w:val="24"/>
          <w:szCs w:val="24"/>
        </w:rPr>
        <w:t>район,</w:t>
      </w:r>
      <w:r>
        <w:rPr>
          <w:rFonts w:ascii="Times New Roman" w:hAnsi="Times New Roman"/>
          <w:color w:themeColor="text1" w:val="000000"/>
          <w:sz w:val="24"/>
          <w:szCs w:val="24"/>
        </w:rPr>
        <w:t xml:space="preserve"> (</w:t>
      </w:r>
      <w:r>
        <w:rPr>
          <w:rFonts w:eastAsia="Times New Roman" w:cs="Times New Roman" w:ascii="Times New Roman" w:hAnsi="Times New Roman"/>
          <w:color w:themeColor="text1" w:val="000000"/>
          <w:sz w:val="24"/>
          <w:szCs w:val="24"/>
        </w:rPr>
        <w:t>Приложение № 1 к договору);</w:t>
      </w:r>
    </w:p>
    <w:p>
      <w:pPr>
        <w:pStyle w:val="Normal"/>
        <w:keepNext w:val="true"/>
        <w:widowControl w:val="false"/>
        <w:tabs>
          <w:tab w:val="clear" w:pos="708"/>
          <w:tab w:val="left" w:pos="3969" w:leader="none"/>
        </w:tabs>
        <w:spacing w:lineRule="auto" w:line="240" w:before="0" w:after="0"/>
        <w:ind w:firstLine="510"/>
        <w:jc w:val="both"/>
        <w:rPr/>
      </w:pPr>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color w:themeColor="text1" w:val="000000"/>
          <w:sz w:val="24"/>
          <w:szCs w:val="24"/>
        </w:rPr>
        <w:t>1</w:t>
      </w:r>
      <w:r>
        <w:rPr>
          <w:rFonts w:eastAsia="Calibri" w:cs="Times New Roman" w:ascii="Times New Roman" w:hAnsi="Times New Roman"/>
          <w:color w:themeColor="text1" w:val="000000"/>
          <w:sz w:val="24"/>
          <w:szCs w:val="24"/>
        </w:rPr>
        <w:t>.1.3.Площадь рыбоводного участка</w:t>
      </w:r>
      <w:r>
        <w:rPr>
          <w:rFonts w:eastAsia="Calibri" w:cs="Times New Roman" w:ascii="Times New Roman" w:hAnsi="Times New Roman"/>
          <w:color w:themeColor="text1" w:val="000000"/>
          <w:kern w:val="0"/>
          <w:sz w:val="24"/>
          <w:szCs w:val="24"/>
          <w:lang w:val="ru-RU" w:eastAsia="ru-RU" w:bidi="ar-SA"/>
        </w:rPr>
        <w:t>: 16682,66 га;</w:t>
      </w:r>
    </w:p>
    <w:p>
      <w:pPr>
        <w:pStyle w:val="Normal"/>
        <w:keepNext w:val="true"/>
        <w:widowControl w:val="false"/>
        <w:spacing w:lineRule="auto" w:line="240" w:before="0" w:after="0"/>
        <w:ind w:firstLine="708"/>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      </w:t>
      </w:r>
      <w:r>
        <w:rPr>
          <w:rFonts w:eastAsia="Calibri" w:cs="Times New Roman" w:ascii="Times New Roman" w:hAnsi="Times New Roman"/>
          <w:color w:themeColor="text1" w:val="000000"/>
          <w:sz w:val="24"/>
          <w:szCs w:val="24"/>
        </w:rPr>
        <w:t xml:space="preserve">1.1.4. Границы рыбоводного участка: Часть  акватории водного объекта, ограниченная последовательным соединением точек  ((1-2, 2-3, 3-4, 4-5…….326-327;327-1)) по береговой линии, </w:t>
      </w:r>
    </w:p>
    <w:p>
      <w:pPr>
        <w:pStyle w:val="Normal"/>
        <w:keepNext w:val="true"/>
        <w:widowControl w:val="false"/>
        <w:spacing w:lineRule="auto" w:line="240" w:before="0" w:after="0"/>
        <w:ind w:firstLine="708"/>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r>
    </w:p>
    <w:tbl>
      <w:tblPr>
        <w:tblW w:w="5155" w:type="dxa"/>
        <w:jc w:val="left"/>
        <w:tblInd w:w="3055" w:type="dxa"/>
        <w:tblLayout w:type="fixed"/>
        <w:tblCellMar>
          <w:top w:w="0" w:type="dxa"/>
          <w:left w:w="108" w:type="dxa"/>
          <w:bottom w:w="0" w:type="dxa"/>
          <w:right w:w="108" w:type="dxa"/>
        </w:tblCellMar>
        <w:tblLook w:val="04a0"/>
      </w:tblPr>
      <w:tblGrid>
        <w:gridCol w:w="2714"/>
        <w:gridCol w:w="2440"/>
      </w:tblGrid>
      <w:tr>
        <w:trPr>
          <w:trHeight w:val="1239" w:hRule="atLeast"/>
        </w:trPr>
        <w:tc>
          <w:tcPr>
            <w:tcW w:w="2714" w:type="dxa"/>
            <w:tcBorders>
              <w:top w:val="single" w:sz="4" w:space="0" w:color="000000"/>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307276,68</w:t>
            </w:r>
          </w:p>
        </w:tc>
        <w:tc>
          <w:tcPr>
            <w:tcW w:w="2440" w:type="dxa"/>
            <w:tcBorders>
              <w:top w:val="single" w:sz="4" w:space="0" w:color="000000"/>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333127,18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307324,18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333059,31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307376,89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332968,81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307411,67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332914,66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307434,15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332919,18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307697,55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332889,91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308058,51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332997,22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308419,47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333192,34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308707,27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333067,95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309029,2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332960,64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309321,87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332658,21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309580,4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332516,76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309754,12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332437,82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310043,56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332223,75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310535,71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332069,77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310504,51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331920,01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310541,03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331884,63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310466,75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331635,77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310441,88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331416,75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310372,7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331197,67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310333,12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331035,19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310309,08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330809,74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310308,44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330803,71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310306,05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330781,37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310335,44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330683,04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310397,17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330442,97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310074,14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329498,32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310049,7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329409,71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310143,17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329205,87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309769,57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328398,78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309609,02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327613,47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309626,97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327513,8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309463,5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327083,98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310017,77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327068,12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310287,72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326686,35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309998,17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326079,25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310174,21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325617,34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310181,95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324791,41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310576,45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324282,33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310878,55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323940,03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310729,76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323352,54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310640,05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322602,02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310150,68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322163,05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310060,09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321732,29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310325,06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321185,02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310691,31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320492,61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310688,07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320140,56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311390,07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319060,96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311479,39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318387,15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311552,19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318551,67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311632,5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318836,58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311603,01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319301,61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311617,42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319367,58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311653,26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319531,56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311912,61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318936,27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312361,57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317985,78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312471,31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317740,66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312611,02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317480,51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312700,78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317260,41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312840,45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316960,25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312998,68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316607,62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313347,8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316621,98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313616,81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316706,89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313674,07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316737,61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313900,7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316810,67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314305,37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316858,52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314871,26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316457,95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315065,32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316675,14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315403,96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316832,52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315519,02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316883,99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315840,76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317026,4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316316,19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317163,94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316673,7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317122,63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317371,27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317251,59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317751,53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317366,54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317760,65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317373,66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317626,44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317722,97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317317,19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318537,37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318106,67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318684,81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318492,37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319106,46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318506,23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319121,56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317032,81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320548,2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316583,45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321123,7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316384,83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322373,92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316320,2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324175,25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316395,73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324374,46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316624,37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324997,52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316597,49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326183,14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316540,53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327438,96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316611,6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327464,28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317167,58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327623,01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317094,23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328984,97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316905,32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329174,16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316868,72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329213,96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316843,82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329242,41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316819,92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329270,36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316784,78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329313,17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316742,34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329345,86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316693,59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329377,36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316662,52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329399,05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316573,63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329467,97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316529,75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329494,24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316493,86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329519,09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316473,03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329534,39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316445,91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329551,66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316411,09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329576,53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316328,28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329636,02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316203,29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329706,31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316173,55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329724,57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316159,72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329729,87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316089,18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329767,6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316040,86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329791,37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315973,42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329823,15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315945,45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329834,45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315959,81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329856,87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316081,35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330022,03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316415,44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330383,3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317173,83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331417,47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317521,23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331852,79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317674,08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332356,08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318160,45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332341,88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318353,29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332589,87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318476,71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332756,14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318604,68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332917,98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318694,11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333035,32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318723,38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333068,44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318765,4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333128,27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318805,78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333177,52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318853,08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333240,71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318949,95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333361,98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319030,5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333460,69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319113,51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333565,02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319161,95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333629,56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319206,3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333683,18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319303,99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334025,2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319300,72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334118,93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319296,64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334280,11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319291,64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334346,65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319290,26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334408,69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319269,2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334554,84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319104,73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334573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318358,72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334721,59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318321,81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334730,5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318159,61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334779,18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318052,47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334809,79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317933,29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334837,79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317891,6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334848,54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317782,59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334870,32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317660,89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334895,31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317583,62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334912,41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317528,44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334923,91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317387,49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334970,28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317347,49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334999,16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317245,09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335069,04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317176,79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335118,92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317081,94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335185,05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316988,96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335225,35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316862,02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335235,88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316746,27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335246,14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316663,37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335251,37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316581,14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335257,15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316508,55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335265,72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316428,69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335255,8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316364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335266,11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316319,39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335271,72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316228,49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335305,52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316176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335337,31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316086,81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335381,31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316045,3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335404,55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316003,72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335427,6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315956,87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335454,34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315857,22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335509,48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315717,77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335581,05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315662,56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335609,25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315559,93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335654,92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315435,69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335696,29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315378,03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335728,25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315335,3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335760,64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315252,25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335818,86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315160,02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335893,89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315102,83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335965,24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315075,84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336010,81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315041,9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336067,48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315015,16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336111,33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314994,71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336164,48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314996,52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336215,94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315031,07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336395,31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315067,77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336635,33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315047,38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336709,98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315004,99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336743,28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314932,97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336791,68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314876,92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336833,52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314835,63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336862,01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314749,41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336919,07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314513,71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337066,7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314476,5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337085,05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314405,63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337138,66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314296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337232,56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314148,82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337353,37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314085,09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337409,71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314012,94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337475,87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313977,94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337513,57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313921,97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337640,15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313684,29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338247,53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313619,38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338371,36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313580,44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338458,17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313543,64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338529,67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313484,82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338656,68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313470,71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338685,67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313439,56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338746,88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313395,34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338831,61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313352,76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338908,47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313320,11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338974,44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313289,19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339030,57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313262,86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339079,35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313219,27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339180,37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313145,67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339272,84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313065,18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339368,99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313003,76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339442,89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312955,89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339505,77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312931,93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339660,98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312930,42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339727,12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312930,22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339834,57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312932,6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339885,11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312934,09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340027,26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312939,25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340082,13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312907,49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340247,6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312890,25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340272,95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312857,51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340305,81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312781,58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340325,96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312713,94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340352,55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312358,68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340354,26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312322,28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340343,66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312200,26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340288,55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312137,53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340254,99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312087,58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340255,04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312038,89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340268,66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311930,17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340320,12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311797,46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340377,92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311747,17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340396,72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311655,51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340435,28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311606,81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340454,65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311524,2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340481,22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311464,79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340497,34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311413,02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340508,32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311338,95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340526,46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311314,88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340536,36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311284,41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340548,89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311226,38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340621,94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311202,34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340669,17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311162,27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340745,87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311106,37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340808,64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310925,49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340902,51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310678,96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340870,21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310397,39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340787,3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310309,06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340760,63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310144,04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340710,87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310085,91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340697,12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310052,76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340679,72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309981,97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340612,92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309890,23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340519,28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309791,85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340419,13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309732,19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340360,32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309626,48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340258,51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309548,59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340158,49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309472,81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340068,02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309441,04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340034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309322,2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339878,49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309262,32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339815,52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309205,76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339753,93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309140,38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339681,69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309061,35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339596,27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308983,69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339513,22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308934,46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339458,15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308904,76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339405,05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308762,55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339114,53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308567,41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338706,26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308543,07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338653,72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308527,78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338638,84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308503,3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338636,59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308496,46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338637,59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308484,25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338640,26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308410,51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338663,57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308153,19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338782,56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308122,24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338796,21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308027,74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338834,7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307993,41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338809,12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307906,65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338691,4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307857,32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338610,72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307563,21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338357,38</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307432,77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338274,46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307323,31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338192,46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307260,45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338143,07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306882,33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337864,01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306831,96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337830,47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306699,79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337704,03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306622,8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337622,74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306586,09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337585,72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306562,3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337546,67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306520,16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337451,14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306434,53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337174,37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306395,63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337031,52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306347,98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336851,57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306312,84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336714,26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306216,32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336481,14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306041,06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336160,31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305798,92</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335785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305794,74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335778,17</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305715,47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335642,49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305599,94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335245,45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305579,07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335155,42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305554,84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335038,35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305512,27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334859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305515,99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334824,56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305551,67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334772,89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305732,91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334542,64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305871,39</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334352,64</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305978,84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334220,46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306132,57</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334102,13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306491,6</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333928,85</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306718,11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333813,42</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306834,14</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333718,11</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306927,41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333603,93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306962,23</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333563,09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307014,75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333500,59</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307060,81</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333447,26</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307204,65</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jc w:val="center"/>
              <w:rPr>
                <w:color w:val="000000"/>
                <w:sz w:val="14"/>
              </w:rPr>
            </w:pPr>
            <w:r>
              <w:rPr>
                <w:color w:val="000000"/>
                <w:sz w:val="14"/>
              </w:rPr>
              <w:t>333244,13</w:t>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ind w:hanging="0" w:left="0" w:right="0"/>
              <w:rPr>
                <w:color w:val="000000"/>
                <w:sz w:val="14"/>
              </w:rPr>
            </w:pPr>
            <w:r>
              <w:rPr>
                <w:color w:val="000000"/>
                <w:sz w:val="14"/>
              </w:rPr>
            </w:r>
          </w:p>
        </w:tc>
      </w:tr>
      <w:tr>
        <w:trPr>
          <w:trHeight w:val="1239" w:hRule="atLeast"/>
        </w:trPr>
        <w:tc>
          <w:tcPr>
            <w:tcW w:w="2714" w:type="dxa"/>
            <w:tcBorders>
              <w:left w:val="single" w:sz="4" w:space="0" w:color="000000"/>
              <w:bottom w:val="single" w:sz="4" w:space="0" w:color="000000"/>
              <w:right w:val="single" w:sz="4" w:space="0" w:color="000000"/>
            </w:tcBorders>
            <w:shd w:color="auto" w:fill="auto" w:val="clear"/>
          </w:tcPr>
          <w:p>
            <w:pPr>
              <w:pStyle w:val="Style20"/>
              <w:spacing w:before="0" w:after="200"/>
              <w:jc w:val="center"/>
              <w:rPr>
                <w:color w:val="000000"/>
                <w:sz w:val="14"/>
              </w:rPr>
            </w:pPr>
            <w:r>
              <w:rPr>
                <w:color w:val="000000"/>
                <w:sz w:val="14"/>
              </w:rPr>
              <w:t>307276,68</w:t>
            </w:r>
          </w:p>
        </w:tc>
        <w:tc>
          <w:tcPr>
            <w:tcW w:w="2440" w:type="dxa"/>
            <w:tcBorders>
              <w:left w:val="single" w:sz="4" w:space="0" w:color="000000"/>
              <w:bottom w:val="single" w:sz="4" w:space="0" w:color="000000"/>
              <w:right w:val="single" w:sz="4" w:space="0" w:color="000000"/>
            </w:tcBorders>
            <w:shd w:color="auto" w:fill="auto" w:val="clear"/>
          </w:tcPr>
          <w:p>
            <w:pPr>
              <w:pStyle w:val="Style20"/>
              <w:spacing w:before="0" w:after="200"/>
              <w:jc w:val="center"/>
              <w:rPr>
                <w:color w:val="000000"/>
                <w:sz w:val="14"/>
              </w:rPr>
            </w:pPr>
            <w:r>
              <w:rPr>
                <w:color w:val="000000"/>
                <w:sz w:val="14"/>
              </w:rPr>
              <w:t>333127,18</w:t>
            </w:r>
          </w:p>
        </w:tc>
      </w:tr>
    </w:tbl>
    <w:p>
      <w:pPr>
        <w:pStyle w:val="ListParagraph"/>
        <w:tabs>
          <w:tab w:val="clear" w:pos="708"/>
          <w:tab w:val="left" w:pos="7305" w:leader="none"/>
        </w:tabs>
        <w:ind w:left="0"/>
        <w:jc w:val="both"/>
        <w:rPr>
          <w:rFonts w:ascii="Times New Roman" w:hAnsi="Times New Roman"/>
          <w:color w:val="FF0000"/>
          <w:sz w:val="24"/>
          <w:szCs w:val="24"/>
          <w:lang w:val="en-US"/>
        </w:rPr>
      </w:pPr>
      <w:r>
        <w:rPr>
          <w:rFonts w:ascii="Times New Roman" w:hAnsi="Times New Roman"/>
          <w:color w:val="FF0000"/>
          <w:sz w:val="24"/>
          <w:szCs w:val="24"/>
          <w:lang w:val="en-US"/>
        </w:rPr>
      </w:r>
    </w:p>
    <w:p>
      <w:pPr>
        <w:pStyle w:val="ListParagraph"/>
        <w:tabs>
          <w:tab w:val="clear" w:pos="708"/>
          <w:tab w:val="left" w:pos="7305" w:leader="none"/>
        </w:tabs>
        <w:ind w:left="0"/>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           </w:t>
      </w:r>
      <w:r>
        <w:rPr>
          <w:rFonts w:eastAsia="Calibri" w:cs="Times New Roman" w:ascii="Times New Roman" w:hAnsi="Times New Roman"/>
          <w:color w:themeColor="text1" w:val="000000"/>
          <w:sz w:val="24"/>
          <w:szCs w:val="24"/>
        </w:rPr>
        <w:t xml:space="preserve">1.1.5. Вид водопользования – обособленное водопользование (для осуществления аквакультуры (рыбоводства)) без забора (изъятия) водных ресурсов из водного объекта. </w:t>
      </w:r>
    </w:p>
    <w:p>
      <w:pPr>
        <w:pStyle w:val="ListParagraph"/>
        <w:tabs>
          <w:tab w:val="clear" w:pos="708"/>
          <w:tab w:val="left" w:pos="7305" w:leader="none"/>
        </w:tabs>
        <w:spacing w:lineRule="auto" w:line="240"/>
        <w:ind w:left="0"/>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            </w:t>
      </w:r>
      <w:r>
        <w:rPr>
          <w:rFonts w:eastAsia="Calibri" w:cs="Times New Roman" w:ascii="Times New Roman" w:hAnsi="Times New Roman"/>
          <w:color w:themeColor="text1" w:val="000000"/>
          <w:sz w:val="24"/>
          <w:szCs w:val="24"/>
        </w:rPr>
        <w:t xml:space="preserve">1.1.6. Вид осуществляемой товарной аквакультуры (рыбоводства) – пастбищная аквакультура </w:t>
      </w:r>
    </w:p>
    <w:p>
      <w:pPr>
        <w:pStyle w:val="ListParagraph"/>
        <w:tabs>
          <w:tab w:val="clear" w:pos="708"/>
          <w:tab w:val="left" w:pos="7305" w:leader="none"/>
        </w:tabs>
        <w:spacing w:lineRule="auto" w:line="240"/>
        <w:ind w:left="0"/>
        <w:jc w:val="both"/>
        <w:rPr>
          <w:rFonts w:ascii="Times New Roman" w:hAnsi="Times New Roman" w:cs="Times New Roman"/>
          <w:b/>
          <w:color w:themeColor="text1" w:val="000000"/>
          <w:sz w:val="24"/>
          <w:szCs w:val="24"/>
        </w:rPr>
      </w:pPr>
      <w:r>
        <w:rPr>
          <w:rFonts w:eastAsia="Calibri" w:cs="Times New Roman" w:ascii="Times New Roman" w:hAnsi="Times New Roman"/>
          <w:color w:themeColor="text1" w:val="000000"/>
          <w:sz w:val="24"/>
          <w:szCs w:val="24"/>
        </w:rPr>
        <w:t xml:space="preserve">                                                    </w:t>
      </w:r>
    </w:p>
    <w:p>
      <w:pPr>
        <w:pStyle w:val="ListParagraph"/>
        <w:tabs>
          <w:tab w:val="clear" w:pos="708"/>
          <w:tab w:val="left" w:pos="7305" w:leader="none"/>
        </w:tabs>
        <w:spacing w:lineRule="auto" w:line="240"/>
        <w:ind w:left="0"/>
        <w:jc w:val="both"/>
        <w:rPr>
          <w:rFonts w:ascii="Times New Roman" w:hAnsi="Times New Roman" w:cs="Times New Roman"/>
          <w:b/>
          <w:color w:themeColor="text1" w:val="000000"/>
          <w:sz w:val="24"/>
          <w:szCs w:val="24"/>
        </w:rPr>
      </w:pPr>
      <w:r>
        <w:rPr>
          <w:rFonts w:eastAsia="Calibri" w:cs="Times New Roman" w:ascii="Times New Roman" w:hAnsi="Times New Roman"/>
          <w:b/>
          <w:color w:themeColor="text1" w:val="000000"/>
          <w:sz w:val="24"/>
          <w:szCs w:val="24"/>
        </w:rPr>
        <w:t xml:space="preserve">                                                     </w:t>
      </w:r>
      <w:r>
        <w:rPr>
          <w:rFonts w:cs="Times New Roman" w:ascii="Times New Roman" w:hAnsi="Times New Roman"/>
          <w:b/>
          <w:color w:themeColor="text1" w:val="000000"/>
          <w:sz w:val="24"/>
          <w:szCs w:val="24"/>
        </w:rPr>
        <w:t>2. Основания и условия Договора</w:t>
      </w:r>
    </w:p>
    <w:p>
      <w:pPr>
        <w:pStyle w:val="ListParagraph"/>
        <w:tabs>
          <w:tab w:val="clear" w:pos="708"/>
          <w:tab w:val="left" w:pos="7305" w:leader="none"/>
        </w:tabs>
        <w:spacing w:lineRule="auto" w:line="240"/>
        <w:ind w:lef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 xml:space="preserve">2.1.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указаны в приложении № 2 к Договору; </w:t>
      </w:r>
    </w:p>
    <w:p>
      <w:pPr>
        <w:pStyle w:val="ListParagraph"/>
        <w:tabs>
          <w:tab w:val="clear" w:pos="708"/>
          <w:tab w:val="left" w:pos="7305" w:leader="none"/>
        </w:tabs>
        <w:spacing w:lineRule="auto" w:line="240"/>
        <w:ind w:lef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2.2. Сведения об объектах рыбоводной инфраструктуры: на дату заключения настоящего договора объекты инфраструктуры отсутствуют;</w:t>
      </w:r>
    </w:p>
    <w:p>
      <w:pPr>
        <w:pStyle w:val="ListParagraph"/>
        <w:tabs>
          <w:tab w:val="clear" w:pos="708"/>
          <w:tab w:val="left" w:pos="7305" w:leader="none"/>
        </w:tabs>
        <w:spacing w:lineRule="auto" w:line="240"/>
        <w:ind w:lef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2.3. Основания и условия, определяющие изъятие объектов аквакультуры из водного объекта в границах рыбоводного участка устанавливаются в соответствии с действующими порядками и методиками, утвержденными уполномоченным Правительством Российской Федерации федеральным органом исполнительной власти;</w:t>
      </w:r>
    </w:p>
    <w:p>
      <w:pPr>
        <w:pStyle w:val="ListParagraph"/>
        <w:tabs>
          <w:tab w:val="clear" w:pos="708"/>
          <w:tab w:val="left" w:pos="7305" w:leader="none"/>
        </w:tabs>
        <w:spacing w:lineRule="auto" w:line="240"/>
        <w:ind w:lef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2.4.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pPr>
        <w:pStyle w:val="ListParagraph"/>
        <w:tabs>
          <w:tab w:val="clear" w:pos="708"/>
          <w:tab w:val="left" w:pos="7305" w:leader="none"/>
        </w:tabs>
        <w:spacing w:lineRule="auto" w:line="240"/>
        <w:ind w:lef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tabs>
          <w:tab w:val="clear" w:pos="708"/>
          <w:tab w:val="left" w:pos="7305" w:leader="none"/>
        </w:tabs>
        <w:spacing w:lineRule="auto" w:line="240"/>
        <w:ind w:left="0"/>
        <w:jc w:val="both"/>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 xml:space="preserve">                                                   </w:t>
      </w:r>
      <w:r>
        <w:rPr>
          <w:rFonts w:cs="Times New Roman" w:ascii="Times New Roman" w:hAnsi="Times New Roman"/>
          <w:b/>
          <w:color w:themeColor="text1" w:val="000000"/>
          <w:sz w:val="24"/>
          <w:szCs w:val="24"/>
        </w:rPr>
        <w:t>3. Права и обязанности сторон</w:t>
      </w:r>
    </w:p>
    <w:p>
      <w:pPr>
        <w:pStyle w:val="ListParagraph"/>
        <w:tabs>
          <w:tab w:val="clear" w:pos="708"/>
          <w:tab w:val="left" w:pos="7305" w:leader="none"/>
        </w:tabs>
        <w:spacing w:lineRule="auto" w:line="240"/>
        <w:ind w:left="0"/>
        <w:jc w:val="both"/>
        <w:rPr>
          <w:rFonts w:ascii="Times New Roman" w:hAnsi="Times New Roman" w:cs="Times New Roman"/>
          <w:color w:themeColor="text1" w:val="000000"/>
          <w:sz w:val="24"/>
          <w:szCs w:val="24"/>
        </w:rPr>
      </w:pPr>
      <w:r>
        <w:rPr>
          <w:rFonts w:cs="Times New Roman" w:ascii="Times New Roman" w:hAnsi="Times New Roman"/>
          <w:b/>
          <w:color w:themeColor="text1" w:val="000000"/>
          <w:sz w:val="24"/>
          <w:szCs w:val="24"/>
        </w:rPr>
        <w:t xml:space="preserve">             </w:t>
      </w:r>
      <w:r>
        <w:rPr>
          <w:rFonts w:cs="Times New Roman" w:ascii="Times New Roman" w:hAnsi="Times New Roman"/>
          <w:color w:themeColor="text1" w:val="000000"/>
          <w:sz w:val="24"/>
          <w:szCs w:val="24"/>
        </w:rPr>
        <w:t>3.1. Управление имеет право:</w:t>
      </w:r>
    </w:p>
    <w:p>
      <w:pPr>
        <w:pStyle w:val="ListParagraph"/>
        <w:tabs>
          <w:tab w:val="clear" w:pos="708"/>
          <w:tab w:val="left" w:pos="7305" w:leader="none"/>
        </w:tabs>
        <w:spacing w:lineRule="auto" w:line="240"/>
        <w:ind w:lef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 xml:space="preserve">3.1.1. осуществлять проверку соблюдения Пользователем условий настоящего </w:t>
      </w:r>
    </w:p>
    <w:p>
      <w:pPr>
        <w:pStyle w:val="Normal"/>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Договора в соответствии  с законодательством Российской Федерации;</w:t>
      </w:r>
    </w:p>
    <w:p>
      <w:pPr>
        <w:pStyle w:val="Normal"/>
        <w:widowControl w:val="false"/>
        <w:numPr>
          <w:ilvl w:val="0"/>
          <w:numId w:val="0"/>
        </w:numPr>
        <w:suppressAutoHyphens w:val="true"/>
        <w:bidi w:val="0"/>
        <w:spacing w:lineRule="auto" w:line="240" w:before="0" w:after="0"/>
        <w:ind w:firstLine="680" w:left="0" w:right="0"/>
        <w:jc w:val="both"/>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3.1.2. запрашивать и получать у Пользователя информацию, касающуюся деятельности рыбоводного хозяйства Пользователя;</w:t>
        <w:tab/>
      </w:r>
    </w:p>
    <w:p>
      <w:pPr>
        <w:pStyle w:val="Normal"/>
        <w:widowControl w:val="false"/>
        <w:suppressAutoHyphens w:val="true"/>
        <w:bidi w:val="0"/>
        <w:spacing w:lineRule="auto" w:line="240" w:before="0" w:after="0"/>
        <w:ind w:firstLine="680"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3.1.3. требовать исполнения условий настоящего Договора;</w:t>
        <w:tab/>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3.2. Управление обязано:</w:t>
        <w:tab/>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3.2.1. предоставлять Пользователю информацию о требованиях нормативных правовых актов, регулирующих деятельность Пользователя в соответствии с настоящим Договором;</w:t>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.2.2. сообщать Пользователю информацию, касающуюся рыбоводного участка.</w:t>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3.3. Пользователь имеет право:</w:t>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3.3.1. осуществлять аквакультуру (рыбоводство) в границах рыбоводного участка;</w:t>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3.3.2. размещать на рыбоводном участке объекты рыбоводной инфраструктуры в соответствии с действующим законодательством Российской Федерации;</w:t>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3.3.3. получать от Управления информацию, касающуюся рыбоводного участка.</w:t>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 Пользователь обязан:</w:t>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3.4.1. соблюдать законодательство Российской Федерации в области рыболовства и сохранения водных биологических ресурсов, аквакультуры (рыбоводства), водного, земельного, гражданского, санитарно-ветеринарного, природоохранного законодательства Российской Федерации, а также условия настоящего Договора;</w:t>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3.4.2. осуществлять мероприятия  по охране окружающей среды, водного объекта и других природных ресурсов;</w:t>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3.4.3. осуществлять учет изъятых объектов аквакультуры на рыбоводном участке;</w:t>
      </w:r>
    </w:p>
    <w:p>
      <w:pPr>
        <w:pStyle w:val="Normal"/>
        <w:widowControl w:val="false"/>
        <w:suppressAutoHyphens w:val="true"/>
        <w:bidi w:val="0"/>
        <w:spacing w:lineRule="auto" w:line="240" w:before="0" w:after="0"/>
        <w:ind w:firstLine="737" w:left="0" w:right="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3.4.4. предоставлять в установленном законодательством Российской Федерации порядке статистическую отчетность об объемах изъятия объектов аквакультуры по формам, утвержденным уполномоченным Правительством Российской Федерации федеральным органом исполнительной власти, осуществляющим функции по формированию официальной статистической информации;</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3.4.5. ежеквартально предоставлять в порядке, установленном уполномоченном Правительством Российской Федерации федеральным органом исполнительной власти, отчетность об объеме выпуска в водный объект и объеме изъятия из водного объекта объектов аквакультуры;</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3.4.6. предоставлять по запросу Управления информацию, касающуюся деятельности пользователя по выполнению условий договора;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 xml:space="preserve">3.4.7. осуществлять за счет собственных средств содержание и охрану рыбоводного участка; </w:t>
      </w:r>
    </w:p>
    <w:p>
      <w:pPr>
        <w:pStyle w:val="Normal"/>
        <w:keepNext w:val="true"/>
        <w:widowControl w:val="false"/>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3.4.8. осуществлять беспрепятственный допуск на рыбоводный участок должностных лиц Управления по их первому требованию; </w:t>
      </w:r>
    </w:p>
    <w:p>
      <w:pPr>
        <w:pStyle w:val="Normal"/>
        <w:keepNext w:val="true"/>
        <w:widowControl w:val="false"/>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3.4.9. использовать рыбоводный участок в полном соответствии с условиями настоящего Договора и положениями действующего законодательства Российской Федерации, регламентирующими взаимоотношение Сторон в рамках Договора;</w:t>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3.4.10. содержать рыбоводный участок в состоянии, отвечающем санитарным и экологическим требованиям в соответствии с законодательством Российской Федерации.</w:t>
      </w:r>
    </w:p>
    <w:p>
      <w:pPr>
        <w:pStyle w:val="Normal"/>
        <w:keepNext w:val="true"/>
        <w:widowControl w:val="false"/>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3.4.11. использовать рыбоводный участок в установленных границах.</w:t>
      </w:r>
    </w:p>
    <w:p>
      <w:pPr>
        <w:pStyle w:val="Normal"/>
        <w:keepNext w:val="true"/>
        <w:widowControl w:val="false"/>
        <w:tabs>
          <w:tab w:val="clear" w:pos="708"/>
          <w:tab w:val="left" w:pos="567" w:leader="none"/>
          <w:tab w:val="left" w:pos="1134"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numPr>
          <w:ilvl w:val="0"/>
          <w:numId w:val="0"/>
        </w:numPr>
        <w:tabs>
          <w:tab w:val="clear" w:pos="708"/>
          <w:tab w:val="left" w:pos="567" w:leader="none"/>
          <w:tab w:val="left" w:pos="1134" w:leader="none"/>
        </w:tabs>
        <w:spacing w:lineRule="auto" w:line="240" w:before="0" w:after="0"/>
        <w:ind w:hanging="0" w:left="0"/>
        <w:jc w:val="center"/>
        <w:outlineLvl w:val="0"/>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4. Ответственность сторон</w:t>
      </w:r>
    </w:p>
    <w:p>
      <w:pPr>
        <w:pStyle w:val="Normal"/>
        <w:keepNext w:val="true"/>
        <w:widowControl w:val="false"/>
        <w:tabs>
          <w:tab w:val="clear" w:pos="708"/>
          <w:tab w:val="left" w:pos="567" w:leader="none"/>
          <w:tab w:val="left" w:pos="1134" w:leader="none"/>
        </w:tabs>
        <w:spacing w:lineRule="auto" w:line="240" w:before="0" w:after="0"/>
        <w:jc w:val="center"/>
        <w:rPr>
          <w:rFonts w:ascii="Times New Roman" w:hAnsi="Times New Roman" w:cs="Times New Roman"/>
          <w:color w:themeColor="text1" w:val="000000"/>
          <w:sz w:val="16"/>
          <w:szCs w:val="16"/>
        </w:rPr>
      </w:pPr>
      <w:r>
        <w:rPr>
          <w:rFonts w:cs="Times New Roman" w:ascii="Times New Roman" w:hAnsi="Times New Roman"/>
          <w:color w:themeColor="text1" w:val="000000"/>
          <w:sz w:val="16"/>
          <w:szCs w:val="16"/>
        </w:rPr>
      </w:r>
    </w:p>
    <w:p>
      <w:pPr>
        <w:pStyle w:val="Normal"/>
        <w:keepNext w:val="true"/>
        <w:widowControl w:val="false"/>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4.1.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положениями настоящего договора.</w:t>
      </w:r>
    </w:p>
    <w:p>
      <w:pPr>
        <w:pStyle w:val="Normal"/>
        <w:keepNext w:val="true"/>
        <w:widowControl w:val="false"/>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4.2. Стороны не несут ответственности за ненадлежащее исполнение своих обязательств по настоящему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w:t>
      </w:r>
    </w:p>
    <w:p>
      <w:pPr>
        <w:pStyle w:val="Normal"/>
        <w:keepNext w:val="true"/>
        <w:widowControl w:val="false"/>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настоящему Договору. В отсутствие подобного уведомления, заинтересованная Сторона не вправе ссылаться на наступление обстоятельств непреодолимой силы. </w:t>
      </w:r>
    </w:p>
    <w:p>
      <w:pPr>
        <w:pStyle w:val="Normal"/>
        <w:keepNext w:val="true"/>
        <w:widowControl w:val="false"/>
        <w:tabs>
          <w:tab w:val="clear" w:pos="708"/>
          <w:tab w:val="left" w:pos="851" w:leader="none"/>
          <w:tab w:val="left" w:pos="993" w:leader="none"/>
        </w:tabs>
        <w:spacing w:lineRule="auto" w:line="240" w:before="0" w:after="0"/>
        <w:ind w:firstLine="709"/>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numPr>
          <w:ilvl w:val="0"/>
          <w:numId w:val="0"/>
        </w:numPr>
        <w:tabs>
          <w:tab w:val="clear" w:pos="708"/>
          <w:tab w:val="left" w:pos="851" w:leader="none"/>
          <w:tab w:val="left" w:pos="993" w:leader="none"/>
        </w:tabs>
        <w:spacing w:lineRule="auto" w:line="240" w:before="0" w:after="0"/>
        <w:ind w:hanging="0" w:left="0"/>
        <w:jc w:val="center"/>
        <w:outlineLvl w:val="0"/>
        <w:rPr>
          <w:rFonts w:ascii="Times New Roman" w:hAnsi="Times New Roman" w:cs="Times New Roman"/>
          <w:color w:themeColor="text1" w:val="000000"/>
          <w:sz w:val="24"/>
          <w:szCs w:val="24"/>
        </w:rPr>
      </w:pPr>
      <w:r>
        <w:rPr>
          <w:rFonts w:cs="Times New Roman" w:ascii="Times New Roman" w:hAnsi="Times New Roman"/>
          <w:b/>
          <w:color w:themeColor="text1" w:val="000000"/>
          <w:sz w:val="24"/>
          <w:szCs w:val="24"/>
        </w:rPr>
        <w:t>5. Срок действия Договора</w:t>
      </w:r>
    </w:p>
    <w:p>
      <w:pPr>
        <w:pStyle w:val="Normal"/>
        <w:keepNext w:val="true"/>
        <w:widowControl w:val="false"/>
        <w:tabs>
          <w:tab w:val="clear" w:pos="708"/>
          <w:tab w:val="left" w:pos="851" w:leader="none"/>
          <w:tab w:val="left" w:pos="993" w:leader="none"/>
        </w:tabs>
        <w:spacing w:lineRule="auto" w:line="240" w:before="0" w:after="0"/>
        <w:jc w:val="both"/>
        <w:rPr>
          <w:rFonts w:ascii="Times New Roman" w:hAnsi="Times New Roman" w:cs="Times New Roman"/>
          <w:color w:themeColor="text1" w:val="000000"/>
          <w:sz w:val="16"/>
          <w:szCs w:val="16"/>
        </w:rPr>
      </w:pPr>
      <w:r>
        <w:rPr>
          <w:rFonts w:cs="Times New Roman" w:ascii="Times New Roman" w:hAnsi="Times New Roman"/>
          <w:color w:themeColor="text1" w:val="000000"/>
          <w:sz w:val="16"/>
          <w:szCs w:val="16"/>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5.1. Настоящий Договор вступает в силу с момента его подписания сторонами.</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 xml:space="preserve">5.2. Настоящий договор заключен на срок 25 (двадцать пять) лет, дата окончания действия____________ года. </w:t>
      </w:r>
    </w:p>
    <w:p>
      <w:pPr>
        <w:pStyle w:val="Normal"/>
        <w:keepNext w:val="true"/>
        <w:widowControl w:val="false"/>
        <w:spacing w:lineRule="auto" w:line="240" w:before="0" w:after="0"/>
        <w:rPr>
          <w:rFonts w:ascii="Times New Roman" w:hAnsi="Times New Roman" w:cs="Times New Roman"/>
          <w:i/>
          <w:i/>
          <w:color w:themeColor="text1" w:val="000000"/>
          <w:sz w:val="16"/>
          <w:szCs w:val="16"/>
        </w:rPr>
      </w:pPr>
      <w:r>
        <w:rPr>
          <w:rFonts w:cs="Times New Roman" w:ascii="Times New Roman" w:hAnsi="Times New Roman"/>
          <w:i/>
          <w:color w:themeColor="text1" w:val="000000"/>
          <w:sz w:val="16"/>
          <w:szCs w:val="16"/>
        </w:rPr>
        <w:t>(указать дату договора согласно условиям аукциона)</w:t>
      </w:r>
    </w:p>
    <w:p>
      <w:pPr>
        <w:pStyle w:val="Normal"/>
        <w:keepNext w:val="true"/>
        <w:widowControl w:val="false"/>
        <w:spacing w:lineRule="auto" w:line="240" w:before="0" w:after="0"/>
        <w:jc w:val="center"/>
        <w:rPr>
          <w:rFonts w:ascii="Times New Roman" w:hAnsi="Times New Roman" w:cs="Times New Roman"/>
          <w:i/>
          <w:i/>
          <w:color w:themeColor="text1" w:val="000000"/>
          <w:sz w:val="16"/>
          <w:szCs w:val="16"/>
        </w:rPr>
      </w:pPr>
      <w:r>
        <w:rPr>
          <w:rFonts w:cs="Times New Roman" w:ascii="Times New Roman" w:hAnsi="Times New Roman"/>
          <w:i/>
          <w:color w:themeColor="text1" w:val="000000"/>
          <w:sz w:val="16"/>
          <w:szCs w:val="16"/>
        </w:rPr>
      </w:r>
    </w:p>
    <w:p>
      <w:pPr>
        <w:pStyle w:val="Normal"/>
        <w:keepNext w:val="true"/>
        <w:widowControl w:val="false"/>
        <w:numPr>
          <w:ilvl w:val="0"/>
          <w:numId w:val="0"/>
        </w:numPr>
        <w:spacing w:lineRule="auto" w:line="240" w:before="0" w:after="0"/>
        <w:ind w:hanging="0" w:left="0"/>
        <w:jc w:val="center"/>
        <w:outlineLvl w:val="0"/>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6. Прекращение и досрочное расторжение Договора.</w:t>
      </w:r>
    </w:p>
    <w:p>
      <w:pPr>
        <w:pStyle w:val="Normal"/>
        <w:keepNext w:val="true"/>
        <w:widowControl w:val="false"/>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6.1. Настоящий Договор прекращается в связи с истечением срока его действия.</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6.2. Настоящий Договор прекращает свое действие в случаях, предусмотренных гражданским законодательством Российской Федерации, законодательством Российской Федерации о рыболовстве и сохранении водных биологических ресурсов, а также законодательством Российской Федерации, регулирующим отношения в области аквакультуры (рыбоводства).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6.3. Настоящий Договор может быть досрочно расторгнут по соглашению Сторон.</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 xml:space="preserve">6.4. Настоящий Договор подлежит досрочному расторжению в соответствии с гражданским законодательством РФ в одностороннем порядке по требованию Управления в случае использования Пользователем рыбоводного участка с нарушением требований федеральных законов или неосуществления Пользователем в течение двух лет подряд деятельности, предусмотренной настоящим Договором, с момента установления уполномоченным Правительством Российской Федерации федеральным органом исполнительной власти факта неосуществления установленной деятельности.   </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numPr>
          <w:ilvl w:val="0"/>
          <w:numId w:val="0"/>
        </w:numPr>
        <w:spacing w:lineRule="auto" w:line="240" w:before="0" w:after="0"/>
        <w:ind w:hanging="0" w:left="0"/>
        <w:jc w:val="center"/>
        <w:outlineLvl w:val="0"/>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7. Прочие условия</w:t>
      </w:r>
    </w:p>
    <w:p>
      <w:pPr>
        <w:pStyle w:val="Normal"/>
        <w:keepNext w:val="true"/>
        <w:widowControl w:val="false"/>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7.1. Стороны принимают все необходимые меры к разрешению споров и разногласий, возникающих в связи с настоящим Договором, путем переговоров между сторонами.</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7.2. Все споры и разногласия между сторонами, возникающие в связи с настоящим Договором, если они не будут разрешены путем переговоров, разрешаются в судебном порядке в соответствии с законодательством Российской Федерации.</w:t>
      </w:r>
    </w:p>
    <w:p>
      <w:pPr>
        <w:pStyle w:val="Normal"/>
        <w:keepNext w:val="true"/>
        <w:widowControl w:val="false"/>
        <w:spacing w:lineRule="auto" w:line="240" w:before="0" w:after="0"/>
        <w:jc w:val="both"/>
        <w:rPr>
          <w:rFonts w:ascii="Times New Roman" w:hAnsi="Times New Roman" w:cs="Times New Roman"/>
          <w:color w:themeColor="text1" w:val="000000"/>
          <w:sz w:val="16"/>
          <w:szCs w:val="16"/>
        </w:rPr>
      </w:pPr>
      <w:r>
        <w:rPr>
          <w:rFonts w:cs="Times New Roman" w:ascii="Times New Roman" w:hAnsi="Times New Roman"/>
          <w:color w:themeColor="text1" w:val="000000"/>
          <w:sz w:val="16"/>
          <w:szCs w:val="16"/>
        </w:rPr>
      </w:r>
    </w:p>
    <w:p>
      <w:pPr>
        <w:pStyle w:val="Normal"/>
        <w:keepNext w:val="true"/>
        <w:widowControl w:val="false"/>
        <w:numPr>
          <w:ilvl w:val="0"/>
          <w:numId w:val="0"/>
        </w:numPr>
        <w:spacing w:lineRule="auto" w:line="240" w:before="0" w:after="0"/>
        <w:ind w:hanging="0" w:left="0"/>
        <w:jc w:val="center"/>
        <w:outlineLvl w:val="0"/>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keepNext w:val="true"/>
        <w:widowControl w:val="false"/>
        <w:numPr>
          <w:ilvl w:val="0"/>
          <w:numId w:val="0"/>
        </w:numPr>
        <w:spacing w:lineRule="auto" w:line="240" w:before="0" w:after="0"/>
        <w:ind w:hanging="0" w:left="0"/>
        <w:jc w:val="center"/>
        <w:outlineLvl w:val="0"/>
        <w:rPr>
          <w:rFonts w:ascii="Times New Roman" w:hAnsi="Times New Roman" w:cs="Times New Roman"/>
          <w:color w:themeColor="text1" w:val="000000"/>
          <w:sz w:val="24"/>
          <w:szCs w:val="24"/>
        </w:rPr>
      </w:pPr>
      <w:r>
        <w:rPr>
          <w:rFonts w:cs="Times New Roman" w:ascii="Times New Roman" w:hAnsi="Times New Roman"/>
          <w:b/>
          <w:color w:themeColor="text1" w:val="000000"/>
          <w:sz w:val="24"/>
          <w:szCs w:val="24"/>
        </w:rPr>
        <w:t>8. Заключительные положения</w:t>
      </w:r>
      <w:r>
        <w:rPr>
          <w:rFonts w:cs="Times New Roman" w:ascii="Times New Roman" w:hAnsi="Times New Roman"/>
          <w:color w:themeColor="text1" w:val="000000"/>
          <w:sz w:val="24"/>
          <w:szCs w:val="24"/>
        </w:rPr>
        <w:t>.</w:t>
      </w:r>
    </w:p>
    <w:p>
      <w:pPr>
        <w:pStyle w:val="Normal"/>
        <w:keepNext w:val="true"/>
        <w:widowControl w:val="false"/>
        <w:spacing w:lineRule="auto" w:line="240" w:before="0" w:after="0"/>
        <w:jc w:val="center"/>
        <w:rPr>
          <w:rFonts w:ascii="Times New Roman" w:hAnsi="Times New Roman" w:cs="Times New Roman"/>
          <w:color w:themeColor="text1" w:val="000000"/>
          <w:sz w:val="16"/>
          <w:szCs w:val="16"/>
        </w:rPr>
      </w:pPr>
      <w:r>
        <w:rPr>
          <w:rFonts w:cs="Times New Roman" w:ascii="Times New Roman" w:hAnsi="Times New Roman"/>
          <w:color w:themeColor="text1" w:val="000000"/>
          <w:sz w:val="16"/>
          <w:szCs w:val="16"/>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8.1. Все изменения, внесенные в настоящий Договор, действительны лишь в том случае, если они имеют ссылку на настоящий Договор, совершены в письменной форме и подписаны уполномоченными на то представителями сторон и скреплены печатями сторон.</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Изменение существенных условий, а также передача, уступка прав третьим лицам по настоящему договору не допускаются.</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8.2. Настоящий Договор составлен в 2 экземплярах, имеющих одинаковую юридическую силу, по одному экземпляру для каждой из сторон.</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8.3. В случае изменения реквизитов одной стороны (почтового и юридического адресов, банковских реквизитов и др.), она обязана уведомить в письменной форме другую сторону об этих изменениях в течение 3 рабочих дней. До момента получения такого уведомления все извещения, направленные по предшествующим реквизитам, считаются действительными.</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r>
    </w:p>
    <w:p>
      <w:pPr>
        <w:pStyle w:val="Normal"/>
        <w:keepNext w:val="true"/>
        <w:widowControl w:val="false"/>
        <w:numPr>
          <w:ilvl w:val="0"/>
          <w:numId w:val="0"/>
        </w:numPr>
        <w:spacing w:lineRule="auto" w:line="240" w:before="0" w:after="0"/>
        <w:ind w:hanging="0" w:left="0"/>
        <w:jc w:val="center"/>
        <w:outlineLvl w:val="0"/>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keepNext w:val="true"/>
        <w:widowControl w:val="false"/>
        <w:numPr>
          <w:ilvl w:val="0"/>
          <w:numId w:val="0"/>
        </w:numPr>
        <w:spacing w:lineRule="auto" w:line="240" w:before="0" w:after="0"/>
        <w:ind w:hanging="0" w:left="0"/>
        <w:jc w:val="center"/>
        <w:outlineLvl w:val="0"/>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9. Приложение к настоящему договору</w:t>
      </w:r>
    </w:p>
    <w:p>
      <w:pPr>
        <w:pStyle w:val="Normal"/>
        <w:keepNext w:val="true"/>
        <w:widowControl w:val="false"/>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9.1. Географическая карта и (или) схема рыбоводного участка;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9.2.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9.3. Все приложения к Договору являются его неотъемлемой частью</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rPr>
          <w:rFonts w:ascii="Times New Roman" w:hAnsi="Times New Roman" w:cs="Times New Roman"/>
          <w:b/>
          <w:color w:themeColor="text1" w:val="000000"/>
          <w:sz w:val="24"/>
          <w:szCs w:val="24"/>
        </w:rPr>
      </w:pPr>
      <w:r>
        <w:rPr>
          <w:rFonts w:cs="Times New Roman" w:ascii="Times New Roman" w:hAnsi="Times New Roman"/>
          <w:b/>
          <w:color w:themeColor="text1" w:val="000000"/>
          <w:sz w:val="16"/>
          <w:szCs w:val="16"/>
        </w:rPr>
        <w:t xml:space="preserve">                                                                               </w:t>
      </w:r>
      <w:r>
        <w:rPr>
          <w:rFonts w:cs="Times New Roman" w:ascii="Times New Roman" w:hAnsi="Times New Roman"/>
          <w:b/>
          <w:color w:themeColor="text1" w:val="000000"/>
          <w:sz w:val="24"/>
          <w:szCs w:val="24"/>
        </w:rPr>
        <w:t>10. Адреса и реквизиты сторон</w:t>
      </w:r>
    </w:p>
    <w:p>
      <w:pPr>
        <w:pStyle w:val="Normal"/>
        <w:keepNext w:val="true"/>
        <w:widowControl w:val="false"/>
        <w:tabs>
          <w:tab w:val="clear" w:pos="708"/>
          <w:tab w:val="left" w:pos="851" w:leader="none"/>
          <w:tab w:val="left" w:pos="993" w:leader="none"/>
        </w:tabs>
        <w:spacing w:lineRule="auto" w:line="240" w:before="0" w:after="0"/>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ConsPlusNonformat"/>
        <w:keepNext w:val="true"/>
        <w:tabs>
          <w:tab w:val="clear" w:pos="708"/>
          <w:tab w:val="left" w:pos="851" w:leader="none"/>
          <w:tab w:val="left" w:pos="993" w:leader="none"/>
        </w:tabs>
        <w:spacing w:before="0" w:after="0"/>
        <w:contextualSpacing/>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ConsPlusNonformat"/>
        <w:keepNext w:val="true"/>
        <w:tabs>
          <w:tab w:val="clear" w:pos="708"/>
          <w:tab w:val="left" w:pos="851" w:leader="none"/>
          <w:tab w:val="left" w:pos="993" w:leader="none"/>
        </w:tabs>
        <w:spacing w:before="0" w:after="0"/>
        <w:contextualSpacing/>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ConsPlusNonformat"/>
        <w:keepNext w:val="true"/>
        <w:tabs>
          <w:tab w:val="clear" w:pos="708"/>
          <w:tab w:val="left" w:pos="851" w:leader="none"/>
          <w:tab w:val="left" w:pos="993" w:leader="none"/>
        </w:tabs>
        <w:spacing w:before="0" w:after="0"/>
        <w:contextualSpacing/>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ConsPlusNonformat"/>
        <w:keepNext w:val="true"/>
        <w:tabs>
          <w:tab w:val="clear" w:pos="708"/>
          <w:tab w:val="left" w:pos="851" w:leader="none"/>
          <w:tab w:val="left" w:pos="993" w:leader="none"/>
        </w:tabs>
        <w:spacing w:before="0" w:after="0"/>
        <w:contextualSpacing/>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ConsPlusNonformat"/>
        <w:keepNext w:val="true"/>
        <w:tabs>
          <w:tab w:val="clear" w:pos="708"/>
          <w:tab w:val="left" w:pos="851" w:leader="none"/>
          <w:tab w:val="left" w:pos="993" w:leader="none"/>
        </w:tabs>
        <w:spacing w:before="0" w:after="0"/>
        <w:contextualSpacing/>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tbl>
      <w:tblPr>
        <w:tblStyle w:val="a4"/>
        <w:tblW w:w="15633" w:type="dxa"/>
        <w:jc w:val="left"/>
        <w:tblInd w:w="108" w:type="dxa"/>
        <w:tblLayout w:type="fixed"/>
        <w:tblCellMar>
          <w:top w:w="0" w:type="dxa"/>
          <w:left w:w="108" w:type="dxa"/>
          <w:bottom w:w="0" w:type="dxa"/>
          <w:right w:w="108" w:type="dxa"/>
        </w:tblCellMar>
        <w:tblLook w:val="04a0"/>
      </w:tblPr>
      <w:tblGrid>
        <w:gridCol w:w="5352"/>
        <w:gridCol w:w="5353"/>
        <w:gridCol w:w="4928"/>
      </w:tblGrid>
      <w:tr>
        <w:trPr>
          <w:trHeight w:val="7434" w:hRule="atLeast"/>
        </w:trPr>
        <w:tc>
          <w:tcPr>
            <w:tcW w:w="5352" w:type="dxa"/>
            <w:tcBorders>
              <w:top w:val="nil"/>
              <w:left w:val="nil"/>
              <w:bottom w:val="nil"/>
              <w:right w:val="nil"/>
            </w:tcBorders>
          </w:tcPr>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Управление:</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Северо-Кавказское</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территориальное управление</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Федерального агентства</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по рыболовству</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367008г.Махачкала, ул.Танкаева, 67</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УФК по Республике Дагестан</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w:t>
            </w:r>
            <w:r>
              <w:rPr>
                <w:rFonts w:eastAsia="Calibri" w:cs="Times New Roman" w:ascii="Times New Roman" w:hAnsi="Times New Roman"/>
                <w:color w:themeColor="text1" w:val="000000"/>
                <w:kern w:val="0"/>
                <w:sz w:val="24"/>
                <w:szCs w:val="24"/>
                <w:lang w:val="ru-RU" w:eastAsia="en-US" w:bidi="ar-SA"/>
              </w:rPr>
              <w:t>Северо-Кавказское</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территориальное управление</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Федерального агентства по рыболовству)</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ИНН: 0562073871/ КПП: 057201001</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ОКТМО 82701000</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л/сч 04031А10310</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р/сч: 03100643000000010300</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БИК: 018209001</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КБК: 07611206030016000120</w:t>
            </w:r>
          </w:p>
          <w:p>
            <w:pPr>
              <w:pStyle w:val="Normal"/>
              <w:keepNext w:val="true"/>
              <w:widowControl w:val="false"/>
              <w:suppressAutoHyphens w:val="true"/>
              <w:spacing w:lineRule="auto" w:line="240"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ЕКС (кор/с) 40102810945370000069</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 xml:space="preserve"> </w:t>
            </w:r>
            <w:r>
              <w:rPr>
                <w:rFonts w:eastAsia="Calibri" w:cs="Times New Roman" w:ascii="Times New Roman" w:hAnsi="Times New Roman"/>
                <w:color w:themeColor="text1" w:val="000000"/>
                <w:kern w:val="0"/>
                <w:sz w:val="24"/>
                <w:szCs w:val="24"/>
                <w:lang w:val="ru-RU" w:eastAsia="en-US" w:bidi="ar-SA"/>
              </w:rPr>
              <w:t>Заместитель уководителя</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Северо-Кавказского</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территориального управления</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Федерального агентства по рыболовству</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___________________ К.М. Курбанов</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«_____»  ________ 2026 г.</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М.П.</w:t>
            </w:r>
          </w:p>
        </w:tc>
        <w:tc>
          <w:tcPr>
            <w:tcW w:w="5353" w:type="dxa"/>
            <w:tcBorders>
              <w:top w:val="nil"/>
              <w:left w:val="nil"/>
              <w:bottom w:val="nil"/>
              <w:right w:val="nil"/>
            </w:tcBorders>
          </w:tcPr>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Пользователь:</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_______________________________</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i/>
                <w:i/>
                <w:color w:themeColor="text1" w:val="000000"/>
                <w:sz w:val="16"/>
                <w:szCs w:val="16"/>
              </w:rPr>
            </w:pPr>
            <w:r>
              <w:rPr>
                <w:rFonts w:eastAsia="Calibri" w:cs="Times New Roman" w:ascii="Times New Roman" w:hAnsi="Times New Roman"/>
                <w:i/>
                <w:color w:themeColor="text1" w:val="000000"/>
                <w:kern w:val="0"/>
                <w:sz w:val="16"/>
                <w:szCs w:val="16"/>
                <w:lang w:val="ru-RU" w:eastAsia="en-US" w:bidi="ar-SA"/>
              </w:rPr>
              <w:t>(наименование организации или фамилия, имя,</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i/>
                <w:i/>
                <w:color w:themeColor="text1" w:val="000000"/>
                <w:sz w:val="16"/>
                <w:szCs w:val="16"/>
              </w:rPr>
            </w:pPr>
            <w:r>
              <w:rPr>
                <w:rFonts w:eastAsia="Calibri" w:cs="Times New Roman" w:ascii="Times New Roman" w:hAnsi="Times New Roman"/>
                <w:i/>
                <w:color w:themeColor="text1" w:val="000000"/>
                <w:kern w:val="0"/>
                <w:sz w:val="16"/>
                <w:szCs w:val="16"/>
                <w:lang w:val="ru-RU" w:eastAsia="en-US" w:bidi="ar-SA"/>
              </w:rPr>
              <w:t>отчество индивидуального предпринимателя)</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Место нахождения:________________</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ИНН/КПП __________________________</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ОГРН ______________________________</w:t>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Банковские реквизиты _______________</w:t>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center"/>
              <w:rPr>
                <w:rFonts w:ascii="Times New Roman" w:hAnsi="Times New Roman" w:cs="Times New Roman"/>
                <w:i/>
                <w:i/>
                <w:color w:themeColor="text1" w:val="000000"/>
                <w:sz w:val="16"/>
                <w:szCs w:val="16"/>
              </w:rPr>
            </w:pPr>
            <w:r>
              <w:rPr>
                <w:rFonts w:eastAsia="Calibri" w:cs="Times New Roman" w:ascii="Times New Roman" w:hAnsi="Times New Roman"/>
                <w:i/>
                <w:color w:themeColor="text1" w:val="000000"/>
                <w:kern w:val="0"/>
                <w:sz w:val="16"/>
                <w:szCs w:val="16"/>
                <w:lang w:val="ru-RU" w:eastAsia="en-US" w:bidi="ar-SA"/>
              </w:rPr>
              <w:t>(должность лица, уполномоченного на подписание</w:t>
            </w:r>
          </w:p>
          <w:p>
            <w:pPr>
              <w:pStyle w:val="ConsPlusNonformat"/>
              <w:keepNext w:val="true"/>
              <w:tabs>
                <w:tab w:val="clear" w:pos="708"/>
                <w:tab w:val="left" w:pos="851" w:leader="none"/>
                <w:tab w:val="left" w:pos="993" w:leader="none"/>
              </w:tabs>
              <w:suppressAutoHyphens w:val="true"/>
              <w:spacing w:before="0" w:after="0"/>
              <w:contextualSpacing/>
              <w:jc w:val="center"/>
              <w:rPr>
                <w:rFonts w:ascii="Times New Roman" w:hAnsi="Times New Roman" w:cs="Times New Roman"/>
                <w:color w:themeColor="text1" w:val="000000"/>
                <w:sz w:val="24"/>
                <w:szCs w:val="24"/>
              </w:rPr>
            </w:pPr>
            <w:r>
              <w:rPr>
                <w:rFonts w:eastAsia="Calibri" w:cs="Times New Roman" w:ascii="Times New Roman" w:hAnsi="Times New Roman"/>
                <w:i/>
                <w:color w:themeColor="text1" w:val="000000"/>
                <w:kern w:val="0"/>
                <w:sz w:val="16"/>
                <w:szCs w:val="16"/>
                <w:lang w:val="ru-RU" w:eastAsia="en-US" w:bidi="ar-SA"/>
              </w:rPr>
              <w:t>настоящего Договора</w:t>
            </w:r>
            <w:r>
              <w:rPr>
                <w:rFonts w:eastAsia="Calibri" w:cs="Times New Roman" w:ascii="Times New Roman" w:hAnsi="Times New Roman"/>
                <w:color w:themeColor="text1" w:val="000000"/>
                <w:kern w:val="0"/>
                <w:sz w:val="24"/>
                <w:szCs w:val="24"/>
                <w:lang w:val="ru-RU" w:eastAsia="en-US" w:bidi="ar-SA"/>
              </w:rPr>
              <w:t>)</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______________    _______________</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(подпись)                        (Ф.И.О.)</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«_____»  _______ 2026 г.</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М.П.</w:t>
            </w:r>
          </w:p>
        </w:tc>
        <w:tc>
          <w:tcPr>
            <w:tcW w:w="4928" w:type="dxa"/>
            <w:tcBorders>
              <w:top w:val="nil"/>
              <w:left w:val="nil"/>
              <w:bottom w:val="nil"/>
              <w:right w:val="nil"/>
            </w:tcBorders>
          </w:tcPr>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tc>
      </w:tr>
    </w:tbl>
    <w:p>
      <w:pPr>
        <w:pStyle w:val="Normal"/>
        <w:keepNext w:val="true"/>
        <w:widowControl w:val="false"/>
        <w:tabs>
          <w:tab w:val="clear" w:pos="708"/>
          <w:tab w:val="left" w:pos="3969" w:leader="none"/>
        </w:tabs>
        <w:spacing w:lineRule="auto" w:line="240" w:before="0" w:after="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tabs>
          <w:tab w:val="clear" w:pos="708"/>
          <w:tab w:val="left" w:pos="3969" w:leader="none"/>
        </w:tabs>
        <w:spacing w:lineRule="auto" w:line="240" w:before="0" w:after="0"/>
        <w:ind w:firstLine="510"/>
        <w:jc w:val="righ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tabs>
          <w:tab w:val="clear" w:pos="708"/>
          <w:tab w:val="left" w:pos="3969" w:leader="none"/>
        </w:tabs>
        <w:spacing w:lineRule="auto" w:line="240" w:before="0" w:after="0"/>
        <w:ind w:firstLine="510"/>
        <w:jc w:val="righ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tabs>
          <w:tab w:val="clear" w:pos="708"/>
          <w:tab w:val="left" w:pos="3969" w:leader="none"/>
        </w:tabs>
        <w:spacing w:lineRule="auto" w:line="240" w:before="0" w:after="0"/>
        <w:ind w:firstLine="510"/>
        <w:jc w:val="righ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tabs>
          <w:tab w:val="clear" w:pos="708"/>
          <w:tab w:val="left" w:pos="3969" w:leader="none"/>
        </w:tabs>
        <w:spacing w:lineRule="auto" w:line="240" w:before="0" w:after="0"/>
        <w:ind w:firstLine="510"/>
        <w:jc w:val="righ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rPr>
          <w:rFonts w:ascii="Times New Roman" w:hAnsi="Times New Roman"/>
          <w:b/>
          <w:color w:val="FF0000"/>
          <w:lang w:val="en-US"/>
        </w:rPr>
      </w:pPr>
      <w:r>
        <w:rPr>
          <w:rFonts w:ascii="Times New Roman" w:hAnsi="Times New Roman"/>
          <w:b/>
          <w:color w:val="FF0000"/>
          <w:lang w:val="en-US"/>
        </w:rPr>
      </w:r>
    </w:p>
    <w:p>
      <w:pPr>
        <w:pStyle w:val="Normal"/>
        <w:jc w:val="center"/>
        <w:rPr>
          <w:rFonts w:ascii="Times New Roman" w:hAnsi="Times New Roman"/>
          <w:b/>
          <w:color w:val="FF0000"/>
        </w:rPr>
      </w:pPr>
      <w:r>
        <w:rPr>
          <w:rFonts w:ascii="Times New Roman" w:hAnsi="Times New Roman"/>
          <w:b/>
          <w:color w:val="FF0000"/>
        </w:rPr>
      </w:r>
    </w:p>
    <w:p>
      <w:pPr>
        <w:pStyle w:val="Normal"/>
        <w:jc w:val="center"/>
        <w:rPr>
          <w:rFonts w:ascii="Times New Roman" w:hAnsi="Times New Roman"/>
          <w:b/>
          <w:color w:val="FF0000"/>
        </w:rPr>
      </w:pPr>
      <w:r>
        <w:rPr>
          <w:rFonts w:ascii="Times New Roman" w:hAnsi="Times New Roman"/>
          <w:b/>
          <w:color w:val="FF0000"/>
        </w:rPr>
      </w:r>
    </w:p>
    <w:p>
      <w:pPr>
        <w:pStyle w:val="Normal"/>
        <w:jc w:val="center"/>
        <w:rPr>
          <w:rFonts w:ascii="Times New Roman" w:hAnsi="Times New Roman"/>
          <w:b/>
          <w:color w:val="FF0000"/>
        </w:rPr>
      </w:pPr>
      <w:r>
        <w:rPr>
          <w:rFonts w:ascii="Times New Roman" w:hAnsi="Times New Roman"/>
          <w:b/>
          <w:color w:val="FF0000"/>
        </w:rPr>
      </w:r>
    </w:p>
    <w:p>
      <w:pPr>
        <w:pStyle w:val="Normal"/>
        <w:jc w:val="center"/>
        <w:rPr>
          <w:rFonts w:ascii="Times New Roman" w:hAnsi="Times New Roman"/>
          <w:b/>
          <w:color w:val="FF0000"/>
        </w:rPr>
      </w:pPr>
      <w:r>
        <w:rPr>
          <w:rFonts w:ascii="Times New Roman" w:hAnsi="Times New Roman"/>
          <w:b/>
          <w:color w:val="FF0000"/>
        </w:rPr>
      </w:r>
    </w:p>
    <w:p>
      <w:pPr>
        <w:pStyle w:val="Normal"/>
        <w:keepNext w:val="true"/>
        <w:widowControl w:val="false"/>
        <w:numPr>
          <w:ilvl w:val="0"/>
          <w:numId w:val="0"/>
        </w:numPr>
        <w:spacing w:lineRule="auto" w:line="240" w:before="0" w:after="0"/>
        <w:ind w:hanging="0" w:left="0"/>
        <w:jc w:val="right"/>
        <w:outlineLvl w:val="0"/>
        <w:rPr>
          <w:rFonts w:ascii="Times New Roman" w:hAnsi="Times New Roman" w:cs="Times New Roman"/>
          <w:color w:themeColor="text1" w:val="000000"/>
          <w:sz w:val="20"/>
          <w:szCs w:val="20"/>
        </w:rPr>
      </w:pPr>
      <w:r>
        <w:rPr>
          <w:rFonts w:ascii="Times New Roman" w:hAnsi="Times New Roman"/>
          <w:b/>
          <w:color w:themeColor="text1" w:val="000000"/>
        </w:rPr>
        <w:t xml:space="preserve">                                </w:t>
      </w:r>
      <w:r>
        <w:rPr>
          <w:rFonts w:cs="Times New Roman" w:ascii="Times New Roman" w:hAnsi="Times New Roman"/>
          <w:color w:themeColor="text1" w:val="000000"/>
          <w:sz w:val="20"/>
          <w:szCs w:val="20"/>
        </w:rPr>
        <w:t>Приложение № 1</w:t>
      </w:r>
    </w:p>
    <w:p>
      <w:pPr>
        <w:pStyle w:val="Normal"/>
        <w:keepNext w:val="true"/>
        <w:widowControl w:val="false"/>
        <w:spacing w:lineRule="auto" w:line="240" w:before="0" w:after="0"/>
        <w:jc w:val="right"/>
        <w:rPr>
          <w:rFonts w:ascii="Times New Roman" w:hAnsi="Times New Roman" w:cs="Times New Roman"/>
          <w:color w:themeColor="text1" w:val="000000"/>
          <w:sz w:val="20"/>
          <w:szCs w:val="20"/>
        </w:rPr>
      </w:pPr>
      <w:r>
        <w:rPr>
          <w:rFonts w:cs="Times New Roman" w:ascii="Times New Roman" w:hAnsi="Times New Roman"/>
          <w:color w:themeColor="text1" w:val="000000"/>
          <w:sz w:val="20"/>
          <w:szCs w:val="20"/>
        </w:rPr>
        <w:t xml:space="preserve">к договору пользования </w:t>
      </w:r>
    </w:p>
    <w:p>
      <w:pPr>
        <w:pStyle w:val="Normal"/>
        <w:keepNext w:val="true"/>
        <w:widowControl w:val="false"/>
        <w:spacing w:lineRule="auto" w:line="240" w:before="0" w:after="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0"/>
          <w:szCs w:val="20"/>
        </w:rPr>
        <w:t>рыбоводным участком</w:t>
      </w:r>
    </w:p>
    <w:p>
      <w:pPr>
        <w:pStyle w:val="Normal"/>
        <w:keepNext w:val="true"/>
        <w:widowControl w:val="false"/>
        <w:spacing w:lineRule="auto" w:line="240" w:before="0" w:after="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u w:val="single"/>
        </w:rPr>
        <w:t xml:space="preserve"> </w:t>
      </w: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от «___» _______2026 г.</w:t>
      </w:r>
    </w:p>
    <w:p>
      <w:pPr>
        <w:pStyle w:val="Normal"/>
        <w:keepNext w:val="true"/>
        <w:widowControl w:val="false"/>
        <w:tabs>
          <w:tab w:val="clear" w:pos="708"/>
          <w:tab w:val="left" w:pos="3969" w:leader="none"/>
        </w:tabs>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jc w:val="center"/>
        <w:rPr>
          <w:rFonts w:ascii="Times New Roman" w:hAnsi="Times New Roman"/>
          <w:b/>
        </w:rPr>
      </w:pPr>
      <w:r>
        <w:rPr>
          <w:rFonts w:ascii="Times New Roman" w:hAnsi="Times New Roman"/>
          <w:b/>
        </w:rPr>
        <w:t>Схема водного объекта с границами рыбоводного участка № 1</w:t>
      </w:r>
    </w:p>
    <w:p>
      <w:pPr>
        <w:pStyle w:val="Normal"/>
        <w:rPr>
          <w:rFonts w:ascii="Times New Roman" w:hAnsi="Times New Roman"/>
          <w:sz w:val="24"/>
          <w:szCs w:val="24"/>
        </w:rPr>
      </w:pPr>
      <w:r>
        <w:rPr>
          <w:rFonts w:ascii="Times New Roman" w:hAnsi="Times New Roman"/>
          <w:sz w:val="24"/>
          <w:szCs w:val="24"/>
        </w:rPr>
        <w:t xml:space="preserve">                                                     </w:t>
      </w:r>
      <w:r>
        <w:rPr>
          <w:rFonts w:eastAsia="Calibri" w:cs="Times New Roman" w:ascii="Times New Roman" w:hAnsi="Times New Roman" w:eastAsiaTheme="minorHAnsi"/>
          <w:color w:val="auto"/>
          <w:kern w:val="0"/>
          <w:sz w:val="20"/>
          <w:szCs w:val="20"/>
          <w:lang w:val="ru-RU" w:eastAsia="en-US" w:bidi="ar-SA"/>
        </w:rPr>
        <w:t>Республика Дагестан Кизлярский район «Ачикольский»</w:t>
      </w:r>
    </w:p>
    <w:p>
      <w:pPr>
        <w:pStyle w:val="Normal"/>
        <w:rPr>
          <w:rFonts w:ascii="Times New Roman" w:hAnsi="Times New Roman"/>
          <w:sz w:val="24"/>
          <w:szCs w:val="24"/>
        </w:rPr>
      </w:pPr>
      <w:r>
        <w:drawing>
          <wp:anchor behindDoc="0" distT="0" distB="0" distL="0" distR="0" simplePos="0" locked="0" layoutInCell="0" allowOverlap="1" relativeHeight="533">
            <wp:simplePos x="0" y="0"/>
            <wp:positionH relativeFrom="column">
              <wp:align>center</wp:align>
            </wp:positionH>
            <wp:positionV relativeFrom="paragraph">
              <wp:posOffset>635</wp:posOffset>
            </wp:positionV>
            <wp:extent cx="5940425" cy="8145145"/>
            <wp:effectExtent l="0" t="0" r="0" b="0"/>
            <wp:wrapSquare wrapText="largest"/>
            <wp:docPr id="3" name="Изображение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Копия 1" descr=""/>
                    <pic:cNvPicPr>
                      <a:picLocks noChangeAspect="1" noChangeArrowheads="1"/>
                    </pic:cNvPicPr>
                  </pic:nvPicPr>
                  <pic:blipFill>
                    <a:blip r:embed="rId7"/>
                    <a:stretch>
                      <a:fillRect/>
                    </a:stretch>
                  </pic:blipFill>
                  <pic:spPr bwMode="auto">
                    <a:xfrm>
                      <a:off x="0" y="0"/>
                      <a:ext cx="5940425" cy="8145145"/>
                    </a:xfrm>
                    <a:prstGeom prst="rect">
                      <a:avLst/>
                    </a:prstGeom>
                    <a:noFill/>
                  </pic:spPr>
                </pic:pic>
              </a:graphicData>
            </a:graphic>
          </wp:anchor>
        </w:drawing>
      </w:r>
      <w:r>
        <w:rPr>
          <w:rFonts w:ascii="Times New Roman" w:hAnsi="Times New Roman"/>
          <w:sz w:val="24"/>
          <w:szCs w:val="24"/>
        </w:rPr>
        <w:t xml:space="preserve">                                         </w:t>
      </w:r>
    </w:p>
    <w:p>
      <w:pPr>
        <w:pStyle w:val="Normal"/>
        <w:keepNext w:val="true"/>
        <w:widowControl w:val="false"/>
        <w:numPr>
          <w:ilvl w:val="0"/>
          <w:numId w:val="0"/>
        </w:numPr>
        <w:spacing w:lineRule="auto" w:line="240" w:before="0" w:after="0"/>
        <w:ind w:hanging="0" w:left="0"/>
        <w:jc w:val="right"/>
        <w:outlineLvl w:val="0"/>
        <w:rPr>
          <w:rFonts w:ascii="Times New Roman" w:hAnsi="Times New Roman" w:cs="Times New Roman"/>
          <w:color w:themeColor="text1" w:val="000000"/>
          <w:sz w:val="20"/>
          <w:szCs w:val="20"/>
        </w:rPr>
      </w:pPr>
      <w:r>
        <w:rPr>
          <w:rFonts w:cs="Times New Roman" w:ascii="Times New Roman" w:hAnsi="Times New Roman"/>
          <w:color w:themeColor="text1" w:val="000000"/>
          <w:sz w:val="20"/>
          <w:szCs w:val="20"/>
        </w:rPr>
        <w:t>Приложение № 2</w:t>
      </w:r>
    </w:p>
    <w:p>
      <w:pPr>
        <w:pStyle w:val="Normal"/>
        <w:keepNext w:val="true"/>
        <w:widowControl w:val="false"/>
        <w:spacing w:lineRule="auto" w:line="240" w:before="0" w:after="0"/>
        <w:jc w:val="right"/>
        <w:rPr>
          <w:rFonts w:ascii="Times New Roman" w:hAnsi="Times New Roman" w:cs="Times New Roman"/>
          <w:color w:themeColor="text1" w:val="000000"/>
          <w:sz w:val="20"/>
          <w:szCs w:val="20"/>
        </w:rPr>
      </w:pPr>
      <w:r>
        <w:rPr>
          <w:rFonts w:cs="Times New Roman" w:ascii="Times New Roman" w:hAnsi="Times New Roman"/>
          <w:color w:themeColor="text1" w:val="000000"/>
          <w:sz w:val="20"/>
          <w:szCs w:val="20"/>
        </w:rPr>
        <w:t xml:space="preserve">к договору пользования </w:t>
      </w:r>
    </w:p>
    <w:p>
      <w:pPr>
        <w:pStyle w:val="Normal"/>
        <w:keepNext w:val="true"/>
        <w:widowControl w:val="false"/>
        <w:spacing w:lineRule="auto" w:line="240" w:before="0" w:after="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0"/>
          <w:szCs w:val="20"/>
        </w:rPr>
        <w:t>рыбоводным участком</w:t>
      </w:r>
    </w:p>
    <w:p>
      <w:pPr>
        <w:pStyle w:val="Normal"/>
        <w:keepNext w:val="true"/>
        <w:widowControl w:val="false"/>
        <w:spacing w:lineRule="auto" w:line="240" w:before="0" w:after="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u w:val="single"/>
        </w:rPr>
        <w:t xml:space="preserve"> </w:t>
      </w:r>
      <w:r>
        <w:rPr>
          <w:rFonts w:cs="Times New Roman" w:ascii="Times New Roman" w:hAnsi="Times New Roman"/>
          <w:color w:themeColor="text1" w:val="000000"/>
          <w:sz w:val="24"/>
          <w:szCs w:val="24"/>
        </w:rPr>
        <w:t>от «___» _______2026 г.</w:t>
      </w:r>
    </w:p>
    <w:p>
      <w:pPr>
        <w:pStyle w:val="Normal"/>
        <w:keepNext w:val="true"/>
        <w:widowControl w:val="false"/>
        <w:tabs>
          <w:tab w:val="clear" w:pos="708"/>
          <w:tab w:val="left" w:pos="3969" w:leader="none"/>
        </w:tabs>
        <w:spacing w:lineRule="auto" w:line="240" w:before="0" w:after="0"/>
        <w:ind w:firstLine="51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tabs>
          <w:tab w:val="clear" w:pos="708"/>
          <w:tab w:val="left" w:pos="3969" w:leader="none"/>
        </w:tabs>
        <w:spacing w:lineRule="auto" w:line="240" w:before="0" w:after="0"/>
        <w:ind w:firstLine="51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tabs>
          <w:tab w:val="clear" w:pos="708"/>
          <w:tab w:val="left" w:pos="3969" w:leader="none"/>
        </w:tabs>
        <w:spacing w:lineRule="auto" w:line="240" w:before="0" w:after="0"/>
        <w:ind w:firstLine="567"/>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pPr>
        <w:pStyle w:val="Normal"/>
        <w:widowControl w:val="false"/>
        <w:tabs>
          <w:tab w:val="clear" w:pos="708"/>
          <w:tab w:val="left" w:pos="3969" w:leader="none"/>
        </w:tabs>
        <w:spacing w:lineRule="auto" w:line="240" w:before="0" w:after="0"/>
        <w:ind w:firstLine="567"/>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tabs>
          <w:tab w:val="clear" w:pos="708"/>
          <w:tab w:val="left" w:pos="3969" w:leader="none"/>
        </w:tabs>
        <w:spacing w:lineRule="auto" w:line="240" w:before="0" w:after="0"/>
        <w:ind w:firstLine="510"/>
        <w:jc w:val="both"/>
        <w:rPr>
          <w:rFonts w:eastAsia="TimesNewRomanPSMT" w:cs="TimesNewRomanPSMT"/>
          <w:color w:themeColor="text1" w:val="000000"/>
        </w:rPr>
      </w:pPr>
      <w:r>
        <w:rPr>
          <w:rFonts w:ascii="Times New Roman" w:hAnsi="Times New Roman"/>
          <w:color w:themeColor="text1" w:val="000000"/>
          <w:sz w:val="24"/>
          <w:szCs w:val="24"/>
        </w:rPr>
        <w:t>1.</w:t>
      </w:r>
      <w:r>
        <w:rPr>
          <w:rFonts w:eastAsia="" w:cs="" w:ascii="Times New Roman" w:hAnsi="Times New Roman"/>
          <w:color w:themeColor="text1" w:val="000000"/>
          <w:kern w:val="0"/>
          <w:sz w:val="24"/>
          <w:szCs w:val="24"/>
          <w:lang w:val="ru-RU" w:eastAsia="ru-RU" w:bidi="ar-SA"/>
        </w:rPr>
        <w:t xml:space="preserve"> Видовой состав объектов аквакультуры, подлежащих разведению и (или) содержанию, выращиванию:  Амур белый,Амур черный,  Толстолобик, Карп;</w:t>
      </w:r>
    </w:p>
    <w:p>
      <w:pPr>
        <w:pStyle w:val="Normal"/>
        <w:keepNext w:val="true"/>
        <w:widowControl w:val="false"/>
        <w:tabs>
          <w:tab w:val="clear" w:pos="708"/>
          <w:tab w:val="left" w:pos="3969" w:leader="none"/>
        </w:tabs>
        <w:spacing w:lineRule="auto" w:line="240" w:before="0" w:after="0"/>
        <w:ind w:firstLine="510"/>
        <w:jc w:val="both"/>
        <w:rPr>
          <w:rFonts w:ascii="Times New Roman" w:hAnsi="Times New Roman"/>
          <w:color w:themeColor="text1" w:val="000000"/>
          <w:sz w:val="24"/>
          <w:szCs w:val="24"/>
        </w:rPr>
      </w:pPr>
      <w:r>
        <w:rPr>
          <w:rFonts w:ascii="Times New Roman" w:hAnsi="Times New Roman"/>
          <w:color w:themeColor="text1" w:val="000000"/>
          <w:sz w:val="24"/>
          <w:szCs w:val="24"/>
        </w:rPr>
        <w:t>В границах рыбоводного участка аквакультура может осуществляться как в отношении одного, так и нескольких видов объектов аквакультуры.</w:t>
      </w:r>
    </w:p>
    <w:p>
      <w:pPr>
        <w:pStyle w:val="Normal"/>
        <w:keepNext w:val="true"/>
        <w:widowControl w:val="false"/>
        <w:tabs>
          <w:tab w:val="clear" w:pos="708"/>
          <w:tab w:val="left" w:pos="3969" w:leader="none"/>
        </w:tabs>
        <w:spacing w:lineRule="auto" w:line="240" w:before="0" w:after="0"/>
        <w:ind w:firstLine="510"/>
        <w:jc w:val="both"/>
        <w:rPr>
          <w:rFonts w:ascii="Times New Roman" w:hAnsi="Times New Roman"/>
          <w:color w:themeColor="text1" w:val="000000"/>
          <w:sz w:val="24"/>
          <w:szCs w:val="24"/>
          <w:u w:val="single"/>
        </w:rPr>
      </w:pPr>
      <w:r>
        <w:rPr>
          <w:rFonts w:ascii="Times New Roman" w:hAnsi="Times New Roman"/>
          <w:color w:themeColor="text1" w:val="000000"/>
          <w:sz w:val="24"/>
          <w:szCs w:val="24"/>
          <w:u w:val="single"/>
        </w:rPr>
      </w:r>
    </w:p>
    <w:p>
      <w:pPr>
        <w:pStyle w:val="Normal"/>
        <w:keepNext w:val="true"/>
        <w:widowControl w:val="false"/>
        <w:tabs>
          <w:tab w:val="clear" w:pos="708"/>
          <w:tab w:val="left" w:pos="3969" w:leader="none"/>
        </w:tabs>
        <w:spacing w:lineRule="auto" w:line="240" w:before="0" w:after="0"/>
        <w:ind w:firstLine="510"/>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2. Продолжительность периода (цикла) выращивания </w:t>
      </w:r>
      <w:r>
        <w:rPr>
          <w:rFonts w:ascii="Times New Roman" w:hAnsi="Times New Roman"/>
          <w:color w:themeColor="text1" w:val="000000"/>
          <w:sz w:val="24"/>
          <w:szCs w:val="24"/>
          <w:u w:val="single"/>
        </w:rPr>
        <w:t>не более 4 лет</w:t>
      </w:r>
      <w:r>
        <w:rPr>
          <w:rFonts w:ascii="Times New Roman" w:hAnsi="Times New Roman"/>
          <w:color w:themeColor="text1" w:val="000000"/>
          <w:sz w:val="24"/>
          <w:szCs w:val="24"/>
        </w:rPr>
        <w:t>.</w:t>
      </w:r>
    </w:p>
    <w:p>
      <w:pPr>
        <w:pStyle w:val="Normal"/>
        <w:keepNext w:val="true"/>
        <w:widowControl w:val="false"/>
        <w:tabs>
          <w:tab w:val="clear" w:pos="708"/>
          <w:tab w:val="left" w:pos="3969" w:leader="none"/>
        </w:tabs>
        <w:spacing w:lineRule="auto" w:line="240" w:before="0" w:after="0"/>
        <w:ind w:firstLine="510"/>
        <w:jc w:val="both"/>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keepNext w:val="true"/>
        <w:widowControl w:val="false"/>
        <w:tabs>
          <w:tab w:val="clear" w:pos="708"/>
          <w:tab w:val="left" w:pos="3969" w:leader="none"/>
        </w:tabs>
        <w:spacing w:lineRule="auto" w:line="240" w:before="0" w:after="0"/>
        <w:ind w:firstLine="510"/>
        <w:jc w:val="both"/>
        <w:rPr>
          <w:rFonts w:ascii="Times New Roman" w:hAnsi="Times New Roman" w:cs="Times New Roman"/>
          <w:color w:themeColor="text1" w:val="000000"/>
          <w:sz w:val="24"/>
          <w:szCs w:val="24"/>
        </w:rPr>
      </w:pPr>
      <w:r>
        <w:rPr>
          <w:rFonts w:ascii="Times New Roman" w:hAnsi="Times New Roman"/>
          <w:color w:themeColor="text1" w:val="000000"/>
          <w:sz w:val="24"/>
          <w:szCs w:val="24"/>
        </w:rPr>
        <w:t xml:space="preserve">3. </w:t>
      </w:r>
      <w:r>
        <w:rPr>
          <w:rFonts w:cs="Times New Roman" w:ascii="Times New Roman" w:hAnsi="Times New Roman"/>
          <w:color w:themeColor="text1" w:val="000000"/>
          <w:sz w:val="24"/>
          <w:szCs w:val="24"/>
        </w:rPr>
        <w:t>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u w:val="single"/>
        </w:rPr>
        <w:t>Ежегодный объем изъятия объектов пастбищной аквакультуры с начала второго периода (цикла) выращивания до окончания действия договора пользования рыбоводным участком составляет 4 171,00 тонны.</w:t>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Объем изъятия объектов пастбищной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Минимальный ежегодный объем выпуска объектов пастбищной аквакультуры не устанавливается.</w:t>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Ежегодный объем выращивания объектов аквакультуры:</w:t>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а) с даты заключения договора пользования рыбоводным участком до половины первого периода (цикла) принимается равным нулю;</w:t>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б) со второй половины первого периода (цикла) выращивания до конца первого периода (цикла) – 2 085,33 тонн;</w:t>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в) с начала второго периода (цикла) выращивания до окончания действия договора пользования рыбоводным участком – 4171,00 тонны.</w:t>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numPr>
          <w:ilvl w:val="0"/>
          <w:numId w:val="0"/>
        </w:numPr>
        <w:spacing w:lineRule="auto" w:line="240" w:before="0" w:after="0"/>
        <w:ind w:hanging="0" w:left="6804"/>
        <w:outlineLvl w:val="0"/>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t>Проект договора по лоту № 2</w:t>
      </w:r>
    </w:p>
    <w:p>
      <w:pPr>
        <w:pStyle w:val="Normal"/>
        <w:keepNext w:val="true"/>
        <w:widowControl w:val="false"/>
        <w:numPr>
          <w:ilvl w:val="0"/>
          <w:numId w:val="0"/>
        </w:numPr>
        <w:spacing w:lineRule="auto" w:line="240" w:before="0" w:after="0"/>
        <w:ind w:hanging="0" w:left="0"/>
        <w:jc w:val="center"/>
        <w:outlineLvl w:val="0"/>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t>ДОГОВОР</w:t>
      </w:r>
    </w:p>
    <w:p>
      <w:pPr>
        <w:pStyle w:val="Normal"/>
        <w:keepNext w:val="true"/>
        <w:widowControl w:val="false"/>
        <w:spacing w:lineRule="auto" w:line="240" w:before="0" w:after="0"/>
        <w:jc w:val="center"/>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t>пользования рыбоводным участком</w:t>
      </w:r>
    </w:p>
    <w:p>
      <w:pPr>
        <w:pStyle w:val="Normal"/>
        <w:keepNext w:val="true"/>
        <w:widowControl w:val="false"/>
        <w:spacing w:lineRule="auto" w:line="240" w:before="0" w:after="0"/>
        <w:jc w:val="center"/>
        <w:rPr>
          <w:rFonts w:ascii="Times New Roman" w:hAnsi="Times New Roman" w:eastAsia="Calibri" w:cs="Times New Roman"/>
          <w:color w:themeColor="text1" w:val="000000"/>
          <w:sz w:val="24"/>
          <w:szCs w:val="24"/>
          <w:u w:val="single"/>
        </w:rPr>
      </w:pPr>
      <w:r>
        <w:rPr>
          <w:rFonts w:eastAsia="Calibri" w:cs="Times New Roman" w:ascii="Times New Roman" w:hAnsi="Times New Roman"/>
          <w:color w:themeColor="text1" w:val="000000"/>
          <w:sz w:val="24"/>
          <w:szCs w:val="24"/>
          <w:u w:val="single"/>
        </w:rPr>
        <w:t xml:space="preserve">№ </w:t>
      </w:r>
    </w:p>
    <w:p>
      <w:pPr>
        <w:pStyle w:val="Normal"/>
        <w:keepNext w:val="true"/>
        <w:widowControl w:val="false"/>
        <w:spacing w:lineRule="auto" w:line="240" w:before="0" w:after="0"/>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keepNext w:val="true"/>
        <w:widowControl w:val="false"/>
        <w:spacing w:lineRule="auto" w:line="240" w:before="0" w:after="0"/>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г. Махачкала                                                                                                       «___» ________ 2026 г.</w:t>
      </w:r>
    </w:p>
    <w:p>
      <w:pPr>
        <w:pStyle w:val="Normal"/>
        <w:keepNext w:val="true"/>
        <w:widowControl w:val="false"/>
        <w:spacing w:lineRule="auto" w:line="240" w:before="0" w:after="0"/>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ab/>
        <w:tab/>
        <w:tab/>
        <w:tab/>
      </w:r>
    </w:p>
    <w:p>
      <w:pPr>
        <w:pStyle w:val="Normal"/>
        <w:keepNext w:val="true"/>
        <w:widowControl w:val="false"/>
        <w:spacing w:lineRule="auto" w:line="240" w:before="0" w:after="0"/>
        <w:ind w:firstLine="709"/>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Северо-Кавказского территориальное управление Федерального агентства по рыболовству, именуемое в дальнейшем «Управление», в лице,-__________________________________ действующего Положения о Северо-Кавказском ТУ Росрыболовства, утвержденного приказом Росрыболовства от 19 ноября 2019 г. №614, с одной стороны, и __________________________________________________________________________ </w:t>
      </w:r>
    </w:p>
    <w:p>
      <w:pPr>
        <w:pStyle w:val="ConsPlusNonformat"/>
        <w:keepNext w:val="true"/>
        <w:spacing w:before="0" w:after="0"/>
        <w:contextualSpacing/>
        <w:jc w:val="both"/>
        <w:rPr>
          <w:rFonts w:ascii="Times New Roman" w:hAnsi="Times New Roman" w:cs="Times New Roman"/>
          <w:i/>
          <w:i/>
          <w:color w:themeColor="text1" w:val="000000"/>
          <w:sz w:val="16"/>
          <w:szCs w:val="16"/>
        </w:rPr>
      </w:pPr>
      <w:r>
        <w:rPr>
          <w:rFonts w:cs="Times New Roman" w:ascii="Times New Roman" w:hAnsi="Times New Roman"/>
          <w:i/>
          <w:color w:themeColor="text1" w:val="000000"/>
          <w:sz w:val="16"/>
          <w:szCs w:val="16"/>
        </w:rPr>
        <w:t>(наименование юридического лица, крестьянского (фермерского)хозяйства или индивидуального предпринимателя)</w:t>
      </w:r>
    </w:p>
    <w:p>
      <w:pPr>
        <w:pStyle w:val="ConsPlusNonformat"/>
        <w:keepNext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именуемое(ый) в дальнейшем «Пользователь», в лице_____________________________________ </w:t>
      </w:r>
    </w:p>
    <w:p>
      <w:pPr>
        <w:pStyle w:val="ConsPlusNonformat"/>
        <w:keepNext w:val="true"/>
        <w:spacing w:before="0" w:after="0"/>
        <w:contextualSpacing/>
        <w:jc w:val="both"/>
        <w:rPr>
          <w:rFonts w:ascii="Times New Roman" w:hAnsi="Times New Roman" w:cs="Times New Roman"/>
          <w:i/>
          <w:i/>
          <w:color w:themeColor="text1" w:val="000000"/>
          <w:sz w:val="16"/>
          <w:szCs w:val="16"/>
        </w:rPr>
      </w:pPr>
      <w:r>
        <w:rPr>
          <w:rFonts w:cs="Times New Roman" w:ascii="Times New Roman" w:hAnsi="Times New Roman"/>
          <w:i/>
          <w:color w:themeColor="text1" w:val="000000"/>
          <w:sz w:val="16"/>
          <w:szCs w:val="16"/>
        </w:rPr>
        <w:t>(должность, фамилия, имя и отчество лица, подписавшего договор)</w:t>
      </w:r>
    </w:p>
    <w:p>
      <w:pPr>
        <w:pStyle w:val="ConsPlusNonformat"/>
        <w:keepNext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действующего(ей) на основании ________________________________________________________ </w:t>
      </w:r>
    </w:p>
    <w:p>
      <w:pPr>
        <w:pStyle w:val="ConsPlusNonformat"/>
        <w:keepNext w:val="true"/>
        <w:spacing w:before="0" w:after="0"/>
        <w:contextualSpacing/>
        <w:jc w:val="both"/>
        <w:rPr>
          <w:rFonts w:ascii="Times New Roman" w:hAnsi="Times New Roman" w:cs="Times New Roman"/>
          <w:i/>
          <w:i/>
          <w:color w:themeColor="text1" w:val="000000"/>
          <w:sz w:val="16"/>
          <w:szCs w:val="16"/>
        </w:rPr>
      </w:pPr>
      <w:r>
        <w:rPr>
          <w:rFonts w:cs="Times New Roman" w:ascii="Times New Roman" w:hAnsi="Times New Roman"/>
          <w:i/>
          <w:color w:themeColor="text1" w:val="000000"/>
          <w:sz w:val="16"/>
          <w:szCs w:val="16"/>
        </w:rPr>
        <w:t>(реквизиты документов, подтверждающих полномочия на подписание договора)</w:t>
      </w:r>
    </w:p>
    <w:p>
      <w:pPr>
        <w:pStyle w:val="ConsPlusNonformat"/>
        <w:keepNext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 другой стороны, совместно именуемые в дальнейшем – Стороны, на основании: </w:t>
      </w:r>
    </w:p>
    <w:p>
      <w:pPr>
        <w:pStyle w:val="ConsPlusNonformat"/>
        <w:keepNext w:val="true"/>
        <w:spacing w:before="0" w:after="0"/>
        <w:contextualSpacing/>
        <w:jc w:val="both"/>
        <w:rPr>
          <w:color w:themeColor="text1" w:val="000000"/>
        </w:rPr>
      </w:pPr>
      <w:r>
        <w:rPr>
          <w:rFonts w:cs="Times New Roman" w:ascii="Times New Roman" w:hAnsi="Times New Roman"/>
          <w:color w:themeColor="text1" w:val="000000"/>
          <w:sz w:val="24"/>
          <w:szCs w:val="24"/>
        </w:rPr>
        <w:t>протокола комиссии Северо-Кавказского территориального управления Федерального агентства по рыболовству по проведению торгов в отношении рыбоводных участков, расположенных на водных объектах и (или) их частях, прилегающих к территории муниципального образования Республики Дагестан от «____» __________ 2026  года № _____, заключили настоящий Договор пользования рыбоводным участком (далее именуется – Договор) о нижеследующем:</w:t>
      </w:r>
    </w:p>
    <w:p>
      <w:pPr>
        <w:pStyle w:val="Normal"/>
        <w:keepNext w:val="true"/>
        <w:widowControl w:val="false"/>
        <w:spacing w:lineRule="auto" w:line="240" w:before="0" w:after="0"/>
        <w:jc w:val="both"/>
        <w:rPr>
          <w:rFonts w:ascii="Courier New" w:hAnsi="Courier New" w:eastAsia="Times New Roman" w:cs="Courier New"/>
          <w:color w:themeColor="text1" w:val="000000"/>
          <w:sz w:val="20"/>
          <w:szCs w:val="20"/>
        </w:rPr>
      </w:pPr>
      <w:r>
        <w:rPr>
          <w:rFonts w:eastAsia="Times New Roman" w:cs="Courier New" w:ascii="Courier New" w:hAnsi="Courier New"/>
          <w:color w:themeColor="text1" w:val="000000"/>
          <w:sz w:val="20"/>
          <w:szCs w:val="20"/>
        </w:rPr>
      </w:r>
    </w:p>
    <w:p>
      <w:pPr>
        <w:pStyle w:val="Normal"/>
        <w:keepNext w:val="true"/>
        <w:widowControl w:val="false"/>
        <w:numPr>
          <w:ilvl w:val="0"/>
          <w:numId w:val="0"/>
        </w:numPr>
        <w:spacing w:lineRule="auto" w:line="240" w:before="0" w:after="0"/>
        <w:ind w:hanging="0" w:left="0"/>
        <w:jc w:val="center"/>
        <w:outlineLvl w:val="0"/>
        <w:rPr>
          <w:rFonts w:ascii="Times New Roman" w:hAnsi="Times New Roman" w:eastAsia="Times New Roman" w:cs="Times New Roman"/>
          <w:b/>
          <w:color w:themeColor="text1" w:val="000000"/>
          <w:sz w:val="24"/>
          <w:szCs w:val="24"/>
        </w:rPr>
      </w:pPr>
      <w:r>
        <w:rPr>
          <w:rFonts w:eastAsia="Times New Roman" w:cs="Times New Roman" w:ascii="Times New Roman" w:hAnsi="Times New Roman"/>
          <w:b/>
          <w:color w:themeColor="text1" w:val="000000"/>
          <w:sz w:val="24"/>
          <w:szCs w:val="24"/>
        </w:rPr>
        <w:t>1. Предмет Договора</w:t>
      </w:r>
    </w:p>
    <w:p>
      <w:pPr>
        <w:pStyle w:val="Normal"/>
        <w:keepNext w:val="true"/>
        <w:widowControl w:val="false"/>
        <w:spacing w:lineRule="auto" w:line="240" w:before="0" w:after="0"/>
        <w:ind w:firstLine="708"/>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r>
    </w:p>
    <w:p>
      <w:pPr>
        <w:pStyle w:val="Normal"/>
        <w:keepNext w:val="true"/>
        <w:widowControl w:val="false"/>
        <w:spacing w:lineRule="auto" w:line="240" w:before="0" w:after="0"/>
        <w:ind w:firstLine="708"/>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        </w:t>
      </w:r>
      <w:r>
        <w:rPr>
          <w:rFonts w:eastAsia="Calibri" w:cs="Times New Roman" w:ascii="Times New Roman" w:hAnsi="Times New Roman"/>
          <w:color w:themeColor="text1" w:val="000000"/>
          <w:sz w:val="24"/>
          <w:szCs w:val="24"/>
        </w:rPr>
        <w:t>1.1.В соответствии с настоящим Договором Управление предоставляет, а Пользователь принимает в пользование для осуществления аквакультуры (рыбоводства) следующий рыбоводный участок  (далее  именуется – рыбоводный участок):</w:t>
      </w:r>
    </w:p>
    <w:p>
      <w:pPr>
        <w:pStyle w:val="Normal"/>
        <w:keepNext w:val="true"/>
        <w:widowControl w:val="false"/>
        <w:spacing w:lineRule="auto" w:line="240" w:before="0" w:after="0"/>
        <w:ind w:firstLine="708"/>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          </w:t>
      </w:r>
      <w:r>
        <w:rPr>
          <w:rFonts w:eastAsia="Calibri" w:cs="Times New Roman" w:ascii="Times New Roman" w:hAnsi="Times New Roman"/>
          <w:color w:themeColor="text1" w:val="000000"/>
          <w:sz w:val="24"/>
          <w:szCs w:val="24"/>
        </w:rPr>
        <w:t>1.1.1.Наименование рыбоводного участка: РВУ«Нижне-Терский</w:t>
      </w:r>
    </w:p>
    <w:p>
      <w:pPr>
        <w:pStyle w:val="Normal"/>
        <w:widowControl w:val="false"/>
        <w:spacing w:lineRule="auto" w:line="240" w:before="0" w:after="0"/>
        <w:ind w:firstLine="708"/>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      </w:t>
      </w:r>
      <w:r>
        <w:rPr>
          <w:rFonts w:eastAsia="Calibri" w:cs="Times New Roman" w:ascii="Times New Roman" w:hAnsi="Times New Roman"/>
          <w:color w:themeColor="text1" w:val="000000"/>
          <w:sz w:val="24"/>
          <w:szCs w:val="24"/>
        </w:rPr>
        <w:t>1.1.2.Местоположение рыбоводного участка Республика Дагестан Кизлярский район Бабаюртовский район ,  ( Приложение № 1 к договору);</w:t>
      </w:r>
    </w:p>
    <w:p>
      <w:pPr>
        <w:pStyle w:val="Normal"/>
        <w:keepNext w:val="true"/>
        <w:widowControl w:val="false"/>
        <w:spacing w:lineRule="auto" w:line="240" w:before="0" w:after="0"/>
        <w:ind w:firstLine="708"/>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            </w:t>
      </w:r>
      <w:r>
        <w:rPr>
          <w:rFonts w:eastAsia="Calibri" w:cs="Times New Roman" w:ascii="Times New Roman" w:hAnsi="Times New Roman"/>
          <w:color w:themeColor="text1" w:val="000000"/>
          <w:sz w:val="24"/>
          <w:szCs w:val="24"/>
        </w:rPr>
        <w:t>1.1.3.Площадь рыбоводного участка: 14080,05 га;</w:t>
      </w:r>
    </w:p>
    <w:p>
      <w:pPr>
        <w:pStyle w:val="Normal"/>
        <w:keepNext w:val="true"/>
        <w:widowControl w:val="false"/>
        <w:spacing w:lineRule="auto" w:line="240" w:before="0" w:after="0"/>
        <w:ind w:firstLine="708"/>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            </w:t>
      </w:r>
      <w:r>
        <w:rPr>
          <w:rFonts w:eastAsia="Calibri" w:cs="Times New Roman" w:ascii="Times New Roman" w:hAnsi="Times New Roman"/>
          <w:color w:themeColor="text1" w:val="000000"/>
          <w:sz w:val="24"/>
          <w:szCs w:val="24"/>
        </w:rPr>
        <w:t xml:space="preserve">1.1.4. Границы рыбоводного участка: Часть  акватории водного объекта, ограниченная последовательным соединением точек  (1-2, 2-3, 3-4, 4-54;980-981;981-982;982-1) по береговой линии, </w:t>
      </w:r>
    </w:p>
    <w:p>
      <w:pPr>
        <w:pStyle w:val="Normal"/>
        <w:keepNext w:val="true"/>
        <w:widowControl w:val="false"/>
        <w:spacing w:lineRule="auto" w:line="240" w:before="0" w:after="0"/>
        <w:ind w:firstLine="708"/>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r>
    </w:p>
    <w:p>
      <w:pPr>
        <w:pStyle w:val="ListParagraph"/>
        <w:tabs>
          <w:tab w:val="clear" w:pos="708"/>
          <w:tab w:val="left" w:pos="7305" w:leader="none"/>
        </w:tabs>
        <w:ind w:left="0"/>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                                         </w:t>
      </w:r>
    </w:p>
    <w:p>
      <w:pPr>
        <w:pStyle w:val="ListParagraph"/>
        <w:tabs>
          <w:tab w:val="clear" w:pos="708"/>
          <w:tab w:val="left" w:pos="7305" w:leader="none"/>
        </w:tabs>
        <w:ind w:left="0"/>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                        </w:t>
      </w:r>
    </w:p>
    <w:tbl>
      <w:tblPr>
        <w:tblW w:w="3436" w:type="dxa"/>
        <w:jc w:val="left"/>
        <w:tblInd w:w="3435" w:type="dxa"/>
        <w:tblLayout w:type="fixed"/>
        <w:tblCellMar>
          <w:top w:w="55" w:type="dxa"/>
          <w:left w:w="55" w:type="dxa"/>
          <w:bottom w:w="55" w:type="dxa"/>
          <w:right w:w="55" w:type="dxa"/>
        </w:tblCellMar>
      </w:tblPr>
      <w:tblGrid>
        <w:gridCol w:w="1718"/>
        <w:gridCol w:w="1717"/>
      </w:tblGrid>
      <w:tr>
        <w:trPr/>
        <w:tc>
          <w:tcPr>
            <w:tcW w:w="1718" w:type="dxa"/>
            <w:tcBorders>
              <w:top w:val="single" w:sz="4" w:space="0" w:color="000000"/>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309287,26</w:t>
            </w:r>
          </w:p>
        </w:tc>
        <w:tc>
          <w:tcPr>
            <w:tcW w:w="1717" w:type="dxa"/>
            <w:tcBorders>
              <w:top w:val="single" w:sz="4" w:space="0" w:color="000000"/>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327406,2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309360,34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327474,46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309389,55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327443,21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309395,08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327492,25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309392,93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327552,19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309391,11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327596,97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309391,37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327637,26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309381,08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327717,66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309358,61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327805,43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309349,58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327840,21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309343,86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327853,58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309324,77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327886,85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309317,16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327901,46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309305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327928,84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309295,47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327985,7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309292,51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328031,46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309290,93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328075,29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309288,96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328173,28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309288,88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328214,82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309301,15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328258,53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309331,98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328327,61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309360,57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328376,89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309364,7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328393,03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309362,47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328404,9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309358,87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328408,45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309357,55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328404,24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309317,24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328429,05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309290,37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328438,87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309216,99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328453,85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309050,59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328510,7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308797,38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328591,83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308744,67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328618,18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308573,62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328675,54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308512,64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328699,83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308418,07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328726,19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308238,75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328825,92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308166,79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328907,44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308126,1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328920,36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308088,63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328951,11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308054,27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328964,8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308011,38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328959,12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307969,26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328951,88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307939,2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328928,69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307678,97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328951,12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307725,39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329453,94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308258,06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329447,5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308351,03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330367,35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308324,78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330421,66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308295,44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330448,4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308319,03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330478,75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307981,22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330697,53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307923,75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330737,15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307597,77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330738,34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307597,24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330738,39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307523,07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330752,02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307522,65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330752,13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307485,43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330764,74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307495,18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330767,69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307524,37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330757,88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307598,06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330744,34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307915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330743,18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307803,74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330819,88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307779,13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330816,18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307664,51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330769,81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307591,11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330765,39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307538,11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330780,7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307484,93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330764,6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307189,84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330710,95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306985,41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330659,83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307007,33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330564,59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306963,92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330327,08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306916,43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330011,08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306898,78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330017,01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306593,03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330470,85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306444,43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330690,44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306411,87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330677,41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306203,97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331026,16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306150,31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331079,81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306084,49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331194,19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306061,81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331217,43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305858,61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331490,06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305677,63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331736,12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305675,65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331755,76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305656,18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331881,44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305581,87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332267,77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305529,33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332541,19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305544,34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332633,6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305539,96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332658,39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305521,51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332783,67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305518,87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332808,49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305486,8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332897,37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305474,92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332922,75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305451,86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332991,18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305459,13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333013,49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305517,81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333050,21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305519,44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333052,53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305516,77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333108,5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305513,32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333113,34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305479,66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333145,82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305438,82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333184,4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305392,05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333228,2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305347,47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333278,45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305301,32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333333,83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305246,34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333391,17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305205,44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333442,43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305162,54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333498,4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305137,67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333522,67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305089,01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333587,44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305076,11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333602,9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305025,88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333661,66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304983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333690,19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304944,08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333704,47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304825,55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333736,63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304786,39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333764,17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304746,71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333790,05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304706,54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333819,7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304672,9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333849,99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304581,95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333928,96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304535,08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333963,96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304459,52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334016,15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304414,17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334039,06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304369,53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334066,25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304336,23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334088,44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304295,68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334120,65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304271,53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334136,42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304247,33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334146,25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304195,4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334170,49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304141,53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334176,72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304096,94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334183,43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304028,64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334279,91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304006,53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334312,86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303977,34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334357,98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303959,73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334405,14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303957,46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334423,09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303937,62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334451,7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303874,99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334461,14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303716,38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334469,03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303621,15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334474,24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303524,74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334486,78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303494,06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334517,17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303441,32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334572,68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303396,67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334612,02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303355,76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334635,33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303295,53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334676,13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303263,45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334689,41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303220,57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334715,62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303162,58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334756,87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303091,82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334811,84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302992,69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334857,19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302912,18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334883,25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302868,97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334900,22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302845,86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334907,23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302843,01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334906,62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302838,83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334909,36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302827,9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334912,68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302797,45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334934,95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302770,52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334954,15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302740,51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335001,49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302732,27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335012,56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302724,64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335036,23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302722,81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335044,37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302718,74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335058,06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302707,24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335107,73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302673,94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335170,89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302659,65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335200,34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302639,42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335225,13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302604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335253,36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302565,97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335300,15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302519,03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335342,47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302484,11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335379,97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302408,98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335449,7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302279,99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335559,37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302177,86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335620,46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302100,39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335670,65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302047,36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335708,4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301992,33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335739,68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301971,03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335753,93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301927,8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335778,41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301871,54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335809,15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301805,14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335846,6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301758,54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335871,22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301738,49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335872,19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301704,39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335864,87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301673,17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335859,63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301631,02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335867,36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301608,12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335876,23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301602,1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335881,72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301600,8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335881,85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301599,58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335884,03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301576,78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335904,87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301547,17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335932,39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301497,55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335996,29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301475,6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336023,87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301447,03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336085,43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301439,61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336145,14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301433,06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336170,9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301400,83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336216,2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301354,73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336292,68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301341,44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336321,3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301306,94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336384,34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301268,22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336446,55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301228,98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336504,42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301201,67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336544,83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301176,04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336586,11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301156,23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336618,02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301133,29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336647,07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301097,34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336701,72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301083,93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336725,4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301045,89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336773,67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301008,45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336818,74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300986,85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336844,79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300973,67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336873,23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300969,51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336904,48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300962,08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336935,84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300957,46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336988,22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300956,48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337038,71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300956,94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337064,01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337114,83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300955,05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337163,36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300954,14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337198,22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300953,72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337232,2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300953,17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337292,77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300952,29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337350,8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300947,97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337380,63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300927,95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337450,17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300912,15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337481,97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300875,35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337518,38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300842,77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337552,42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300809,02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337590,48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300757,95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337643,26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300711,47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337692,31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300674,55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337729,85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300628,38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337777,16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300579,37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337822,01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300534,84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337854,81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300507,89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337881,83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300481,97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337916,62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300422,94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337920,12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300364,8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337940,12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300305,08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338001,65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300260,23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338051,55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300225,42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338086,48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300160,65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338113,16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300070,91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338118,21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299979,59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338153,21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299928,17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338229,72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299897,12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338259,94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299950,93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338436,01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299830,25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338630,88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299784,14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338695,07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299726,02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338725,04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299667,87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338725,11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299574,8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338708,61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299525,48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338705,61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299482,09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338734,09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299440,25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338797,63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299405,19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338810,34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299367,5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338801,14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299360,93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338741,98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299335,51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338685,89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299280,74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338623,66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299347,34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338621,47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299435,86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338593,86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299464,35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338551,8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299432,8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338507,54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299379,33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338485,19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299244,96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338492,2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299167,84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338465,47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299089,38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338396,67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299023,21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338367,31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298994,61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338395,2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298971,94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338426,03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298989,7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338483,25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338524,76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299087,19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338592,55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299095,07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338627,61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299079,3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338653,9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299028,9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338669,24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298925,11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338672,78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298843,71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338669,51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298795,03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338663,65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298740,3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338635,67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298692,06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338602,43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298640,98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338595,94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298492,19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338678,65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298437,46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338693,24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298360,23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338704,95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298201,81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338718,59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298143,93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338731,05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298119,01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338761,2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298134,69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338799,38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298189,28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338838,05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298333,65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338905,89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298358,97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338930,81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298338,47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338967,39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298182,84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339019,15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298129,46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339028,48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298060,03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339147,24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298003,69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339217,03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297842,54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339336,26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297802,81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339401,73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297772,95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339484,81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297749,78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339569,58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297732,86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339606,67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297636,71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339666,77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297543,92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339694,65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297404,8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339699,52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297360,46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339690,47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297329,69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339647,04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297355,03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339616,27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297434,12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339546,67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297425,61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339497,74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297387,6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339474,21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297321,55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339478,73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297232,87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339516,74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297161,66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339590,19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297090,81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339596,37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296933,31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339556,44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296889,18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339605,06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296888,06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339663,78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296906,76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339711,28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296919,47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339767,75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296895,16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339808,89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296831,58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339831,33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296796,43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339833,14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296751,61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339859,79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296728,31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339863,12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296705,11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339909,69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296698,51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339962,84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296710,96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339990,43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296702,44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340009,44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296698,55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340016,57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296355,73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339649,38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295593,37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338568,56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295432,55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338341,48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295428,21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338334,63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295339,44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338191,21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295318,66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338155,16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295274,04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338082,7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295229,49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338016,45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295145,67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337896,06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295104,9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337833,97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295064,1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337776,18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295019,46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337712,41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294968,23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337640,96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294937,56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337590,16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294917,38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337560,28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294896,55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337526,51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294865,43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337486,95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294831,13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337439,03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294831,23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337438,91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294833,46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337435,84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294858,31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337392,81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294865,07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337377,22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294866,12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337374,17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294869,06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337362,98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294875,29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337335,48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294884,08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337311,4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294894,14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337289,13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294922,99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337239,97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294947,73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337205,01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294979,34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337156,84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295038,96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337083,59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295057,97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337064,23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295079,07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337046,75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295110,46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337023,37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295195,17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336948,98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295233,05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336922,97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295249,32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336909,09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295264,92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336891,77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295266,77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336889,36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295277,05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336872,88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295288,9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336850,12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295290,25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336846,84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295296,08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336826,3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295302,41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336795,66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295314,4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336755,14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295324,48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336734,66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295339,35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336708,73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295364,47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336667,4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295394,58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336619,49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336594,02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295435,56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336566,65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295451,96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336550,12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295477,62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336527,64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295494,74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336513,91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295511,52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336501,89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295539,56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336486,13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295569,67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336472,33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295595,61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336461,81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295643,25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336440,29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295688,16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336421,09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295701,74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336414,68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295705,91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336412,07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295720,22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336400,6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295741,88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336380,61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295767,05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336351,6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295803,51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336303,93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295825,24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336276,15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295840,77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336252,79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295855,99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336224,46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295866,61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336197,32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336143,45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295884,14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336139,15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295885,81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336120,45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295885,79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336116,46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295883,96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336098,21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295880,85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336082,02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295875,26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336061,91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295864,03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336032,32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295860,97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336021,42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295850,1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335918,85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295848,8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335898,47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295850,9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335879,82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295855,99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335854,44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295864,99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335821,81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295870,51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335805,11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295877,17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335792,9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295887,84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335777,99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295917,56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335734,51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295939,61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335708,17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295984,66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335668,18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296027,45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335616,72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296053,32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335592,04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296106,65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335539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296125,41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335516,31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296137,42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335500,18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296150,17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335482,35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296159,71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335466,91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296178,78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335434,52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296188,39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335414,05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296204,7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335386,99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296215,99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335371,4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296261,49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335313,15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296294,67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335282,36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296315,38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335264,09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296354,91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335235,12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296420,96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335178,11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296452,5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335147,89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296498,4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335107,66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296500,94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335104,97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296516,38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335084,19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296544,67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335039,7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296560,75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335020,32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296599,94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334957,95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296615,29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334936,89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296643,7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334903,3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296672,99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334870,5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296675,27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334867,37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296690,94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334839,27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296720,73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334789,39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296722,18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334786,22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296728,87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334767,2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296732,22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334748,5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296736,07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334730,36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296744,11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334712,42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296755,73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334689,49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296766,92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334669,27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296775,96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334650,78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296781,82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334633,93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296790,13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334613,77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296808,05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334572,67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296830,26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334523,24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296849,33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334487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296863,61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334455,23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296892,5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334392,44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296935,18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334324,85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296949,56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334296,11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296964,99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334262,93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296978,37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334230,77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296987,61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334210,5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296996,19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334189,95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297006,75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334166,86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297022,95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334134,59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297042,01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334099,61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297060,6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334070,61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297079,48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334042,46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297120,23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333984,6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297142,67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333955,98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297157,6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333935,82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297169,79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333918,45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297180,08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333898,93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297191,29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333872,73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297200</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333845,64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297206,48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333821,1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297213,81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333803,1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297291,26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333631,21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297308,85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333602,36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297341,99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333557,51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297358,9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333531,76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297370,54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333511,87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297386,42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333483,28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297399,7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333465,84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297420,47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333439,8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297436,52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333417,87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297477,38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333366,59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297524,32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333313,29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297562,29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333278,87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297629,12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333211,15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297638,91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333199,36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297641,06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333195,98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297646,92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333184,22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297678,06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333125,68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297703,79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333081,43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297726,15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333046,87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297752,12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333020,48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297782,69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332983,18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297819,57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332922,22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297875,64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332827,01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297919,67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332727,66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297936,49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332657,56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297945,02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332616,41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297951,79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332562,11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297956,12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332516,03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297955,52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332468,85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297954,94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332463,62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297961,68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332433,5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297971,83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332367,9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297968,78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332312,38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297956,3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332264,61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297918,22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332144,27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297894,93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332068,86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297866,49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331978,28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297831,94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331870,36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297807,4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331792,97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297778,39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331675,92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297758,03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331565,51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297729,83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331408,28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297713,92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331322,49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297695,82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331221,51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297654,61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330990,12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297641,54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330916,95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297631,65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330865,88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297619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330791,06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297606,03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330721,24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297588,39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330623,25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297586,13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330603,88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297588,63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330600,85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297603,35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330587,22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297613,35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330577,21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297624,24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330563,62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297627,1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330558,84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297632,92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330545,3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297637,52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330532,17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297646,01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330502,67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297656,61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330470,98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297666,29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330446,49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297672,63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330425,77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297688,87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330342,44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297695,72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330300,03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297708,26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330249,76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297716,86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330227,04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297724,33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330209,25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297739,74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330181,92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297765,49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330143,81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297784,67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330113,97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297818,76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330058,79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297851,56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330008,64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297881,16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329960,87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297903,45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329919,62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329889,95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297919,31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329885,23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297923,1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329867,67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297923,54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329863,74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329842,85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297922,84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329838,77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297919,8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329824,35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297914,65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329795,37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297913,37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329785,74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297909,01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329724,79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297909,09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329685,12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297906,72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329666,43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297897,11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329630,81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297888,03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329602,7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297878,04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329569,46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297870,45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329539,88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297863,89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329507,39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297856,9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329488,56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297852,87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329474,31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297845,03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329407,58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297836,28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329359,38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329330,37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329299,16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297811,65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329276,54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297805,09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329243,99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297797,79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329196,04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297793,71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329161,47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297792,55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329148,65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297795,8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329129,4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297806,65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329082,17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297814,34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329051,64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297816,66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329025,49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328990,38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297826,67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328963,92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297831,44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328944,61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328940,62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297832,29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328919,49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297831,63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328896,52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328848,25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297825,81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328829,04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297825,97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328825,67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297833,49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328823,06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297848,26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328818,83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297862,3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328812,89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297865,61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328811,11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297875,85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328804,41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297878,68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328802,17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297893,86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328787,03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297896,88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328783,22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297907,22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328766,55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297915,71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328747,55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297937,68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328705,5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297949,91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328684,03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297974,18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328650,41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297976,02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328647,39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297980,16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328639,12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297985,24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328624,62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297999,94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328565,66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298002,02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328553,82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298002,21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328548,07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298001,06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328536,94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298000,37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328533,45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297996,52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328521,21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297989,89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328507,77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297986,99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328495,41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297982,36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328472,53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297974,73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328443,07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297966,02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328416,14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297937,32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328342,89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297919,35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328294,7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297918,51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328288,02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297919,46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328280,97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297922,02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328274,9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297924,31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328271,37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297943,13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328252,89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328240,74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297989,18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328216,46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298000,23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328209,86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298023,25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328198,17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298074,66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328168,39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298085,18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328161,8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298139,85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328117,21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298153,41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328108,62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298175,16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328093,79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298208,55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328067,16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298237,5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328047,48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298239,93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328045,45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298262,2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328023,66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298268,98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328018,37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298293,69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328002,5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298328,48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327984,81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298343,63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327977,7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298364,89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327964,36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298414,87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327936,72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298472,47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327907,31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298474,53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327905,76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298480,89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327898,98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298482,31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327896,83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298482,82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327895,66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298485,48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327894,15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298492,68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327881,72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298493,21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327873,65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298559,22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327843,5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298587,37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327823,19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298630,47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327778,51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298688,26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327718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298748,37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327664,64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298790,49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327607,35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298826,17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327543,2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298864,43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327463,5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298893,25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327387,4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298916,71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327326,39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298943,55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327258,23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298977,49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327180,73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298990,4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327103,93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298989,43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327053,21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298990,61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326989,25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298985,67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326906,81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298979,59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326823,28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298961,55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326743,59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298964,33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326558,64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298966,64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326455,14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298974,69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326364,68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298975,57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326316,48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298973,56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326266,59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298964,63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326188,6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298951,77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326102,26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298941,47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326011,23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298941,23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325939,31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298937,51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325839,57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298929,41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325749,96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298932,27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325670,63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298935,89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325626,82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298956,41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325562,49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298966,36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325534,1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298969,75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325533,35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298983,24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325525,63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298986,27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325522,39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299007,08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325479,41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299025,16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325444,5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299058,42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325370,61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299098,62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325287,37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299118,79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325251,69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299139,06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325216,73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299152,15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325188,35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299161,06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325159,29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299161,73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325156,08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299166,35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325113,4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299171,73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325092,25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299181,34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325059,39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299182,01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325056,04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299184,88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325024,39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299187,89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325006,45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299192,28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324975,79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299193,47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324954,5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299199,04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324880,1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299198,24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324843,98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299199,96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324821,93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299201,73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324792,01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299202,87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324726,43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299209,59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324604,43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299218,62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324537,02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299224,71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324442,04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299226,52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324380,31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299226,36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324335,3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299224,92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324318,56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299270,84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324198,39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299373,22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324040,33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299399,7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324003,25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299467,45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323888,65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299492,18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323839,31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299515,06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323811,19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299517,59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323807,29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299540,01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323762,29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299567,72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323690,19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299601,34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323624,3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299627,74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323569,89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299628,81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323567,03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299646,31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323505,52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299729,14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323405,07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299753,84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323376,38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299775,46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323355,29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299829,49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323289,9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299862,29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323245,28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299881,3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323223,26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299900,77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323205,43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299980,27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323122,37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300037,74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323070,71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300070,69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323041,58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300172,59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322966,09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300214,07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322940,14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300245,43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322913,05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300248,12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322910,26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300274,6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322877,18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300301,79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322854,84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300326,86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322828,14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300349,82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322801,86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300399,65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322758,44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300416,76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322751,12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300431,53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322745,84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300436,41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322743,27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300453,03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322730,4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300469,28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322715,18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300484,84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322706,01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300520,33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322688,71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300558,54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322668,09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300597,9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322647,6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300640,98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322629,42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300689,64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322606,33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300745,71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322582,6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300786,91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322569,36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300839,14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322556,23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300909,34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322544,89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300977,88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322536,31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301029,11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322535,26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301061,55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322545,81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301098,32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322562,77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301119,89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322569,24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301192,58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322596,29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301244,27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322627,98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301249,44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322630,26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301259,44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322633,17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301263,89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322633,93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301279,75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322634,35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301349,95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322689,06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301402,58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322678,55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301461,69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322620,02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301472,94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322618,69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301476,28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322618,01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301491,88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322613,45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301505,14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322608,61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301506,86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322607,72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301514,07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322602,39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301518,96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322596,7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301524,32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322590,46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301558,78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322550,37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301595,86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322511,78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301646,87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322463,04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301664,38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322451,15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301714,52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322432,22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301748,37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322420,18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301810,92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322401,87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301881,68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322386,92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301914,78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322380,23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301982,54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322364,92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302043,02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322345,85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302076,47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322334,73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302079,86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322339,4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302132,49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322407,94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302558,66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322248,72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302743,35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322328,82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303016,85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322464,86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303301,05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322728,09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303644,77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322296,97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303608,26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322238,05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303526,79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322214,55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303412,04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322177,43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303289,79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322136,55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303240,45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322096,97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303221,1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322058,39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303210,46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322010,25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303246,4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321598,86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303268,99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321408,63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303305,26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321250,44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303347,8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321143,54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302994,12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321026,86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303010,15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321000,23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303052,56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320929,53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303185,98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320708,2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303389,48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320589,55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303978,51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319252,74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304132,2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319156,52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304607,2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319875,65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305256,06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319477,38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305593,63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319178,85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305797,93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318191,41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306049,12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317628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306687,77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317407,78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306763,66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317720,01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306565,59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318413,02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306529,41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319200,01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306465,44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319950,04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306965,43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320087,49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307423,41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320100,28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308053,77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320019,93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308771,45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319812,69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308993,39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320299,04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309606,74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320896,21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309853,15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321674,14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309806,13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321856,77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309804,58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321890,1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309799,9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321947,9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309861,33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322174,63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309880,73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322273,41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309894,21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322295,99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309895,81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322301,88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309898,06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322304,39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309901,54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322308,27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309924,46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322346,67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309994,58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322414,69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310049,2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322437,88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310054,14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322438,51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310091,84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322463,03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310192,91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322512,48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310197,16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322516,85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310252,79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322574,02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310257,91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322581,71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310336,18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322699,23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310435,72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323025,59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310434,46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323032,43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310419,37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323114,56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310453,62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323200,62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310454,17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323204,21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310488,74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323428,57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310498,83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323478,3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310530,1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323590,28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310553,12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323661,62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310573,44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323808,55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310572,23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323809,79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310567,24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323996,45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310421,24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324129,13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310376,81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324148,21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310338,02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324156,77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310248,15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324157,25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310149,72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324142,19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310075,2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324137,09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310024,76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324141,16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310008,12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324145,55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309941,91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324153,9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309927,65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324191,52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309930,11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324201,42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309931,01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324232,4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309925,51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324330,25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309918,44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324429,92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309929,64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324548,7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309882,05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324743,61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309795,82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324937,63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309757,72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325032,74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309747,3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325068,99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309735,52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325172,86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309767,99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325266,5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309839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325366,47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309936,58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325504,22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309931,04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325549,02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309905,21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325621,01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309879,94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325650,56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309856,43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325672,75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309684,89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325818,94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309615,04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325942,65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309614,66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326096,64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309628,55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326504,77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309636,2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326527,21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309637,98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326576,27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309654,25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326594,92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309673,42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326683,9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309696,17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326679,42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309747,71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326679,79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309966,75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326882,62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309937,89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326905,05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309518,35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326868,48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309498,69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326852,91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309472,23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326822,48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309422,7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326766,87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309335,78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326698,29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309259,32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326714,25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309172,34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326777,71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309159,48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326801,91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309147,1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326831,26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309134,48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326861,12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309140,25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326919,57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309145,99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326957,52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309170,4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327024,26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309182,76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327057,09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309187,7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327066,66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309219,41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327130,25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309347,03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327334,76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309362,69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327367,19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jc w:val="center"/>
              <w:rPr>
                <w:color w:val="000000"/>
                <w:sz w:val="14"/>
              </w:rPr>
            </w:pPr>
            <w:r>
              <w:rPr>
                <w:color w:val="000000"/>
                <w:sz w:val="14"/>
              </w:rPr>
              <w:t>309287,26</w:t>
            </w:r>
          </w:p>
        </w:tc>
        <w:tc>
          <w:tcPr>
            <w:tcW w:w="1717" w:type="dxa"/>
            <w:tcBorders>
              <w:left w:val="single" w:sz="4" w:space="0" w:color="000000"/>
              <w:bottom w:val="single" w:sz="4" w:space="0" w:color="000000"/>
              <w:right w:val="single" w:sz="4" w:space="0" w:color="000000"/>
            </w:tcBorders>
          </w:tcPr>
          <w:p>
            <w:pPr>
              <w:pStyle w:val="Style20"/>
              <w:spacing w:before="0" w:after="200"/>
              <w:jc w:val="center"/>
              <w:rPr>
                <w:color w:val="000000"/>
                <w:sz w:val="14"/>
              </w:rPr>
            </w:pPr>
            <w:r>
              <w:rPr>
                <w:color w:val="000000"/>
                <w:sz w:val="14"/>
              </w:rPr>
              <w:t>327406,2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rPr>
            </w:pPr>
            <w:r>
              <w:rPr>
                <w:color w:val="000000"/>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298540,71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334748,62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298495,56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334837,83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298406,37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334792,68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298451,51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334703,47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jc w:val="center"/>
              <w:rPr>
                <w:color w:val="000000"/>
                <w:sz w:val="14"/>
              </w:rPr>
            </w:pPr>
            <w:r>
              <w:rPr>
                <w:color w:val="000000"/>
                <w:sz w:val="14"/>
              </w:rPr>
              <w:t>298540,71</w:t>
            </w:r>
          </w:p>
        </w:tc>
        <w:tc>
          <w:tcPr>
            <w:tcW w:w="1717" w:type="dxa"/>
            <w:tcBorders>
              <w:left w:val="single" w:sz="4" w:space="0" w:color="000000"/>
              <w:bottom w:val="single" w:sz="4" w:space="0" w:color="000000"/>
              <w:right w:val="single" w:sz="4" w:space="0" w:color="000000"/>
            </w:tcBorders>
          </w:tcPr>
          <w:p>
            <w:pPr>
              <w:pStyle w:val="Style20"/>
              <w:spacing w:before="0" w:after="200"/>
              <w:jc w:val="center"/>
              <w:rPr>
                <w:color w:val="000000"/>
                <w:sz w:val="14"/>
              </w:rPr>
            </w:pPr>
            <w:r>
              <w:rPr>
                <w:color w:val="000000"/>
                <w:sz w:val="14"/>
              </w:rPr>
              <w:t>334748,62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rPr>
            </w:pPr>
            <w:r>
              <w:rPr>
                <w:color w:val="000000"/>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303009,69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322475,09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302977,44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322520,88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303238,85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322764,69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302741,22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323415,87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303679,16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323538,54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303742,3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324039,61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304331,53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324252,44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304777,55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324484,94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304489,38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325024,42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304701,44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326183,7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304623,13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326983,17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303590,2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327652,97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302882,07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327431,13</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301417,96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326639,68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301244,57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326641,9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300895,82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326764,15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300764,79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326778,88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300746,79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326786,34</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300727,13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326814,87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300306,85</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327427,58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299991,06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327501,12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299411,73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327388,16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299112,87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327221,68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299383,26</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324453,39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299690,03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323520,75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301168,32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324073,92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301265,97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323452,09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302111,7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322597,76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302141,51</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322453,11</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302159,32</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322440,95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302549,47</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322273,88</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jc w:val="center"/>
              <w:rPr>
                <w:color w:val="000000"/>
                <w:sz w:val="14"/>
              </w:rPr>
            </w:pPr>
            <w:r>
              <w:rPr>
                <w:color w:val="000000"/>
                <w:sz w:val="14"/>
              </w:rPr>
              <w:t>303009,69</w:t>
            </w:r>
          </w:p>
        </w:tc>
        <w:tc>
          <w:tcPr>
            <w:tcW w:w="1717" w:type="dxa"/>
            <w:tcBorders>
              <w:left w:val="single" w:sz="4" w:space="0" w:color="000000"/>
              <w:bottom w:val="single" w:sz="4" w:space="0" w:color="000000"/>
              <w:right w:val="single" w:sz="4" w:space="0" w:color="000000"/>
            </w:tcBorders>
          </w:tcPr>
          <w:p>
            <w:pPr>
              <w:pStyle w:val="Style20"/>
              <w:spacing w:before="0" w:after="200"/>
              <w:jc w:val="center"/>
              <w:rPr>
                <w:color w:val="000000"/>
                <w:sz w:val="14"/>
              </w:rPr>
            </w:pPr>
            <w:r>
              <w:rPr>
                <w:color w:val="000000"/>
                <w:sz w:val="14"/>
              </w:rPr>
              <w:t>322475,09</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rPr>
            </w:pPr>
            <w:r>
              <w:rPr>
                <w:color w:val="000000"/>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rPr>
            </w:pPr>
            <w:r>
              <w:rPr>
                <w:color w:val="000000"/>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307541,53</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322327,7</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307548,74</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322427,45</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307448,99</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322434,66</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ind w:hanging="0" w:left="0" w:right="0"/>
              <w:jc w:val="center"/>
              <w:rPr>
                <w:color w:val="000000"/>
                <w:sz w:val="14"/>
              </w:rPr>
            </w:pPr>
            <w:r>
              <w:rPr>
                <w:color w:val="000000"/>
                <w:sz w:val="14"/>
              </w:rPr>
              <w:t>307441,78</w:t>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jc w:val="center"/>
              <w:rPr>
                <w:color w:val="000000"/>
                <w:sz w:val="14"/>
              </w:rPr>
            </w:pPr>
            <w:r>
              <w:rPr>
                <w:color w:val="000000"/>
                <w:sz w:val="14"/>
              </w:rPr>
              <w:t>322334,92</w:t>
            </w:r>
          </w:p>
        </w:tc>
      </w:tr>
      <w:tr>
        <w:trPr/>
        <w:tc>
          <w:tcPr>
            <w:tcW w:w="1718" w:type="dxa"/>
            <w:tcBorders>
              <w:left w:val="single" w:sz="4" w:space="0" w:color="000000"/>
              <w:bottom w:val="single" w:sz="4" w:space="0" w:color="000000"/>
            </w:tcBorders>
          </w:tcPr>
          <w:p>
            <w:pPr>
              <w:pStyle w:val="Style20"/>
              <w:spacing w:before="0" w:after="200"/>
              <w:ind w:hanging="0" w:left="0" w:right="0"/>
              <w:rPr>
                <w:color w:val="000000"/>
                <w:sz w:val="14"/>
              </w:rPr>
            </w:pPr>
            <w:r>
              <w:rPr>
                <w:color w:val="000000"/>
                <w:sz w:val="14"/>
              </w:rPr>
            </w:r>
          </w:p>
        </w:tc>
        <w:tc>
          <w:tcPr>
            <w:tcW w:w="1717" w:type="dxa"/>
            <w:tcBorders>
              <w:left w:val="single" w:sz="4" w:space="0" w:color="000000"/>
              <w:bottom w:val="single" w:sz="4" w:space="0" w:color="000000"/>
              <w:right w:val="single" w:sz="4" w:space="0" w:color="000000"/>
            </w:tcBorders>
          </w:tcPr>
          <w:p>
            <w:pPr>
              <w:pStyle w:val="Style20"/>
              <w:spacing w:before="0" w:after="200"/>
              <w:ind w:hanging="0" w:left="0" w:right="0"/>
              <w:rPr>
                <w:color w:val="000000"/>
                <w:sz w:val="14"/>
              </w:rPr>
            </w:pPr>
            <w:r>
              <w:rPr>
                <w:color w:val="000000"/>
                <w:sz w:val="14"/>
              </w:rPr>
            </w:r>
          </w:p>
        </w:tc>
      </w:tr>
      <w:tr>
        <w:trPr/>
        <w:tc>
          <w:tcPr>
            <w:tcW w:w="1718" w:type="dxa"/>
            <w:tcBorders>
              <w:left w:val="single" w:sz="4" w:space="0" w:color="000000"/>
              <w:bottom w:val="single" w:sz="4" w:space="0" w:color="000000"/>
            </w:tcBorders>
          </w:tcPr>
          <w:p>
            <w:pPr>
              <w:pStyle w:val="Style20"/>
              <w:spacing w:before="0" w:after="200"/>
              <w:jc w:val="center"/>
              <w:rPr>
                <w:color w:val="000000"/>
                <w:sz w:val="14"/>
              </w:rPr>
            </w:pPr>
            <w:r>
              <w:rPr>
                <w:color w:val="000000"/>
                <w:sz w:val="14"/>
              </w:rPr>
              <w:t>307541,53</w:t>
            </w:r>
          </w:p>
        </w:tc>
        <w:tc>
          <w:tcPr>
            <w:tcW w:w="1717" w:type="dxa"/>
            <w:tcBorders>
              <w:left w:val="single" w:sz="4" w:space="0" w:color="000000"/>
              <w:bottom w:val="single" w:sz="4" w:space="0" w:color="000000"/>
              <w:right w:val="single" w:sz="4" w:space="0" w:color="000000"/>
            </w:tcBorders>
          </w:tcPr>
          <w:p>
            <w:pPr>
              <w:pStyle w:val="Style20"/>
              <w:spacing w:before="0" w:after="200"/>
              <w:jc w:val="center"/>
              <w:rPr>
                <w:color w:val="000000"/>
                <w:sz w:val="14"/>
              </w:rPr>
            </w:pPr>
            <w:r>
              <w:rPr>
                <w:color w:val="000000"/>
                <w:sz w:val="14"/>
              </w:rPr>
              <w:t>322327,7</w:t>
            </w:r>
          </w:p>
        </w:tc>
      </w:tr>
    </w:tbl>
    <w:p>
      <w:pPr>
        <w:pStyle w:val="ListParagraph"/>
        <w:tabs>
          <w:tab w:val="clear" w:pos="708"/>
          <w:tab w:val="left" w:pos="7305" w:leader="none"/>
        </w:tabs>
        <w:ind w:left="0"/>
        <w:jc w:val="both"/>
        <w:rPr>
          <w:rFonts w:ascii="Times New Roman" w:hAnsi="Times New Roman"/>
          <w:color w:themeColor="text1" w:val="000000"/>
          <w:sz w:val="24"/>
          <w:szCs w:val="24"/>
        </w:rPr>
      </w:pPr>
      <w:r>
        <w:rPr>
          <w:rFonts w:ascii="Times New Roman" w:hAnsi="Times New Roman"/>
          <w:color w:themeColor="text1" w:val="000000"/>
          <w:sz w:val="24"/>
          <w:szCs w:val="24"/>
        </w:rPr>
      </w:r>
    </w:p>
    <w:p>
      <w:pPr>
        <w:pStyle w:val="ListParagraph"/>
        <w:tabs>
          <w:tab w:val="clear" w:pos="708"/>
          <w:tab w:val="left" w:pos="7305" w:leader="none"/>
        </w:tabs>
        <w:ind w:left="0"/>
        <w:jc w:val="both"/>
        <w:rPr>
          <w:rFonts w:ascii="Times New Roman" w:hAnsi="Times New Roman"/>
          <w:color w:themeColor="text1" w:val="000000"/>
          <w:sz w:val="24"/>
          <w:szCs w:val="24"/>
        </w:rPr>
      </w:pPr>
      <w:r>
        <w:rPr>
          <w:rFonts w:ascii="Times New Roman" w:hAnsi="Times New Roman"/>
          <w:color w:themeColor="text1" w:val="000000"/>
          <w:sz w:val="24"/>
          <w:szCs w:val="24"/>
        </w:rPr>
      </w:r>
    </w:p>
    <w:p>
      <w:pPr>
        <w:pStyle w:val="ListParagraph"/>
        <w:tabs>
          <w:tab w:val="clear" w:pos="708"/>
          <w:tab w:val="left" w:pos="7305" w:leader="none"/>
        </w:tabs>
        <w:ind w:left="0"/>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            </w:t>
      </w:r>
      <w:r>
        <w:rPr>
          <w:rFonts w:eastAsia="Calibri" w:cs="Times New Roman" w:ascii="Times New Roman" w:hAnsi="Times New Roman"/>
          <w:color w:themeColor="text1" w:val="000000"/>
          <w:sz w:val="24"/>
          <w:szCs w:val="24"/>
        </w:rPr>
        <w:t xml:space="preserve">1.1.5. Вид водопользования – обособленное водопользование (для осуществления пастбищной аквакультуры (рыбоводства)) без забора (изъятия) водных ресурсов из водного объекта. </w:t>
      </w:r>
    </w:p>
    <w:p>
      <w:pPr>
        <w:pStyle w:val="ListParagraph"/>
        <w:tabs>
          <w:tab w:val="clear" w:pos="708"/>
          <w:tab w:val="left" w:pos="7305" w:leader="none"/>
        </w:tabs>
        <w:spacing w:lineRule="auto" w:line="240"/>
        <w:ind w:left="0"/>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            </w:t>
      </w:r>
      <w:r>
        <w:rPr>
          <w:rFonts w:eastAsia="Calibri" w:cs="Times New Roman" w:ascii="Times New Roman" w:hAnsi="Times New Roman"/>
          <w:color w:themeColor="text1" w:val="000000"/>
          <w:sz w:val="24"/>
          <w:szCs w:val="24"/>
        </w:rPr>
        <w:t xml:space="preserve">1.1.6. Вид осуществляемой товарной аквакультуры (рыбоводства) – пастбищная аквакультура </w:t>
      </w:r>
    </w:p>
    <w:p>
      <w:pPr>
        <w:pStyle w:val="Normal"/>
        <w:keepNext w:val="true"/>
        <w:widowControl w:val="false"/>
        <w:numPr>
          <w:ilvl w:val="0"/>
          <w:numId w:val="0"/>
        </w:numPr>
        <w:spacing w:lineRule="auto" w:line="240" w:before="0" w:after="0"/>
        <w:ind w:hanging="0" w:left="0"/>
        <w:jc w:val="center"/>
        <w:outlineLvl w:val="0"/>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2. Основания и условия Договора</w:t>
      </w:r>
    </w:p>
    <w:p>
      <w:pPr>
        <w:pStyle w:val="Normal"/>
        <w:keepNext w:val="true"/>
        <w:widowControl w:val="false"/>
        <w:spacing w:lineRule="auto" w:line="240" w:before="0" w:after="0"/>
        <w:jc w:val="both"/>
        <w:rPr>
          <w:rFonts w:ascii="Times New Roman" w:hAnsi="Times New Roman" w:cs="Times New Roman"/>
          <w:color w:themeColor="text1" w:val="000000"/>
          <w:sz w:val="12"/>
          <w:szCs w:val="12"/>
        </w:rPr>
      </w:pPr>
      <w:r>
        <w:rPr>
          <w:rFonts w:cs="Times New Roman" w:ascii="Times New Roman" w:hAnsi="Times New Roman"/>
          <w:color w:themeColor="text1" w:val="000000"/>
          <w:sz w:val="12"/>
          <w:szCs w:val="12"/>
        </w:rPr>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2.1.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указаны в приложении № 2 к Договору; </w:t>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2.2. Сведения об объектах рыбоводной инфраструктуры: на дату заключения настоящего договора объекты инфраструктуры отсутствуют;</w:t>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2.3. Основания и условия, определяющие изъятие объектов аквакультуры из водного объекта в границах рыбоводного участка устанавливаются в соответствии с действующими порядками и методиками, утвержденными уполномоченным Правительством Российской Федерации федеральным органом исполнительной власти;</w:t>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2.4.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pPr>
        <w:pStyle w:val="Normal"/>
        <w:keepNext w:val="true"/>
        <w:widowControl w:val="false"/>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3. Права и обязанности сторон</w:t>
      </w:r>
    </w:p>
    <w:p>
      <w:pPr>
        <w:pStyle w:val="Normal"/>
        <w:keepNext w:val="true"/>
        <w:widowControl w:val="false"/>
        <w:spacing w:lineRule="auto" w:line="240" w:before="0" w:after="0"/>
        <w:jc w:val="both"/>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3.1. Управление имеет право:</w:t>
      </w:r>
    </w:p>
    <w:p>
      <w:pPr>
        <w:pStyle w:val="Normal"/>
        <w:keepNext w:val="true"/>
        <w:widowControl w:val="false"/>
        <w:numPr>
          <w:ilvl w:val="0"/>
          <w:numId w:val="0"/>
        </w:numPr>
        <w:spacing w:lineRule="auto" w:line="240" w:before="0" w:after="0"/>
        <w:ind w:hanging="0" w:left="0"/>
        <w:jc w:val="both"/>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 xml:space="preserve">3.1.1. осуществлять проверку соблюдения Пользователем условий настоящего </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Договора в соответствии  с законодательством Российской Федерации;</w:t>
      </w:r>
    </w:p>
    <w:p>
      <w:pPr>
        <w:pStyle w:val="Normal"/>
        <w:keepNext w:val="true"/>
        <w:widowControl w:val="false"/>
        <w:numPr>
          <w:ilvl w:val="0"/>
          <w:numId w:val="0"/>
        </w:numPr>
        <w:spacing w:lineRule="auto" w:line="240" w:before="0" w:after="0"/>
        <w:ind w:hanging="0" w:left="0"/>
        <w:jc w:val="both"/>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3.1.2. запрашивать и получать у Пользователя информацию, касающуюся деятельности рыбоводного хозяйства Пользователя;</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3.1.3. требовать исполнения условий настоящего Договора;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3.2. Управление обязано:</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3.2.1. предоставлять Пользователю информацию о требованиях нормативных правовых актов, регулирующих деятельность Пользователя в соответствии с настоящим Договором;</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3.2.2. сообщать Пользователю информацию, касающуюся рыбоводного участка.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3.3. Пользователь имеет право:</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3.3.1. осуществлять аквакультуру (рыбоводство) в границах рыбоводного участка;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3.3.2. размещать на рыбоводном участке объекты рыбоводной инфраструктуры в соответствии с действующим законодательством Российской Федерации;</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3.3.3. получать от Управления информацию, касающуюся рыбоводного участка.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3.4. Пользователь обязан:</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3.4.1. соблюдать законодательство Российской Федерации в области рыболовства и сохранения водных биологических ресурсов, аквакультуры (рыбоводства), водного, земельного, гражданского, санитарно-ветеринарного, природоохранного законодательства Российской Федерации, а также условия настоящего Договора;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3.4.2. осуществлять мероприятия  по охране окружающей среды, водного объекта и других природных ресурсов;</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3.4.3. осуществлять учет изъятых объектов аквакультуры на рыбоводном участке;</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3.4.4. предоставлять в установленном законодательством Российской Федерации порядке статистическую отчетность об объемах изъятия объектов аквакультуры по формам, утвержденным уполномоченным Правительством Российской Федерации федеральным органом исполнительной власти, осуществляющим функции по формированию официальной статистической информации;</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3.4.5. ежеквартально предоставлять в порядке, установленном уполномоченном Правительством Российской Федерации федеральным органом исполнительной власти, отчетность об объеме выпуска в водный объект и объеме изъятия из водного объекта объектов аквакультуры;</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3.4.6. предоставлять по запросу Управления информацию, касающуюся деятельности пользователя по выполнению условий договора;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 xml:space="preserve">3.4.7. осуществлять за счет собственных средств содержание и охрану рыбоводного участка; </w:t>
      </w:r>
    </w:p>
    <w:p>
      <w:pPr>
        <w:pStyle w:val="Normal"/>
        <w:keepNext w:val="true"/>
        <w:widowControl w:val="false"/>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3.4.8. осуществлять беспрепятственный допуск на рыбоводный участок должностных лиц Управления по их первому требованию; </w:t>
      </w:r>
    </w:p>
    <w:p>
      <w:pPr>
        <w:pStyle w:val="Normal"/>
        <w:keepNext w:val="true"/>
        <w:widowControl w:val="false"/>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3.4.9. использовать рыбоводный участок в полном соответствии с условиями настоящего Договора и положениями действующего законодательства Российской Федерации, регламентирующими взаимоотношение Сторон в рамках Договора;</w:t>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3.4.10. содержать рыбоводный участок в состоянии, отвечающем санитарным и экологическим требованиям в соответствии с законодательством Российской Федерации.</w:t>
      </w:r>
    </w:p>
    <w:p>
      <w:pPr>
        <w:pStyle w:val="Normal"/>
        <w:keepNext w:val="true"/>
        <w:widowControl w:val="false"/>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3.4.11. использовать рыбоводный участок в установленных границах.</w:t>
      </w:r>
    </w:p>
    <w:p>
      <w:pPr>
        <w:pStyle w:val="Normal"/>
        <w:keepNext w:val="true"/>
        <w:widowControl w:val="false"/>
        <w:tabs>
          <w:tab w:val="clear" w:pos="708"/>
          <w:tab w:val="left" w:pos="567" w:leader="none"/>
          <w:tab w:val="left" w:pos="1134"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numPr>
          <w:ilvl w:val="0"/>
          <w:numId w:val="0"/>
        </w:numPr>
        <w:tabs>
          <w:tab w:val="clear" w:pos="708"/>
          <w:tab w:val="left" w:pos="567" w:leader="none"/>
          <w:tab w:val="left" w:pos="1134" w:leader="none"/>
        </w:tabs>
        <w:spacing w:lineRule="auto" w:line="240" w:before="0" w:after="0"/>
        <w:ind w:hanging="0" w:left="0"/>
        <w:jc w:val="center"/>
        <w:outlineLvl w:val="0"/>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4. Ответственность сторон</w:t>
      </w:r>
    </w:p>
    <w:p>
      <w:pPr>
        <w:pStyle w:val="Normal"/>
        <w:keepNext w:val="true"/>
        <w:widowControl w:val="false"/>
        <w:tabs>
          <w:tab w:val="clear" w:pos="708"/>
          <w:tab w:val="left" w:pos="567" w:leader="none"/>
          <w:tab w:val="left" w:pos="1134" w:leader="none"/>
        </w:tabs>
        <w:spacing w:lineRule="auto" w:line="240" w:before="0" w:after="0"/>
        <w:jc w:val="center"/>
        <w:rPr>
          <w:rFonts w:ascii="Times New Roman" w:hAnsi="Times New Roman" w:cs="Times New Roman"/>
          <w:color w:themeColor="text1" w:val="000000"/>
          <w:sz w:val="16"/>
          <w:szCs w:val="16"/>
        </w:rPr>
      </w:pPr>
      <w:r>
        <w:rPr>
          <w:rFonts w:cs="Times New Roman" w:ascii="Times New Roman" w:hAnsi="Times New Roman"/>
          <w:color w:themeColor="text1" w:val="000000"/>
          <w:sz w:val="16"/>
          <w:szCs w:val="16"/>
        </w:rPr>
      </w:r>
    </w:p>
    <w:p>
      <w:pPr>
        <w:pStyle w:val="Normal"/>
        <w:keepNext w:val="true"/>
        <w:widowControl w:val="false"/>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4.1.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положениями настоящего договора.</w:t>
      </w:r>
    </w:p>
    <w:p>
      <w:pPr>
        <w:pStyle w:val="Normal"/>
        <w:keepNext w:val="true"/>
        <w:widowControl w:val="false"/>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4.2. Стороны не несут ответственности за ненадлежащее исполнение своих обязательств по настоящему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w:t>
      </w:r>
    </w:p>
    <w:p>
      <w:pPr>
        <w:pStyle w:val="Normal"/>
        <w:keepNext w:val="true"/>
        <w:widowControl w:val="false"/>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настоящему Договору. В отсутствие подобного уведомления, заинтересованная Сторона не вправе ссылаться на наступление обстоятельств непреодолимой силы. </w:t>
      </w:r>
    </w:p>
    <w:p>
      <w:pPr>
        <w:pStyle w:val="Normal"/>
        <w:keepNext w:val="true"/>
        <w:widowControl w:val="false"/>
        <w:tabs>
          <w:tab w:val="clear" w:pos="708"/>
          <w:tab w:val="left" w:pos="851" w:leader="none"/>
          <w:tab w:val="left" w:pos="993" w:leader="none"/>
        </w:tabs>
        <w:spacing w:lineRule="auto" w:line="240" w:before="0" w:after="0"/>
        <w:ind w:firstLine="709"/>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numPr>
          <w:ilvl w:val="0"/>
          <w:numId w:val="0"/>
        </w:numPr>
        <w:tabs>
          <w:tab w:val="clear" w:pos="708"/>
          <w:tab w:val="left" w:pos="851" w:leader="none"/>
          <w:tab w:val="left" w:pos="993" w:leader="none"/>
        </w:tabs>
        <w:spacing w:lineRule="auto" w:line="240" w:before="0" w:after="0"/>
        <w:ind w:hanging="0" w:left="0"/>
        <w:jc w:val="center"/>
        <w:outlineLvl w:val="0"/>
        <w:rPr>
          <w:rFonts w:ascii="Times New Roman" w:hAnsi="Times New Roman" w:cs="Times New Roman"/>
          <w:color w:themeColor="text1" w:val="000000"/>
          <w:sz w:val="24"/>
          <w:szCs w:val="24"/>
        </w:rPr>
      </w:pPr>
      <w:r>
        <w:rPr>
          <w:rFonts w:cs="Times New Roman" w:ascii="Times New Roman" w:hAnsi="Times New Roman"/>
          <w:b/>
          <w:color w:themeColor="text1" w:val="000000"/>
          <w:sz w:val="24"/>
          <w:szCs w:val="24"/>
        </w:rPr>
        <w:t>5. Срок действия Договора</w:t>
      </w:r>
    </w:p>
    <w:p>
      <w:pPr>
        <w:pStyle w:val="Normal"/>
        <w:keepNext w:val="true"/>
        <w:widowControl w:val="false"/>
        <w:tabs>
          <w:tab w:val="clear" w:pos="708"/>
          <w:tab w:val="left" w:pos="851" w:leader="none"/>
          <w:tab w:val="left" w:pos="993" w:leader="none"/>
        </w:tabs>
        <w:spacing w:lineRule="auto" w:line="240" w:before="0" w:after="0"/>
        <w:jc w:val="both"/>
        <w:rPr>
          <w:rFonts w:ascii="Times New Roman" w:hAnsi="Times New Roman" w:cs="Times New Roman"/>
          <w:color w:themeColor="text1" w:val="000000"/>
          <w:sz w:val="16"/>
          <w:szCs w:val="16"/>
        </w:rPr>
      </w:pPr>
      <w:r>
        <w:rPr>
          <w:rFonts w:cs="Times New Roman" w:ascii="Times New Roman" w:hAnsi="Times New Roman"/>
          <w:color w:themeColor="text1" w:val="000000"/>
          <w:sz w:val="16"/>
          <w:szCs w:val="16"/>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5.1. Настоящий Договор вступает в силу с момента его подписания сторонами.</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5.2. Настоящий договор заключен на срок 25 (двадцать пять) лет, дата окончания действия  ____</w:t>
      </w:r>
      <w:r>
        <w:rPr>
          <w:rFonts w:cs="Times New Roman" w:ascii="Times New Roman" w:hAnsi="Times New Roman"/>
          <w:color w:themeColor="text1" w:val="000000"/>
          <w:sz w:val="24"/>
          <w:szCs w:val="24"/>
          <w:u w:val="single"/>
        </w:rPr>
        <w:t>09.2051</w:t>
      </w:r>
      <w:r>
        <w:rPr>
          <w:rFonts w:cs="Times New Roman" w:ascii="Times New Roman" w:hAnsi="Times New Roman"/>
          <w:color w:themeColor="text1" w:val="000000"/>
          <w:sz w:val="24"/>
          <w:szCs w:val="24"/>
        </w:rPr>
        <w:t xml:space="preserve">года. </w:t>
      </w:r>
    </w:p>
    <w:p>
      <w:pPr>
        <w:pStyle w:val="Normal"/>
        <w:keepNext w:val="true"/>
        <w:widowControl w:val="false"/>
        <w:spacing w:lineRule="auto" w:line="240" w:before="0" w:after="0"/>
        <w:rPr>
          <w:rFonts w:ascii="Times New Roman" w:hAnsi="Times New Roman" w:cs="Times New Roman"/>
          <w:i/>
          <w:i/>
          <w:color w:themeColor="text1" w:val="000000"/>
          <w:sz w:val="16"/>
          <w:szCs w:val="16"/>
        </w:rPr>
      </w:pPr>
      <w:r>
        <w:rPr>
          <w:rFonts w:cs="Times New Roman" w:ascii="Times New Roman" w:hAnsi="Times New Roman"/>
          <w:i/>
          <w:color w:themeColor="text1" w:val="000000"/>
          <w:sz w:val="16"/>
          <w:szCs w:val="16"/>
        </w:rPr>
        <w:t>(указать дату окончания договора согласно условиям аукциона)</w:t>
      </w:r>
    </w:p>
    <w:p>
      <w:pPr>
        <w:pStyle w:val="Normal"/>
        <w:keepNext w:val="true"/>
        <w:widowControl w:val="false"/>
        <w:spacing w:lineRule="auto" w:line="240" w:before="0" w:after="0"/>
        <w:jc w:val="center"/>
        <w:rPr>
          <w:rFonts w:ascii="Times New Roman" w:hAnsi="Times New Roman" w:cs="Times New Roman"/>
          <w:i/>
          <w:i/>
          <w:color w:themeColor="text1" w:val="000000"/>
          <w:sz w:val="16"/>
          <w:szCs w:val="16"/>
        </w:rPr>
      </w:pPr>
      <w:r>
        <w:rPr>
          <w:rFonts w:cs="Times New Roman" w:ascii="Times New Roman" w:hAnsi="Times New Roman"/>
          <w:i/>
          <w:color w:themeColor="text1" w:val="000000"/>
          <w:sz w:val="16"/>
          <w:szCs w:val="16"/>
        </w:rPr>
      </w:r>
    </w:p>
    <w:p>
      <w:pPr>
        <w:pStyle w:val="Normal"/>
        <w:keepNext w:val="true"/>
        <w:widowControl w:val="false"/>
        <w:numPr>
          <w:ilvl w:val="0"/>
          <w:numId w:val="0"/>
        </w:numPr>
        <w:spacing w:lineRule="auto" w:line="240" w:before="0" w:after="0"/>
        <w:ind w:hanging="0" w:left="0"/>
        <w:jc w:val="center"/>
        <w:outlineLvl w:val="0"/>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6. Прекращение и досрочное расторжение Договора.</w:t>
      </w:r>
    </w:p>
    <w:p>
      <w:pPr>
        <w:pStyle w:val="Normal"/>
        <w:keepNext w:val="true"/>
        <w:widowControl w:val="false"/>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6.1. Настоящий Договор прекращается в связи с истечением срока его действия.</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6.2. Настоящий Договор прекращает свое действие в случаях, предусмотренных гражданским законодательством Российской Федерации, законодательством Российской Федерации о рыболовстве и сохранении водных биологических ресурсов, а также законодательством Российской Федерации, регулирующим отношения в области аквакультуры (рыбоводства).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6.3. Настоящий Договор может быть досрочно расторгнут по соглашению Сторон.</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6.4. Настоящий Договор подлежит досрочному расторжению в соответствии с гражданским законодательством РФ в одностороннем порядке по требованию Управления в случае использования Пользователем рыбоводного участка с нарушением требований федеральных законов или неосуществления Пользователем в течение двух лет подряд деятельности, предусмотренной настоящим Договором, с момента установления уполномоченным Правительством Российской Федерации федеральным органом исполнительной власти факта неосуществления установленной деятельности.</w:t>
      </w:r>
    </w:p>
    <w:p>
      <w:pPr>
        <w:pStyle w:val="Normal"/>
        <w:keepNext w:val="true"/>
        <w:widowControl w:val="false"/>
        <w:numPr>
          <w:ilvl w:val="0"/>
          <w:numId w:val="0"/>
        </w:numPr>
        <w:spacing w:lineRule="auto" w:line="240" w:before="0" w:after="0"/>
        <w:ind w:hanging="0" w:left="0"/>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numPr>
          <w:ilvl w:val="0"/>
          <w:numId w:val="0"/>
        </w:numPr>
        <w:spacing w:lineRule="auto" w:line="240" w:before="0" w:after="0"/>
        <w:ind w:hanging="0" w:left="0"/>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numPr>
          <w:ilvl w:val="0"/>
          <w:numId w:val="0"/>
        </w:numPr>
        <w:spacing w:lineRule="auto" w:line="240" w:before="0" w:after="0"/>
        <w:ind w:hanging="0" w:left="0"/>
        <w:outlineLvl w:val="0"/>
        <w:rPr>
          <w:rFonts w:ascii="Times New Roman" w:hAnsi="Times New Roman" w:cs="Times New Roman"/>
          <w:b/>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b/>
          <w:color w:themeColor="text1" w:val="000000"/>
          <w:sz w:val="24"/>
          <w:szCs w:val="24"/>
        </w:rPr>
        <w:t>7. Прочие условия</w:t>
      </w:r>
    </w:p>
    <w:p>
      <w:pPr>
        <w:pStyle w:val="Normal"/>
        <w:keepNext w:val="true"/>
        <w:widowControl w:val="false"/>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7.1. Стороны принимают все необходимые меры к разрешению споров и разногласий, возникающих в связи с настоящим Договором, путем переговоров между сторонами.</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7.2. Все споры и разногласия между сторонами, возникающие в связи с настоящим Договором, если они не будут разрешены путем переговоров, разрешаются в судебном порядке в соответствии с законодательством Российской Федерации.</w:t>
      </w:r>
    </w:p>
    <w:p>
      <w:pPr>
        <w:pStyle w:val="Normal"/>
        <w:keepNext w:val="true"/>
        <w:widowControl w:val="false"/>
        <w:spacing w:lineRule="auto" w:line="240" w:before="0" w:after="0"/>
        <w:jc w:val="both"/>
        <w:rPr>
          <w:rFonts w:ascii="Times New Roman" w:hAnsi="Times New Roman" w:cs="Times New Roman"/>
          <w:color w:themeColor="text1" w:val="000000"/>
          <w:sz w:val="16"/>
          <w:szCs w:val="16"/>
        </w:rPr>
      </w:pPr>
      <w:r>
        <w:rPr>
          <w:rFonts w:cs="Times New Roman" w:ascii="Times New Roman" w:hAnsi="Times New Roman"/>
          <w:color w:themeColor="text1" w:val="000000"/>
          <w:sz w:val="16"/>
          <w:szCs w:val="16"/>
        </w:rPr>
      </w:r>
    </w:p>
    <w:p>
      <w:pPr>
        <w:pStyle w:val="Normal"/>
        <w:keepNext w:val="true"/>
        <w:widowControl w:val="false"/>
        <w:numPr>
          <w:ilvl w:val="0"/>
          <w:numId w:val="0"/>
        </w:numPr>
        <w:spacing w:lineRule="auto" w:line="240" w:before="0" w:after="0"/>
        <w:ind w:hanging="0" w:left="0"/>
        <w:jc w:val="center"/>
        <w:outlineLvl w:val="0"/>
        <w:rPr>
          <w:rFonts w:ascii="Times New Roman" w:hAnsi="Times New Roman" w:cs="Times New Roman"/>
          <w:color w:themeColor="text1" w:val="000000"/>
          <w:sz w:val="24"/>
          <w:szCs w:val="24"/>
        </w:rPr>
      </w:pPr>
      <w:r>
        <w:rPr>
          <w:rFonts w:cs="Times New Roman" w:ascii="Times New Roman" w:hAnsi="Times New Roman"/>
          <w:b/>
          <w:color w:themeColor="text1" w:val="000000"/>
          <w:sz w:val="24"/>
          <w:szCs w:val="24"/>
        </w:rPr>
        <w:t>8. Заключительные положения</w:t>
      </w:r>
      <w:r>
        <w:rPr>
          <w:rFonts w:cs="Times New Roman" w:ascii="Times New Roman" w:hAnsi="Times New Roman"/>
          <w:color w:themeColor="text1" w:val="000000"/>
          <w:sz w:val="24"/>
          <w:szCs w:val="24"/>
        </w:rPr>
        <w:t>.</w:t>
      </w:r>
    </w:p>
    <w:p>
      <w:pPr>
        <w:pStyle w:val="Normal"/>
        <w:keepNext w:val="true"/>
        <w:widowControl w:val="false"/>
        <w:spacing w:lineRule="auto" w:line="240" w:before="0" w:after="0"/>
        <w:jc w:val="center"/>
        <w:rPr>
          <w:rFonts w:ascii="Times New Roman" w:hAnsi="Times New Roman" w:cs="Times New Roman"/>
          <w:color w:themeColor="text1" w:val="000000"/>
          <w:sz w:val="16"/>
          <w:szCs w:val="16"/>
        </w:rPr>
      </w:pPr>
      <w:r>
        <w:rPr>
          <w:rFonts w:cs="Times New Roman" w:ascii="Times New Roman" w:hAnsi="Times New Roman"/>
          <w:color w:themeColor="text1" w:val="000000"/>
          <w:sz w:val="16"/>
          <w:szCs w:val="16"/>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8.1. Все изменения, внесенные в настоящий Договор, действительны лишь в том случае, если они имеют ссылку на настоящий Договор, совершены в письменной форме и подписаны уполномоченными на то представителями сторон и скреплены печатями сторон.</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Изменение существенных условий, а также передача, уступка прав третьим лицам по настоящему договору не допускаются.</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8.2. Настоящий Договор составлен в 2 экземплярах, имеющих одинаковую юридическую силу, по одному экземпляру для каждой из сторон.</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8.3. В случае изменения реквизитов одной стороны (почтового и юридического адресов, банковских реквизитов и др.), она обязана уведомить в письменной форме другую сторону об этих изменениях в течение 3 рабочих дней. До момента получения такого уведомления все извещения, направленные по предшествующим реквизитам, считаются действительными.</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r>
    </w:p>
    <w:p>
      <w:pPr>
        <w:pStyle w:val="Normal"/>
        <w:keepNext w:val="true"/>
        <w:widowControl w:val="false"/>
        <w:numPr>
          <w:ilvl w:val="0"/>
          <w:numId w:val="0"/>
        </w:numPr>
        <w:spacing w:lineRule="auto" w:line="240" w:before="0" w:after="0"/>
        <w:ind w:hanging="0" w:left="0"/>
        <w:jc w:val="center"/>
        <w:outlineLvl w:val="0"/>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9. Приложение к настоящему договору</w:t>
      </w:r>
    </w:p>
    <w:p>
      <w:pPr>
        <w:pStyle w:val="Normal"/>
        <w:keepNext w:val="true"/>
        <w:widowControl w:val="false"/>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9.1. Географическая карта и (или) схема рыбоводного участка;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9.2.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pPr>
        <w:pStyle w:val="Normal"/>
        <w:keepNext w:val="true"/>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9.3. Все приложения к Договору являются его неотъемлемой частью.</w:t>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val="FF0000"/>
          <w:sz w:val="16"/>
          <w:szCs w:val="16"/>
        </w:rPr>
      </w:pPr>
      <w:r>
        <w:rPr>
          <w:rFonts w:cs="Times New Roman" w:ascii="Times New Roman" w:hAnsi="Times New Roman"/>
          <w:b/>
          <w:color w:val="FF0000"/>
          <w:sz w:val="16"/>
          <w:szCs w:val="16"/>
        </w:rPr>
      </w:r>
    </w:p>
    <w:p>
      <w:pPr>
        <w:pStyle w:val="Normal"/>
        <w:keepNext w:val="true"/>
        <w:widowControl w:val="false"/>
        <w:tabs>
          <w:tab w:val="clear" w:pos="708"/>
          <w:tab w:val="left" w:pos="851" w:leader="none"/>
          <w:tab w:val="left" w:pos="993" w:leader="none"/>
        </w:tabs>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10. Адреса и реквизиты сторон</w:t>
      </w:r>
    </w:p>
    <w:p>
      <w:pPr>
        <w:pStyle w:val="ConsPlusNonformat"/>
        <w:keepNext w:val="true"/>
        <w:tabs>
          <w:tab w:val="clear" w:pos="708"/>
          <w:tab w:val="left" w:pos="851" w:leader="none"/>
          <w:tab w:val="left" w:pos="993" w:leader="none"/>
        </w:tabs>
        <w:spacing w:before="0" w:after="0"/>
        <w:contextualSpacing/>
        <w:jc w:val="center"/>
        <w:rPr>
          <w:rFonts w:ascii="Times New Roman" w:hAnsi="Times New Roman" w:cs="Times New Roman"/>
          <w:b/>
          <w:color w:themeColor="text1" w:val="000000"/>
          <w:sz w:val="16"/>
          <w:szCs w:val="16"/>
        </w:rPr>
      </w:pPr>
      <w:r>
        <w:rPr>
          <w:rFonts w:cs="Times New Roman" w:ascii="Times New Roman" w:hAnsi="Times New Roman"/>
          <w:b/>
          <w:color w:themeColor="text1" w:val="000000"/>
          <w:sz w:val="16"/>
          <w:szCs w:val="16"/>
        </w:rPr>
      </w:r>
    </w:p>
    <w:tbl>
      <w:tblPr>
        <w:tblStyle w:val="a4"/>
        <w:tblW w:w="15633" w:type="dxa"/>
        <w:jc w:val="left"/>
        <w:tblInd w:w="108" w:type="dxa"/>
        <w:tblLayout w:type="fixed"/>
        <w:tblCellMar>
          <w:top w:w="0" w:type="dxa"/>
          <w:left w:w="108" w:type="dxa"/>
          <w:bottom w:w="0" w:type="dxa"/>
          <w:right w:w="108" w:type="dxa"/>
        </w:tblCellMar>
        <w:tblLook w:val="04a0"/>
      </w:tblPr>
      <w:tblGrid>
        <w:gridCol w:w="5352"/>
        <w:gridCol w:w="5353"/>
        <w:gridCol w:w="4928"/>
      </w:tblGrid>
      <w:tr>
        <w:trPr>
          <w:trHeight w:val="7434" w:hRule="atLeast"/>
        </w:trPr>
        <w:tc>
          <w:tcPr>
            <w:tcW w:w="5352" w:type="dxa"/>
            <w:tcBorders>
              <w:top w:val="nil"/>
              <w:left w:val="nil"/>
              <w:bottom w:val="nil"/>
              <w:right w:val="nil"/>
            </w:tcBorders>
          </w:tcPr>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Управление:</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Северо-Кавказское</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территориальное управление</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Федерального агентства</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по рыболовству</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367008г.Махачкала, ул.Танкаева, 67</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УФК по Республике Дагестан</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w:t>
            </w:r>
            <w:r>
              <w:rPr>
                <w:rFonts w:eastAsia="Calibri" w:cs="Times New Roman" w:ascii="Times New Roman" w:hAnsi="Times New Roman"/>
                <w:color w:themeColor="text1" w:val="000000"/>
                <w:kern w:val="0"/>
                <w:sz w:val="24"/>
                <w:szCs w:val="24"/>
                <w:lang w:val="ru-RU" w:eastAsia="en-US" w:bidi="ar-SA"/>
              </w:rPr>
              <w:t>Северо-Кавказское</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территориальное управление</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Федерального агентства по рыболовству)</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ИНН: 0562073871/ КПП: 057201001</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ОКТМО 82701000</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л/сч 04031А10310</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р/сч: 03100643000000010300</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БИК: 018209001</w:t>
            </w:r>
          </w:p>
          <w:p>
            <w:pPr>
              <w:pStyle w:val="Normal"/>
              <w:keepNext w:val="true"/>
              <w:widowControl w:val="false"/>
              <w:suppressAutoHyphens w:val="true"/>
              <w:spacing w:lineRule="auto" w:line="240" w:before="0" w:after="0"/>
              <w:contextualSpacing/>
              <w:jc w:val="both"/>
              <w:rPr>
                <w:rFonts w:ascii="Times New Roman" w:hAnsi="Times New Roman" w:cs="Times New Roman"/>
                <w:bCs/>
                <w:color w:themeColor="text1" w:val="000000"/>
                <w:sz w:val="24"/>
                <w:szCs w:val="24"/>
              </w:rPr>
            </w:pPr>
            <w:r>
              <w:rPr>
                <w:rFonts w:eastAsia="Calibri" w:cs="Times New Roman" w:ascii="Times New Roman" w:hAnsi="Times New Roman"/>
                <w:bCs/>
                <w:color w:themeColor="text1" w:val="000000"/>
                <w:kern w:val="0"/>
                <w:sz w:val="24"/>
                <w:szCs w:val="24"/>
                <w:lang w:val="ru-RU" w:eastAsia="en-US" w:bidi="ar-SA"/>
              </w:rPr>
              <w:t>КБК: 07611206030016000120</w:t>
            </w:r>
          </w:p>
          <w:p>
            <w:pPr>
              <w:pStyle w:val="Normal"/>
              <w:keepNext w:val="true"/>
              <w:widowControl w:val="false"/>
              <w:suppressAutoHyphens w:val="true"/>
              <w:spacing w:lineRule="auto" w:line="240"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ЕКС (кор/с) 40102810945370000069</w:t>
            </w:r>
          </w:p>
          <w:p>
            <w:pPr>
              <w:pStyle w:val="Normal"/>
              <w:keepNext w:val="true"/>
              <w:widowControl w:val="false"/>
              <w:suppressAutoHyphens w:val="true"/>
              <w:spacing w:lineRule="auto" w:line="240"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Заместитель руководителя</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Северо-Кавказского</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территориального управления</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Федерального агентства по рыболовству</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___________________ К.М. Курбанов</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«_____»  ________ 2026 г.</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М.П.</w:t>
            </w:r>
          </w:p>
        </w:tc>
        <w:tc>
          <w:tcPr>
            <w:tcW w:w="5353" w:type="dxa"/>
            <w:tcBorders>
              <w:top w:val="nil"/>
              <w:left w:val="nil"/>
              <w:bottom w:val="nil"/>
              <w:right w:val="nil"/>
            </w:tcBorders>
          </w:tcPr>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Пользователь:</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_______________________________</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i/>
                <w:i/>
                <w:color w:themeColor="text1" w:val="000000"/>
                <w:sz w:val="16"/>
                <w:szCs w:val="16"/>
              </w:rPr>
            </w:pPr>
            <w:r>
              <w:rPr>
                <w:rFonts w:eastAsia="Calibri" w:cs="Times New Roman" w:ascii="Times New Roman" w:hAnsi="Times New Roman"/>
                <w:i/>
                <w:color w:themeColor="text1" w:val="000000"/>
                <w:kern w:val="0"/>
                <w:sz w:val="16"/>
                <w:szCs w:val="16"/>
                <w:lang w:val="ru-RU" w:eastAsia="en-US" w:bidi="ar-SA"/>
              </w:rPr>
              <w:t>(наименование организации или фамилия, имя,</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i/>
                <w:i/>
                <w:color w:themeColor="text1" w:val="000000"/>
                <w:sz w:val="16"/>
                <w:szCs w:val="16"/>
              </w:rPr>
            </w:pPr>
            <w:r>
              <w:rPr>
                <w:rFonts w:eastAsia="Calibri" w:cs="Times New Roman" w:ascii="Times New Roman" w:hAnsi="Times New Roman"/>
                <w:i/>
                <w:color w:themeColor="text1" w:val="000000"/>
                <w:kern w:val="0"/>
                <w:sz w:val="16"/>
                <w:szCs w:val="16"/>
                <w:lang w:val="ru-RU" w:eastAsia="en-US" w:bidi="ar-SA"/>
              </w:rPr>
              <w:t>отчество индивидуального предпринимателя)</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Место нахождения:________________</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ИНН/КПП __________________________</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ОГРН ______________________________</w:t>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Банковские реквизиты _______________</w:t>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pBdr>
                <w:bottom w:val="single" w:sz="12" w:space="1" w:color="000000"/>
              </w:pBdr>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center"/>
              <w:rPr>
                <w:rFonts w:ascii="Times New Roman" w:hAnsi="Times New Roman" w:cs="Times New Roman"/>
                <w:i/>
                <w:i/>
                <w:color w:themeColor="text1" w:val="000000"/>
                <w:sz w:val="16"/>
                <w:szCs w:val="16"/>
              </w:rPr>
            </w:pPr>
            <w:r>
              <w:rPr>
                <w:rFonts w:eastAsia="Calibri" w:cs="Times New Roman" w:ascii="Times New Roman" w:hAnsi="Times New Roman"/>
                <w:i/>
                <w:color w:themeColor="text1" w:val="000000"/>
                <w:kern w:val="0"/>
                <w:sz w:val="16"/>
                <w:szCs w:val="16"/>
                <w:lang w:val="ru-RU" w:eastAsia="en-US" w:bidi="ar-SA"/>
              </w:rPr>
              <w:t>(должность лица, уполномоченного на подписание</w:t>
            </w:r>
          </w:p>
          <w:p>
            <w:pPr>
              <w:pStyle w:val="ConsPlusNonformat"/>
              <w:keepNext w:val="true"/>
              <w:tabs>
                <w:tab w:val="clear" w:pos="708"/>
                <w:tab w:val="left" w:pos="851" w:leader="none"/>
                <w:tab w:val="left" w:pos="993" w:leader="none"/>
              </w:tabs>
              <w:suppressAutoHyphens w:val="true"/>
              <w:spacing w:before="0" w:after="0"/>
              <w:contextualSpacing/>
              <w:jc w:val="center"/>
              <w:rPr>
                <w:rFonts w:ascii="Times New Roman" w:hAnsi="Times New Roman" w:cs="Times New Roman"/>
                <w:color w:themeColor="text1" w:val="000000"/>
                <w:sz w:val="24"/>
                <w:szCs w:val="24"/>
              </w:rPr>
            </w:pPr>
            <w:r>
              <w:rPr>
                <w:rFonts w:eastAsia="Calibri" w:cs="Times New Roman" w:ascii="Times New Roman" w:hAnsi="Times New Roman"/>
                <w:i/>
                <w:color w:themeColor="text1" w:val="000000"/>
                <w:kern w:val="0"/>
                <w:sz w:val="16"/>
                <w:szCs w:val="16"/>
                <w:lang w:val="ru-RU" w:eastAsia="en-US" w:bidi="ar-SA"/>
              </w:rPr>
              <w:t>настоящего Договора</w:t>
            </w:r>
            <w:r>
              <w:rPr>
                <w:rFonts w:eastAsia="Calibri" w:cs="Times New Roman" w:ascii="Times New Roman" w:hAnsi="Times New Roman"/>
                <w:color w:themeColor="text1" w:val="000000"/>
                <w:kern w:val="0"/>
                <w:sz w:val="24"/>
                <w:szCs w:val="24"/>
                <w:lang w:val="ru-RU" w:eastAsia="en-US" w:bidi="ar-SA"/>
              </w:rPr>
              <w:t>)</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______________    _______________</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(подпись)                        (Ф.И.О.)</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«_____»  _______ 2026 г.</w:t>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М.П.</w:t>
            </w:r>
          </w:p>
        </w:tc>
        <w:tc>
          <w:tcPr>
            <w:tcW w:w="4928" w:type="dxa"/>
            <w:tcBorders>
              <w:top w:val="nil"/>
              <w:left w:val="nil"/>
              <w:bottom w:val="nil"/>
              <w:right w:val="nil"/>
            </w:tcBorders>
          </w:tcPr>
          <w:p>
            <w:pPr>
              <w:pStyle w:val="ConsPlusNonformat"/>
              <w:keepNext w:val="true"/>
              <w:tabs>
                <w:tab w:val="clear" w:pos="708"/>
                <w:tab w:val="left" w:pos="851" w:leader="none"/>
                <w:tab w:val="left" w:pos="993" w:leader="none"/>
              </w:tabs>
              <w:suppressAutoHyphens w:val="true"/>
              <w:spacing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tc>
      </w:tr>
    </w:tbl>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keepNext w:val="true"/>
        <w:widowControl w:val="false"/>
        <w:numPr>
          <w:ilvl w:val="0"/>
          <w:numId w:val="0"/>
        </w:numPr>
        <w:spacing w:lineRule="auto" w:line="240" w:before="0" w:after="0"/>
        <w:ind w:hanging="0" w:left="0"/>
        <w:jc w:val="right"/>
        <w:outlineLvl w:val="0"/>
        <w:rPr>
          <w:rFonts w:ascii="Times New Roman" w:hAnsi="Times New Roman" w:cs="Times New Roman"/>
          <w:color w:themeColor="text1" w:val="000000"/>
          <w:sz w:val="20"/>
          <w:szCs w:val="20"/>
        </w:rPr>
      </w:pPr>
      <w:r>
        <w:rPr>
          <w:color w:themeColor="text1" w:val="000000"/>
        </w:rPr>
        <w:t xml:space="preserve">                                  </w:t>
      </w:r>
      <w:r>
        <w:rPr>
          <w:rFonts w:cs="Times New Roman" w:ascii="Times New Roman" w:hAnsi="Times New Roman"/>
          <w:color w:themeColor="text1" w:val="000000"/>
          <w:sz w:val="20"/>
          <w:szCs w:val="20"/>
        </w:rPr>
        <w:t>Приложение № 1</w:t>
      </w:r>
    </w:p>
    <w:p>
      <w:pPr>
        <w:pStyle w:val="Normal"/>
        <w:keepNext w:val="true"/>
        <w:widowControl w:val="false"/>
        <w:spacing w:lineRule="auto" w:line="240" w:before="0" w:after="0"/>
        <w:jc w:val="right"/>
        <w:rPr>
          <w:rFonts w:ascii="Times New Roman" w:hAnsi="Times New Roman" w:cs="Times New Roman"/>
          <w:color w:themeColor="text1" w:val="000000"/>
          <w:sz w:val="20"/>
          <w:szCs w:val="20"/>
        </w:rPr>
      </w:pPr>
      <w:r>
        <w:rPr>
          <w:rFonts w:cs="Times New Roman" w:ascii="Times New Roman" w:hAnsi="Times New Roman"/>
          <w:color w:themeColor="text1" w:val="000000"/>
          <w:sz w:val="20"/>
          <w:szCs w:val="20"/>
        </w:rPr>
        <w:t xml:space="preserve">к договору пользования </w:t>
      </w:r>
    </w:p>
    <w:p>
      <w:pPr>
        <w:pStyle w:val="Normal"/>
        <w:keepNext w:val="true"/>
        <w:widowControl w:val="false"/>
        <w:spacing w:lineRule="auto" w:line="240" w:before="0" w:after="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0"/>
          <w:szCs w:val="20"/>
        </w:rPr>
        <w:t>рыбоводным участком</w:t>
      </w:r>
    </w:p>
    <w:p>
      <w:pPr>
        <w:pStyle w:val="Normal"/>
        <w:widowControl w:val="false"/>
        <w:spacing w:lineRule="auto" w:line="240" w:before="0" w:after="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от «___» _______2026 г.</w:t>
      </w:r>
    </w:p>
    <w:p>
      <w:pPr>
        <w:pStyle w:val="Normal"/>
        <w:widowControl w:val="false"/>
        <w:spacing w:lineRule="auto" w:line="240" w:before="0" w:after="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rPr>
          <w:rFonts w:ascii="Times New Roman" w:hAnsi="Times New Roman"/>
        </w:rPr>
      </w:pPr>
      <w:r>
        <w:rPr/>
        <w:t xml:space="preserve">                                    </w:t>
      </w:r>
      <w:r>
        <w:rPr>
          <w:rFonts w:ascii="Times New Roman" w:hAnsi="Times New Roman"/>
          <w:b/>
        </w:rPr>
        <w:t xml:space="preserve">Схема водного объекта с границами рыбоводного участка № 2 </w:t>
      </w:r>
      <w:r>
        <w:rPr>
          <w:rFonts w:ascii="Times New Roman" w:hAnsi="Times New Roman"/>
        </w:rPr>
        <w:t xml:space="preserve">  </w:t>
      </w:r>
    </w:p>
    <w:p>
      <w:pPr>
        <w:pStyle w:val="Normal"/>
        <w:spacing w:lineRule="auto" w:line="240" w:before="0" w:after="200"/>
        <w:rPr/>
      </w:pPr>
      <w:r>
        <w:rPr>
          <w:rFonts w:eastAsia="" w:cs="" w:ascii="Times New Roman" w:hAnsi="Times New Roman" w:cstheme="minorBidi" w:eastAsiaTheme="minorEastAsia"/>
          <w:color w:val="auto"/>
          <w:kern w:val="0"/>
          <w:sz w:val="20"/>
          <w:szCs w:val="20"/>
          <w:lang w:val="ru-RU" w:eastAsia="ru-RU" w:bidi="ar-SA"/>
        </w:rPr>
        <w:t xml:space="preserve">                             </w:t>
      </w:r>
      <w:r>
        <w:rPr>
          <w:rFonts w:eastAsia="Calibri" w:cs="Times New Roman" w:ascii="Times New Roman" w:hAnsi="Times New Roman" w:eastAsiaTheme="minorHAnsi"/>
          <w:color w:val="auto"/>
          <w:kern w:val="0"/>
          <w:sz w:val="20"/>
          <w:szCs w:val="20"/>
          <w:lang w:val="ru-RU" w:eastAsia="en-US" w:bidi="ar-SA"/>
        </w:rPr>
        <w:t xml:space="preserve"> </w:t>
      </w:r>
      <w:r>
        <w:rPr>
          <w:rFonts w:eastAsia="Calibri" w:cs="Times New Roman" w:ascii="Times New Roman" w:hAnsi="Times New Roman" w:eastAsiaTheme="minorHAnsi"/>
          <w:color w:val="auto"/>
          <w:kern w:val="0"/>
          <w:sz w:val="20"/>
          <w:szCs w:val="20"/>
          <w:lang w:val="ru-RU" w:eastAsia="en-US" w:bidi="ar-SA"/>
        </w:rPr>
        <w:t xml:space="preserve">Республика Дагестан Кизлярский район, Бабаюртовский  район Нижне-Терский  </w:t>
      </w:r>
    </w:p>
    <w:p>
      <w:pPr>
        <w:pStyle w:val="Normal"/>
        <w:jc w:val="center"/>
        <w:rPr>
          <w:rFonts w:ascii="Times New Roman" w:hAnsi="Times New Roman"/>
          <w:sz w:val="24"/>
          <w:szCs w:val="24"/>
        </w:rPr>
      </w:pPr>
      <w:r>
        <w:drawing>
          <wp:anchor behindDoc="0" distT="0" distB="0" distL="0" distR="0" simplePos="0" locked="0" layoutInCell="0" allowOverlap="1" relativeHeight="534">
            <wp:simplePos x="0" y="0"/>
            <wp:positionH relativeFrom="column">
              <wp:posOffset>-273050</wp:posOffset>
            </wp:positionH>
            <wp:positionV relativeFrom="paragraph">
              <wp:posOffset>199390</wp:posOffset>
            </wp:positionV>
            <wp:extent cx="5940425" cy="8145145"/>
            <wp:effectExtent l="0" t="0" r="0" b="0"/>
            <wp:wrapSquare wrapText="largest"/>
            <wp:docPr id="4" name="Изображение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Копия 1" descr=""/>
                    <pic:cNvPicPr>
                      <a:picLocks noChangeAspect="1" noChangeArrowheads="1"/>
                    </pic:cNvPicPr>
                  </pic:nvPicPr>
                  <pic:blipFill>
                    <a:blip r:embed="rId8"/>
                    <a:stretch>
                      <a:fillRect/>
                    </a:stretch>
                  </pic:blipFill>
                  <pic:spPr bwMode="auto">
                    <a:xfrm>
                      <a:off x="0" y="0"/>
                      <a:ext cx="5940425" cy="8145145"/>
                    </a:xfrm>
                    <a:prstGeom prst="rect">
                      <a:avLst/>
                    </a:prstGeom>
                    <a:noFill/>
                  </pic:spPr>
                </pic:pic>
              </a:graphicData>
            </a:graphic>
          </wp:anchor>
        </w:drawing>
      </w:r>
      <w:r>
        <w:rPr>
          <w:rFonts w:ascii="Times New Roman" w:hAnsi="Times New Roman"/>
          <w:sz w:val="24"/>
          <w:szCs w:val="24"/>
        </w:rPr>
        <w:t xml:space="preserve">         </w:t>
      </w:r>
      <w:r>
        <w:rPr>
          <w:rFonts w:ascii="Times New Roman" w:hAnsi="Times New Roman"/>
          <w:color w:val="FF0000"/>
          <w:sz w:val="24"/>
          <w:szCs w:val="24"/>
        </w:rPr>
        <w:t xml:space="preserve">  </w:t>
      </w:r>
      <w:r>
        <w:rPr>
          <w:rFonts w:cs="Times New Roman" w:ascii="Times New Roman" w:hAnsi="Times New Roman"/>
          <w:color w:val="FF0000"/>
          <w:sz w:val="24"/>
          <w:szCs w:val="24"/>
        </w:rPr>
        <w:t xml:space="preserve">                      </w:t>
      </w:r>
      <w:r>
        <w:rPr>
          <w:rFonts w:cs="Times New Roman" w:ascii="Times New Roman" w:hAnsi="Times New Roman"/>
          <w:color w:themeColor="text1" w:val="000000"/>
          <w:sz w:val="24"/>
          <w:szCs w:val="24"/>
        </w:rPr>
        <w:t xml:space="preserve">                                   </w:t>
      </w:r>
    </w:p>
    <w:p>
      <w:pPr>
        <w:pStyle w:val="Normal"/>
        <w:keepNext w:val="true"/>
        <w:widowControl w:val="false"/>
        <w:numPr>
          <w:ilvl w:val="0"/>
          <w:numId w:val="0"/>
        </w:numPr>
        <w:spacing w:lineRule="auto" w:line="240" w:before="0" w:after="0"/>
        <w:ind w:hanging="0" w:left="0"/>
        <w:jc w:val="right"/>
        <w:outlineLvl w:val="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 2</w:t>
      </w:r>
    </w:p>
    <w:p>
      <w:pPr>
        <w:pStyle w:val="Normal"/>
        <w:keepNext w:val="true"/>
        <w:widowControl w:val="false"/>
        <w:spacing w:lineRule="auto" w:line="240" w:before="0" w:after="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к договору пользования </w:t>
      </w:r>
    </w:p>
    <w:p>
      <w:pPr>
        <w:pStyle w:val="Normal"/>
        <w:keepNext w:val="true"/>
        <w:widowControl w:val="false"/>
        <w:spacing w:lineRule="auto" w:line="240" w:before="0" w:after="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рыбоводным участком</w:t>
      </w:r>
    </w:p>
    <w:p>
      <w:pPr>
        <w:pStyle w:val="Normal"/>
        <w:keepNext w:val="true"/>
        <w:widowControl w:val="false"/>
        <w:spacing w:lineRule="auto" w:line="240" w:before="0" w:after="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от «___» _______2026 г.</w:t>
      </w:r>
    </w:p>
    <w:p>
      <w:pPr>
        <w:pStyle w:val="Normal"/>
        <w:keepNext w:val="true"/>
        <w:widowControl w:val="false"/>
        <w:tabs>
          <w:tab w:val="clear" w:pos="708"/>
          <w:tab w:val="left" w:pos="3969" w:leader="none"/>
        </w:tabs>
        <w:spacing w:lineRule="auto" w:line="240" w:before="0" w:after="0"/>
        <w:ind w:firstLine="510"/>
        <w:jc w:val="right"/>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tabs>
          <w:tab w:val="clear" w:pos="708"/>
          <w:tab w:val="left" w:pos="3969" w:leader="none"/>
        </w:tabs>
        <w:spacing w:lineRule="auto" w:line="240" w:before="0" w:after="0"/>
        <w:ind w:firstLine="567"/>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pPr>
        <w:pStyle w:val="Normal"/>
        <w:keepNext w:val="true"/>
        <w:widowControl w:val="false"/>
        <w:tabs>
          <w:tab w:val="clear" w:pos="708"/>
          <w:tab w:val="left" w:pos="3969" w:leader="none"/>
        </w:tabs>
        <w:spacing w:lineRule="auto" w:line="240" w:before="0" w:after="0"/>
        <w:ind w:firstLine="510"/>
        <w:jc w:val="both"/>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keepNext w:val="true"/>
        <w:widowControl w:val="false"/>
        <w:tabs>
          <w:tab w:val="clear" w:pos="708"/>
          <w:tab w:val="left" w:pos="3969" w:leader="none"/>
        </w:tabs>
        <w:spacing w:lineRule="auto" w:line="240" w:before="0" w:after="0"/>
        <w:ind w:firstLine="510"/>
        <w:jc w:val="both"/>
        <w:rPr>
          <w:rFonts w:eastAsia="TimesNewRomanPSMT" w:cs="TimesNewRomanPSMT"/>
          <w:color w:themeColor="text1" w:val="000000"/>
        </w:rPr>
      </w:pPr>
      <w:r>
        <w:rPr>
          <w:rFonts w:ascii="Times New Roman" w:hAnsi="Times New Roman"/>
          <w:color w:themeColor="text1" w:val="000000"/>
          <w:sz w:val="24"/>
          <w:szCs w:val="24"/>
        </w:rPr>
        <w:t xml:space="preserve">1. Видовой состав объектов аквакультуры, подлежащих разведению и (или) содержанию, </w:t>
      </w:r>
      <w:r>
        <w:rPr>
          <w:rFonts w:eastAsia="" w:cs="" w:ascii="Times New Roman" w:hAnsi="Times New Roman"/>
          <w:color w:themeColor="text1" w:val="000000"/>
          <w:kern w:val="0"/>
          <w:sz w:val="24"/>
          <w:szCs w:val="24"/>
          <w:lang w:val="ru-RU" w:eastAsia="ru-RU" w:bidi="ar-SA"/>
        </w:rPr>
        <w:t>выращиванию: Амур белый,Амур черный,  Толстолобик, Карп;</w:t>
      </w:r>
    </w:p>
    <w:p>
      <w:pPr>
        <w:pStyle w:val="Normal"/>
        <w:keepNext w:val="true"/>
        <w:widowControl w:val="false"/>
        <w:tabs>
          <w:tab w:val="clear" w:pos="708"/>
          <w:tab w:val="left" w:pos="3969" w:leader="none"/>
        </w:tabs>
        <w:spacing w:lineRule="auto" w:line="240" w:before="0" w:after="0"/>
        <w:ind w:firstLine="510"/>
        <w:jc w:val="both"/>
        <w:rPr>
          <w:rFonts w:ascii="Times New Roman" w:hAnsi="Times New Roman"/>
          <w:color w:themeColor="text1" w:val="000000"/>
          <w:sz w:val="24"/>
          <w:szCs w:val="24"/>
        </w:rPr>
      </w:pPr>
      <w:r>
        <w:rPr>
          <w:rFonts w:ascii="Times New Roman" w:hAnsi="Times New Roman"/>
          <w:color w:themeColor="text1" w:val="000000"/>
          <w:sz w:val="24"/>
          <w:szCs w:val="24"/>
        </w:rPr>
        <w:t>В границах рыбоводного участка аквакультура может осуществляться как в отношении одного, так и нескольких видов объектов аквакультуры.</w:t>
      </w:r>
    </w:p>
    <w:p>
      <w:pPr>
        <w:pStyle w:val="Normal"/>
        <w:keepNext w:val="true"/>
        <w:widowControl w:val="false"/>
        <w:tabs>
          <w:tab w:val="clear" w:pos="708"/>
          <w:tab w:val="left" w:pos="3969" w:leader="none"/>
        </w:tabs>
        <w:spacing w:lineRule="auto" w:line="240" w:before="0" w:after="0"/>
        <w:jc w:val="both"/>
        <w:rPr>
          <w:rFonts w:ascii="Times New Roman" w:hAnsi="Times New Roman"/>
          <w:color w:themeColor="text1" w:val="000000"/>
          <w:sz w:val="24"/>
          <w:szCs w:val="24"/>
          <w:u w:val="single"/>
        </w:rPr>
      </w:pPr>
      <w:r>
        <w:rPr>
          <w:rFonts w:ascii="Times New Roman" w:hAnsi="Times New Roman"/>
          <w:color w:themeColor="text1" w:val="000000"/>
          <w:sz w:val="24"/>
          <w:szCs w:val="24"/>
          <w:u w:val="single"/>
        </w:rPr>
      </w:r>
    </w:p>
    <w:p>
      <w:pPr>
        <w:pStyle w:val="Normal"/>
        <w:keepNext w:val="true"/>
        <w:widowControl w:val="false"/>
        <w:tabs>
          <w:tab w:val="clear" w:pos="708"/>
          <w:tab w:val="left" w:pos="3969" w:leader="none"/>
        </w:tabs>
        <w:spacing w:lineRule="auto" w:line="240" w:before="0" w:after="0"/>
        <w:ind w:firstLine="510"/>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2. Продолжительность периода (цикла) выращивания </w:t>
      </w:r>
      <w:r>
        <w:rPr>
          <w:rFonts w:ascii="Times New Roman" w:hAnsi="Times New Roman"/>
          <w:color w:themeColor="text1" w:val="000000"/>
          <w:sz w:val="24"/>
          <w:szCs w:val="24"/>
          <w:u w:val="single"/>
        </w:rPr>
        <w:t>не более 4 лет</w:t>
      </w:r>
      <w:r>
        <w:rPr>
          <w:rFonts w:ascii="Times New Roman" w:hAnsi="Times New Roman"/>
          <w:color w:themeColor="text1" w:val="000000"/>
          <w:sz w:val="24"/>
          <w:szCs w:val="24"/>
        </w:rPr>
        <w:t>.</w:t>
      </w:r>
    </w:p>
    <w:p>
      <w:pPr>
        <w:pStyle w:val="Normal"/>
        <w:keepNext w:val="true"/>
        <w:widowControl w:val="false"/>
        <w:tabs>
          <w:tab w:val="clear" w:pos="708"/>
          <w:tab w:val="left" w:pos="3969" w:leader="none"/>
        </w:tabs>
        <w:spacing w:lineRule="auto" w:line="240" w:before="0" w:after="0"/>
        <w:ind w:firstLine="510"/>
        <w:jc w:val="both"/>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keepNext w:val="true"/>
        <w:widowControl w:val="false"/>
        <w:tabs>
          <w:tab w:val="clear" w:pos="708"/>
          <w:tab w:val="left" w:pos="3969" w:leader="none"/>
        </w:tabs>
        <w:spacing w:lineRule="auto" w:line="240" w:before="0" w:after="0"/>
        <w:ind w:firstLine="510"/>
        <w:jc w:val="both"/>
        <w:rPr>
          <w:rFonts w:ascii="Times New Roman" w:hAnsi="Times New Roman" w:cs="Times New Roman"/>
          <w:color w:themeColor="text1" w:val="000000"/>
          <w:sz w:val="24"/>
          <w:szCs w:val="24"/>
        </w:rPr>
      </w:pPr>
      <w:r>
        <w:rPr>
          <w:rFonts w:ascii="Times New Roman" w:hAnsi="Times New Roman"/>
          <w:color w:themeColor="text1" w:val="000000"/>
          <w:sz w:val="24"/>
          <w:szCs w:val="24"/>
        </w:rPr>
        <w:t xml:space="preserve">3. </w:t>
      </w:r>
      <w:r>
        <w:rPr>
          <w:rFonts w:cs="Times New Roman" w:ascii="Times New Roman" w:hAnsi="Times New Roman"/>
          <w:color w:themeColor="text1" w:val="000000"/>
          <w:sz w:val="24"/>
          <w:szCs w:val="24"/>
        </w:rPr>
        <w:t>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u w:val="single"/>
        </w:rPr>
      </w:pPr>
      <w:r>
        <w:rPr>
          <w:rFonts w:cs="Times New Roman" w:ascii="Times New Roman" w:hAnsi="Times New Roman"/>
          <w:color w:themeColor="text1" w:val="000000"/>
          <w:sz w:val="24"/>
          <w:szCs w:val="24"/>
          <w:u w:val="single"/>
        </w:rPr>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u w:val="single"/>
        </w:rPr>
        <w:t>Ежегодный объем изъятия объектов пастбищной аквакультуры с начала второго периода (цикла) выращивания до окончания действия договора пользования рыбоводным участком составляет 3 521,00 тонны.</w:t>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Объем изъятия объектов пастбищной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Минимальный ежегодный объем выпуска объектов пастбищной аквакультуры не устанавливается.</w:t>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Ежегодный объем выращивания объектов пастбищной аквакультуры:</w:t>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а) с даты заключения договора пользования рыбоводным участком до половины первого периода (цикла) принимается равным нулю;</w:t>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б) со второй половины первого периода (цикла) выращивания до конца первого периода (цикла) – 1 761,00 тонн;</w:t>
      </w:r>
    </w:p>
    <w:p>
      <w:pPr>
        <w:pStyle w:val="Normal"/>
        <w:keepNext w:val="true"/>
        <w:widowControl w:val="false"/>
        <w:tabs>
          <w:tab w:val="clear" w:pos="708"/>
          <w:tab w:val="left" w:pos="3969" w:leader="none"/>
        </w:tabs>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в) с начала второго периода (цикла) выращивания до окончания действия договора пользования рыбоводным участком – 3 521,00 тонны.</w:t>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spacing w:lineRule="auto" w:line="240" w:before="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keepNext w:val="true"/>
        <w:widowControl w:val="false"/>
        <w:spacing w:lineRule="auto" w:line="240" w:before="0" w:after="0"/>
        <w:ind w:firstLine="5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keepNext w:val="true"/>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widowControl w:val="false"/>
        <w:numPr>
          <w:ilvl w:val="0"/>
          <w:numId w:val="0"/>
        </w:numPr>
        <w:spacing w:lineRule="auto" w:line="240" w:before="0" w:after="0"/>
        <w:ind w:hanging="0" w:left="0"/>
        <w:outlineLvl w:val="0"/>
        <w:rPr>
          <w:rFonts w:ascii="Times New Roman" w:hAnsi="Times New Roman" w:cs="Times New Roman"/>
          <w:sz w:val="24"/>
          <w:szCs w:val="24"/>
        </w:rPr>
      </w:pPr>
      <w:r>
        <w:rPr>
          <w:rFonts w:cs="Times New Roman" w:ascii="Times New Roman" w:hAnsi="Times New Roman"/>
          <w:sz w:val="24"/>
          <w:szCs w:val="24"/>
        </w:rPr>
        <w:t xml:space="preserve">                                                                                                                                       </w:t>
      </w:r>
    </w:p>
    <w:sectPr>
      <w:headerReference w:type="even" r:id="rId9"/>
      <w:headerReference w:type="default" r:id="rId10"/>
      <w:headerReference w:type="first" r:id="rId11"/>
      <w:type w:val="nextPage"/>
      <w:pgSz w:w="11906" w:h="16838"/>
      <w:pgMar w:left="1134" w:right="567" w:gutter="0" w:header="709" w:top="766"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ahoma">
    <w:charset w:val="01"/>
    <w:family w:val="swiss"/>
    <w:pitch w:val="default"/>
  </w:font>
  <w:font w:name="Times New Roman">
    <w:charset w:val="01"/>
    <w:family w:val="roman"/>
    <w:pitch w:val="default"/>
  </w:font>
  <w:font w:name="Courier">
    <w:altName w:val="Courier New"/>
    <w:charset w:val="01"/>
    <w:family w:val="roman"/>
    <w:pitch w:val="default"/>
  </w:font>
  <w:font w:name="Consolas">
    <w:charset w:val="01"/>
    <w:family w:val="roman"/>
    <w:pitch w:val="default"/>
  </w:font>
  <w:font w:name="PT Astra Serif">
    <w:charset w:val="01"/>
    <w:family w:val="roman"/>
    <w:pitch w:val="default"/>
  </w:font>
  <w:font w:name="Arial">
    <w:charset w:val="01"/>
    <w:family w:val="swiss"/>
    <w:pitch w:val="default"/>
  </w:font>
  <w:font w:name="Courier New">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cs="Times New Roman"/>
        <w:sz w:val="24"/>
        <w:szCs w:val="24"/>
      </w:rPr>
    </w:pPr>
    <w:r>
      <w:rPr>
        <w:rFonts w:cs="Times New Roman" w:ascii="Times New Roman" w:hAnsi="Times New Roman"/>
        <w:sz w:val="24"/>
        <w:szCs w:val="24"/>
      </w:rPr>
      <mc:AlternateContent>
        <mc:Choice Requires="wps">
          <w:drawing>
            <wp:anchor behindDoc="1" distT="0" distB="0" distL="0" distR="0" simplePos="0" locked="0" layoutInCell="1" allowOverlap="1" relativeHeight="528">
              <wp:simplePos x="0" y="0"/>
              <wp:positionH relativeFrom="column">
                <wp:posOffset>2394585</wp:posOffset>
              </wp:positionH>
              <wp:positionV relativeFrom="line">
                <wp:posOffset>320675</wp:posOffset>
              </wp:positionV>
              <wp:extent cx="6480175" cy="3325495"/>
              <wp:effectExtent l="0" t="0" r="0" b="0"/>
              <wp:wrapNone/>
              <wp:docPr id="5" name="Врезка1"/>
              <a:graphic xmlns:a="http://schemas.openxmlformats.org/drawingml/2006/main">
                <a:graphicData uri="http://schemas.microsoft.com/office/word/2010/wordprocessingShape">
                  <wps:wsp>
                    <wps:cNvSpPr/>
                    <wps:spPr>
                      <a:xfrm>
                        <a:off x="0" y="0"/>
                        <a:ext cx="6480000" cy="3325320"/>
                      </a:xfrm>
                      <a:prstGeom prst="rect">
                        <a:avLst/>
                      </a:prstGeom>
                      <a:solidFill>
                        <a:srgbClr val="ffffff"/>
                      </a:solidFill>
                      <a:ln w="0">
                        <a:noFill/>
                      </a:ln>
                    </wps:spPr>
                    <wps:style>
                      <a:lnRef idx="0"/>
                      <a:fillRef idx="0"/>
                      <a:effectRef idx="0"/>
                      <a:fontRef idx="minor"/>
                    </wps:style>
                    <wps:txbx>
                      <w:txbxContent>
                        <w:p>
                          <w:pPr>
                            <w:pStyle w:val="Header"/>
                            <w:rPr>
                              <w:color w:val="000000"/>
                            </w:rPr>
                          </w:pPr>
                          <w:r>
                            <w:rPr>
                              <w:color w:val="000000"/>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txbxContent>
                    </wps:txbx>
                    <wps:bodyPr lIns="0" rIns="0" tIns="0" bIns="0" anchor="t">
                      <a:noAutofit/>
                    </wps:bodyPr>
                  </wps:wsp>
                </a:graphicData>
              </a:graphic>
            </wp:anchor>
          </w:drawing>
        </mc:Choice>
        <mc:Fallback>
          <w:pict>
            <v:rect id="shape_0" ID="Врезка1" path="m0,0l-2147483645,0l-2147483645,-2147483646l0,-2147483646xe" fillcolor="white" stroked="f" o:allowincell="f" style="position:absolute;margin-left:188.55pt;margin-top:-25.25pt;width:510.2pt;height:261.8pt;mso-wrap-style:square;v-text-anchor:top">
              <v:fill o:detectmouseclick="t" type="solid" color2="black"/>
              <v:stroke color="#3465a4" joinstyle="round" endcap="flat"/>
              <v:textbox>
                <w:txbxContent>
                  <w:p>
                    <w:pPr>
                      <w:pStyle w:val="Header"/>
                      <w:rPr>
                        <w:color w:val="000000"/>
                      </w:rPr>
                    </w:pPr>
                    <w:r>
                      <w:rPr>
                        <w:color w:val="000000"/>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cs="Times New Roman"/>
        <w:sz w:val="24"/>
        <w:szCs w:val="24"/>
      </w:rPr>
    </w:pPr>
    <w:r>
      <w:rPr>
        <w:rFonts w:cs="Times New Roman" w:ascii="Times New Roman" w:hAnsi="Times New Roman"/>
        <w:sz w:val="24"/>
        <w:szCs w:val="24"/>
      </w:rPr>
      <mc:AlternateContent>
        <mc:Choice Requires="wps">
          <w:drawing>
            <wp:anchor behindDoc="1" distT="0" distB="0" distL="0" distR="0" simplePos="0" locked="0" layoutInCell="1" allowOverlap="1" relativeHeight="528">
              <wp:simplePos x="0" y="0"/>
              <wp:positionH relativeFrom="column">
                <wp:posOffset>2394585</wp:posOffset>
              </wp:positionH>
              <wp:positionV relativeFrom="line">
                <wp:posOffset>320675</wp:posOffset>
              </wp:positionV>
              <wp:extent cx="6480175" cy="3325495"/>
              <wp:effectExtent l="0" t="0" r="0" b="0"/>
              <wp:wrapNone/>
              <wp:docPr id="6" name="Врезка1"/>
              <a:graphic xmlns:a="http://schemas.openxmlformats.org/drawingml/2006/main">
                <a:graphicData uri="http://schemas.microsoft.com/office/word/2010/wordprocessingShape">
                  <wps:wsp>
                    <wps:cNvSpPr/>
                    <wps:spPr>
                      <a:xfrm>
                        <a:off x="0" y="0"/>
                        <a:ext cx="6480000" cy="3325320"/>
                      </a:xfrm>
                      <a:prstGeom prst="rect">
                        <a:avLst/>
                      </a:prstGeom>
                      <a:solidFill>
                        <a:srgbClr val="ffffff"/>
                      </a:solidFill>
                      <a:ln w="0">
                        <a:noFill/>
                      </a:ln>
                    </wps:spPr>
                    <wps:style>
                      <a:lnRef idx="0"/>
                      <a:fillRef idx="0"/>
                      <a:effectRef idx="0"/>
                      <a:fontRef idx="minor"/>
                    </wps:style>
                    <wps:txbx>
                      <w:txbxContent>
                        <w:p>
                          <w:pPr>
                            <w:pStyle w:val="Header"/>
                            <w:rPr>
                              <w:color w:val="000000"/>
                            </w:rPr>
                          </w:pPr>
                          <w:r>
                            <w:rPr>
                              <w:color w:val="000000"/>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txbxContent>
                    </wps:txbx>
                    <wps:bodyPr lIns="0" rIns="0" tIns="0" bIns="0" anchor="t">
                      <a:noAutofit/>
                    </wps:bodyPr>
                  </wps:wsp>
                </a:graphicData>
              </a:graphic>
            </wp:anchor>
          </w:drawing>
        </mc:Choice>
        <mc:Fallback>
          <w:pict>
            <v:rect id="shape_0" ID="Врезка1" path="m0,0l-2147483645,0l-2147483645,-2147483646l0,-2147483646xe" fillcolor="white" stroked="f" o:allowincell="f" style="position:absolute;margin-left:188.55pt;margin-top:-25.25pt;width:510.2pt;height:261.8pt;mso-wrap-style:square;v-text-anchor:top">
              <v:fill o:detectmouseclick="t" type="solid" color2="black"/>
              <v:stroke color="#3465a4" joinstyle="round" endcap="flat"/>
              <v:textbox>
                <w:txbxContent>
                  <w:p>
                    <w:pPr>
                      <w:pStyle w:val="Header"/>
                      <w:rPr>
                        <w:color w:val="000000"/>
                      </w:rPr>
                    </w:pPr>
                    <w:r>
                      <w:rPr>
                        <w:color w:val="000000"/>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p>
                    <w:pPr>
                      <w:pStyle w:val="Header"/>
                      <w:rPr>
                        <w:rFonts w:ascii="Times New Roman" w:hAnsi="Times New Roman" w:cs="Times New Roman"/>
                        <w:sz w:val="24"/>
                        <w:szCs w:val="24"/>
                      </w:rPr>
                    </w:pPr>
                    <w:r>
                      <w:rPr>
                        <w:rFonts w:cs="Times New Roman" w:ascii="Times New Roman" w:hAnsi="Times New Roman"/>
                        <w:color w:val="000000"/>
                        <w:sz w:val="24"/>
                        <w:szCs w:val="24"/>
                      </w:rPr>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86" w:hanging="360"/>
      </w:pPr>
      <w:rPr>
        <w:sz w:val="24"/>
        <w:i w:val="false"/>
        <w:b/>
        <w:szCs w:val="24"/>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5"/>
      <w:numFmt w:val="decimal"/>
      <w:lvlText w:val="%1."/>
      <w:lvlJc w:val="left"/>
      <w:pPr>
        <w:tabs>
          <w:tab w:val="num" w:pos="0"/>
        </w:tabs>
        <w:ind w:left="1146" w:hanging="360"/>
      </w:pPr>
      <w:rPr>
        <w:sz w:val="24"/>
        <w:rFonts w:eastAsia="Times New Roman"/>
      </w:rPr>
    </w:lvl>
    <w:lvl w:ilvl="1">
      <w:start w:val="1"/>
      <w:numFmt w:val="lowerLetter"/>
      <w:lvlText w:val="%2."/>
      <w:lvlJc w:val="left"/>
      <w:pPr>
        <w:tabs>
          <w:tab w:val="num" w:pos="0"/>
        </w:tabs>
        <w:ind w:left="1866" w:hanging="360"/>
      </w:pPr>
      <w:rPr/>
    </w:lvl>
    <w:lvl w:ilvl="2">
      <w:start w:val="1"/>
      <w:numFmt w:val="lowerRoman"/>
      <w:lvlText w:val="%3."/>
      <w:lvlJc w:val="right"/>
      <w:pPr>
        <w:tabs>
          <w:tab w:val="num" w:pos="0"/>
        </w:tabs>
        <w:ind w:left="2586" w:hanging="180"/>
      </w:pPr>
      <w:rPr/>
    </w:lvl>
    <w:lvl w:ilvl="3">
      <w:start w:val="1"/>
      <w:numFmt w:val="decimal"/>
      <w:lvlText w:val="%4."/>
      <w:lvlJc w:val="left"/>
      <w:pPr>
        <w:tabs>
          <w:tab w:val="num" w:pos="0"/>
        </w:tabs>
        <w:ind w:left="3306" w:hanging="360"/>
      </w:pPr>
      <w:rPr/>
    </w:lvl>
    <w:lvl w:ilvl="4">
      <w:start w:val="1"/>
      <w:numFmt w:val="lowerLetter"/>
      <w:lvlText w:val="%5."/>
      <w:lvlJc w:val="left"/>
      <w:pPr>
        <w:tabs>
          <w:tab w:val="num" w:pos="0"/>
        </w:tabs>
        <w:ind w:left="4026" w:hanging="360"/>
      </w:pPr>
      <w:rPr/>
    </w:lvl>
    <w:lvl w:ilvl="5">
      <w:start w:val="1"/>
      <w:numFmt w:val="lowerRoman"/>
      <w:lvlText w:val="%6."/>
      <w:lvlJc w:val="right"/>
      <w:pPr>
        <w:tabs>
          <w:tab w:val="num" w:pos="0"/>
        </w:tabs>
        <w:ind w:left="4746" w:hanging="180"/>
      </w:pPr>
      <w:rPr/>
    </w:lvl>
    <w:lvl w:ilvl="6">
      <w:start w:val="1"/>
      <w:numFmt w:val="decimal"/>
      <w:lvlText w:val="%7."/>
      <w:lvlJc w:val="left"/>
      <w:pPr>
        <w:tabs>
          <w:tab w:val="num" w:pos="0"/>
        </w:tabs>
        <w:ind w:left="5466" w:hanging="360"/>
      </w:pPr>
      <w:rPr/>
    </w:lvl>
    <w:lvl w:ilvl="7">
      <w:start w:val="1"/>
      <w:numFmt w:val="lowerLetter"/>
      <w:lvlText w:val="%8."/>
      <w:lvlJc w:val="left"/>
      <w:pPr>
        <w:tabs>
          <w:tab w:val="num" w:pos="0"/>
        </w:tabs>
        <w:ind w:left="6186" w:hanging="360"/>
      </w:pPr>
      <w:rPr/>
    </w:lvl>
    <w:lvl w:ilvl="8">
      <w:start w:val="1"/>
      <w:numFmt w:val="lowerRoman"/>
      <w:lvlText w:val="%9."/>
      <w:lvlJc w:val="right"/>
      <w:pPr>
        <w:tabs>
          <w:tab w:val="num" w:pos="0"/>
        </w:tabs>
        <w:ind w:left="6906" w:hanging="180"/>
      </w:pPr>
      <w:rPr/>
    </w:lvl>
  </w:abstractNum>
  <w:abstractNum w:abstractNumId="3">
    <w:lvl w:ilvl="0">
      <w:start w:val="10"/>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4">
    <w:lvl w:ilvl="0">
      <w:start w:val="18"/>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HTML Preformatted"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0116e"/>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1"/>
    <w:uiPriority w:val="9"/>
    <w:qFormat/>
    <w:rsid w:val="00087521"/>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character" w:styleId="DefaultParagraphFont" w:default="1">
    <w:name w:val="Default Paragraph Font"/>
    <w:uiPriority w:val="1"/>
    <w:semiHidden/>
    <w:unhideWhenUsed/>
    <w:qFormat/>
    <w:rPr/>
  </w:style>
  <w:style w:type="character" w:styleId="block-info-serpleft" w:customStyle="1">
    <w:name w:val="block-info-serp__left"/>
    <w:basedOn w:val="DefaultParagraphFont"/>
    <w:qFormat/>
    <w:rsid w:val="009a1437"/>
    <w:rPr/>
  </w:style>
  <w:style w:type="character" w:styleId="Hyperlink">
    <w:name w:val="Hyperlink"/>
    <w:basedOn w:val="DefaultParagraphFont"/>
    <w:uiPriority w:val="99"/>
    <w:unhideWhenUsed/>
    <w:rsid w:val="009a1437"/>
    <w:rPr>
      <w:color w:val="0000FF"/>
      <w:u w:val="single"/>
    </w:rPr>
  </w:style>
  <w:style w:type="character" w:styleId="block-info-serphidden" w:customStyle="1">
    <w:name w:val="block-info-serp__hidden"/>
    <w:basedOn w:val="DefaultParagraphFont"/>
    <w:qFormat/>
    <w:rsid w:val="009a1437"/>
    <w:rPr/>
  </w:style>
  <w:style w:type="character" w:styleId="Style13" w:customStyle="1">
    <w:name w:val="Текст выноски Знак"/>
    <w:basedOn w:val="DefaultParagraphFont"/>
    <w:link w:val="BalloonText"/>
    <w:uiPriority w:val="99"/>
    <w:semiHidden/>
    <w:qFormat/>
    <w:rsid w:val="009a1437"/>
    <w:rPr>
      <w:rFonts w:ascii="Tahoma" w:hAnsi="Tahoma" w:cs="Tahoma"/>
      <w:sz w:val="16"/>
      <w:szCs w:val="16"/>
    </w:rPr>
  </w:style>
  <w:style w:type="character" w:styleId="Style14" w:customStyle="1">
    <w:name w:val="Верхний колонтитул Знак"/>
    <w:basedOn w:val="DefaultParagraphFont"/>
    <w:uiPriority w:val="99"/>
    <w:qFormat/>
    <w:rsid w:val="009a1437"/>
    <w:rPr>
      <w:rFonts w:eastAsia="Calibri" w:eastAsiaTheme="minorHAnsi"/>
      <w:lang w:eastAsia="en-US"/>
    </w:rPr>
  </w:style>
  <w:style w:type="character" w:styleId="Style15" w:customStyle="1">
    <w:name w:val="Нижний колонтитул Знак"/>
    <w:basedOn w:val="DefaultParagraphFont"/>
    <w:uiPriority w:val="99"/>
    <w:qFormat/>
    <w:rsid w:val="009a1437"/>
    <w:rPr>
      <w:rFonts w:eastAsia="Calibri" w:eastAsiaTheme="minorHAnsi"/>
      <w:lang w:eastAsia="en-US"/>
    </w:rPr>
  </w:style>
  <w:style w:type="character" w:styleId="Style16" w:customStyle="1">
    <w:name w:val="Схема документа Знак"/>
    <w:basedOn w:val="DefaultParagraphFont"/>
    <w:link w:val="DocumentMap"/>
    <w:uiPriority w:val="99"/>
    <w:semiHidden/>
    <w:qFormat/>
    <w:rsid w:val="009a1437"/>
    <w:rPr>
      <w:rFonts w:ascii="Tahoma" w:hAnsi="Tahoma" w:eastAsia="Calibri" w:cs="Tahoma" w:eastAsiaTheme="minorHAnsi"/>
      <w:sz w:val="16"/>
      <w:szCs w:val="16"/>
      <w:lang w:eastAsia="en-US"/>
    </w:rPr>
  </w:style>
  <w:style w:type="character" w:styleId="FollowedHyperlink">
    <w:name w:val="FollowedHyperlink"/>
    <w:basedOn w:val="DefaultParagraphFont"/>
    <w:uiPriority w:val="99"/>
    <w:semiHidden/>
    <w:unhideWhenUsed/>
    <w:rsid w:val="00cb7319"/>
    <w:rPr>
      <w:color w:themeColor="followedHyperlink" w:val="800080"/>
      <w:u w:val="single"/>
    </w:rPr>
  </w:style>
  <w:style w:type="character" w:styleId="3" w:customStyle="1">
    <w:name w:val="Основной текст (3)_"/>
    <w:link w:val="31"/>
    <w:qFormat/>
    <w:rsid w:val="000078e8"/>
    <w:rPr>
      <w:rFonts w:ascii="Times New Roman" w:hAnsi="Times New Roman"/>
      <w:b/>
      <w:bCs/>
      <w:shd w:fill="FFFFFF" w:val="clear"/>
    </w:rPr>
  </w:style>
  <w:style w:type="character" w:styleId="314pt2pt" w:customStyle="1">
    <w:name w:val="Основной текст (3) + 14 pt;Интервал 2 pt"/>
    <w:qFormat/>
    <w:rsid w:val="000078e8"/>
    <w:rPr>
      <w:rFonts w:ascii="Times New Roman" w:hAnsi="Times New Roman" w:eastAsia="Times New Roman" w:cs="Times New Roman"/>
      <w:b/>
      <w:bCs/>
      <w:i w:val="false"/>
      <w:iCs w:val="false"/>
      <w:caps w:val="false"/>
      <w:smallCaps w:val="false"/>
      <w:strike w:val="false"/>
      <w:dstrike w:val="false"/>
      <w:color w:val="000000"/>
      <w:spacing w:val="40"/>
      <w:w w:val="100"/>
      <w:sz w:val="28"/>
      <w:szCs w:val="28"/>
      <w:u w:val="none"/>
      <w:lang w:val="ru-RU" w:eastAsia="ru-RU" w:bidi="ru-RU"/>
    </w:rPr>
  </w:style>
  <w:style w:type="character" w:styleId="2" w:customStyle="1">
    <w:name w:val="Основной текст (2)_"/>
    <w:link w:val="23"/>
    <w:qFormat/>
    <w:rsid w:val="000078e8"/>
    <w:rPr>
      <w:rFonts w:ascii="Times New Roman" w:hAnsi="Times New Roman"/>
      <w:shd w:fill="FFFFFF" w:val="clear"/>
    </w:rPr>
  </w:style>
  <w:style w:type="character" w:styleId="1" w:customStyle="1">
    <w:name w:val="Заголовок №1_"/>
    <w:link w:val="13"/>
    <w:qFormat/>
    <w:rsid w:val="000078e8"/>
    <w:rPr>
      <w:rFonts w:ascii="Times New Roman" w:hAnsi="Times New Roman"/>
      <w:b/>
      <w:bCs/>
      <w:sz w:val="40"/>
      <w:szCs w:val="40"/>
      <w:shd w:fill="FFFFFF" w:val="clear"/>
    </w:rPr>
  </w:style>
  <w:style w:type="character" w:styleId="HTML" w:customStyle="1">
    <w:name w:val="Стандартный HTML Знак"/>
    <w:link w:val="HTMLPreformatted"/>
    <w:qFormat/>
    <w:rsid w:val="00cf4e07"/>
    <w:rPr>
      <w:rFonts w:ascii="Courier" w:hAnsi="Courier" w:cs="Courier New"/>
      <w:color w:val="000000"/>
    </w:rPr>
  </w:style>
  <w:style w:type="character" w:styleId="HTML1" w:customStyle="1">
    <w:name w:val="Стандартный HTML Знак1"/>
    <w:basedOn w:val="DefaultParagraphFont"/>
    <w:uiPriority w:val="99"/>
    <w:semiHidden/>
    <w:qFormat/>
    <w:rsid w:val="00cf4e07"/>
    <w:rPr>
      <w:rFonts w:ascii="Consolas" w:hAnsi="Consolas"/>
      <w:sz w:val="20"/>
      <w:szCs w:val="20"/>
    </w:rPr>
  </w:style>
  <w:style w:type="character" w:styleId="21" w:customStyle="1">
    <w:name w:val="Заголовок №2_"/>
    <w:link w:val="24"/>
    <w:qFormat/>
    <w:rsid w:val="00cf4e07"/>
    <w:rPr>
      <w:rFonts w:ascii="Times New Roman" w:hAnsi="Times New Roman"/>
      <w:b/>
      <w:bCs/>
      <w:sz w:val="28"/>
      <w:szCs w:val="28"/>
      <w:shd w:fill="FFFFFF" w:val="clear"/>
    </w:rPr>
  </w:style>
  <w:style w:type="character" w:styleId="22" w:customStyle="1">
    <w:name w:val="Основной текст с отступом 2 Знак"/>
    <w:basedOn w:val="DefaultParagraphFont"/>
    <w:link w:val="BodyTextIndent2"/>
    <w:uiPriority w:val="99"/>
    <w:semiHidden/>
    <w:qFormat/>
    <w:rsid w:val="00cf4e07"/>
    <w:rPr/>
  </w:style>
  <w:style w:type="character" w:styleId="20pt" w:customStyle="1">
    <w:name w:val="Основной текст (2) + Не полужирный;Интервал 0 pt"/>
    <w:basedOn w:val="2"/>
    <w:qFormat/>
    <w:rsid w:val="000f6bb8"/>
    <w:rPr>
      <w:rFonts w:ascii="Times New Roman" w:hAnsi="Times New Roman" w:eastAsia="Times New Roman" w:cs="Times New Roman"/>
      <w:b/>
      <w:bCs/>
      <w:i w:val="false"/>
      <w:iCs w:val="false"/>
      <w:caps w:val="false"/>
      <w:smallCaps w:val="false"/>
      <w:strike w:val="false"/>
      <w:dstrike w:val="false"/>
      <w:color w:val="000000"/>
      <w:spacing w:val="-10"/>
      <w:w w:val="100"/>
      <w:sz w:val="24"/>
      <w:szCs w:val="24"/>
      <w:u w:val="none"/>
      <w:shd w:fill="FFFFFF" w:val="clear"/>
      <w:lang w:val="ru-RU" w:eastAsia="ru-RU" w:bidi="ru-RU"/>
    </w:rPr>
  </w:style>
  <w:style w:type="character" w:styleId="2Calibri12pt" w:customStyle="1">
    <w:name w:val="Основной текст (2) + Calibri;12 pt"/>
    <w:basedOn w:val="2"/>
    <w:qFormat/>
    <w:rsid w:val="000f6bb8"/>
    <w:rPr>
      <w:rFonts w:ascii="Calibri" w:hAnsi="Calibri" w:eastAsia="Calibri" w:cs="Calibri"/>
      <w:b w:val="false"/>
      <w:bCs w:val="false"/>
      <w:i w:val="false"/>
      <w:iCs w:val="false"/>
      <w:caps w:val="false"/>
      <w:smallCaps w:val="false"/>
      <w:strike w:val="false"/>
      <w:dstrike w:val="false"/>
      <w:color w:val="000000"/>
      <w:spacing w:val="0"/>
      <w:w w:val="100"/>
      <w:sz w:val="24"/>
      <w:szCs w:val="24"/>
      <w:u w:val="none"/>
      <w:shd w:fill="FFFFFF" w:val="clear"/>
      <w:lang w:val="ru-RU" w:eastAsia="ru-RU" w:bidi="ru-RU"/>
    </w:rPr>
  </w:style>
  <w:style w:type="character" w:styleId="11" w:customStyle="1">
    <w:name w:val="Заголовок 1 Знак"/>
    <w:basedOn w:val="DefaultParagraphFont"/>
    <w:uiPriority w:val="9"/>
    <w:qFormat/>
    <w:rsid w:val="00087521"/>
    <w:rPr>
      <w:rFonts w:ascii="Cambria" w:hAnsi="Cambria" w:eastAsia="" w:cs="" w:asciiTheme="majorHAnsi" w:cstheme="majorBidi" w:eastAsiaTheme="majorEastAsia" w:hAnsiTheme="majorHAnsi"/>
      <w:b/>
      <w:bCs/>
      <w:color w:themeColor="accent1" w:themeShade="bf" w:val="365F91"/>
      <w:sz w:val="28"/>
      <w:szCs w:val="28"/>
    </w:rPr>
  </w:style>
  <w:style w:type="character" w:styleId="apple-converted-space" w:customStyle="1">
    <w:name w:val="apple-converted-space"/>
    <w:basedOn w:val="DefaultParagraphFont"/>
    <w:qFormat/>
    <w:rsid w:val="0079386f"/>
    <w:rPr/>
  </w:style>
  <w:style w:type="character" w:styleId="user">
    <w:name w:val="Символ нумерации (user)"/>
    <w:qFormat/>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1">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2">
    <w:name w:val="Указатель (user)"/>
    <w:basedOn w:val="Normal"/>
    <w:qFormat/>
    <w:pPr>
      <w:suppressLineNumbers/>
    </w:pPr>
    <w:rPr>
      <w:rFonts w:ascii="PT Astra Serif" w:hAnsi="PT Astra Serif" w:cs="FreeSans"/>
    </w:rPr>
  </w:style>
  <w:style w:type="paragraph" w:styleId="12" w:customStyle="1">
    <w:name w:val="Обычный1"/>
    <w:qFormat/>
    <w:rsid w:val="009a1437"/>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ConsPlusCell" w:customStyle="1">
    <w:name w:val="ConsPlusCell"/>
    <w:qFormat/>
    <w:rsid w:val="009a1437"/>
    <w:pPr>
      <w:widowControl w:val="false"/>
      <w:suppressAutoHyphens w:val="true"/>
      <w:bidi w:val="0"/>
      <w:spacing w:lineRule="auto" w:line="240" w:before="0" w:after="0"/>
      <w:jc w:val="left"/>
    </w:pPr>
    <w:rPr>
      <w:rFonts w:ascii="Arial" w:hAnsi="Arial" w:eastAsia="Arial" w:cs="Arial"/>
      <w:color w:val="auto"/>
      <w:kern w:val="0"/>
      <w:sz w:val="20"/>
      <w:szCs w:val="20"/>
      <w:lang w:val="ru-RU" w:eastAsia="ar-SA" w:bidi="ar-SA"/>
    </w:rPr>
  </w:style>
  <w:style w:type="paragraph" w:styleId="ListParagraph">
    <w:name w:val="List Paragraph"/>
    <w:basedOn w:val="Normal"/>
    <w:uiPriority w:val="34"/>
    <w:qFormat/>
    <w:rsid w:val="009a1437"/>
    <w:pPr>
      <w:spacing w:before="0" w:after="200"/>
      <w:ind w:left="720"/>
      <w:contextualSpacing/>
    </w:pPr>
    <w:rPr>
      <w:rFonts w:eastAsia="Calibri" w:eastAsiaTheme="minorHAnsi"/>
      <w:lang w:eastAsia="en-US"/>
    </w:rPr>
  </w:style>
  <w:style w:type="paragraph" w:styleId="ConsPlusNormal" w:customStyle="1">
    <w:name w:val="ConsPlusNormal"/>
    <w:qFormat/>
    <w:rsid w:val="009a1437"/>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uiPriority w:val="99"/>
    <w:qFormat/>
    <w:rsid w:val="009a1437"/>
    <w:pPr>
      <w:widowControl w:val="false"/>
      <w:suppressAutoHyphens w:val="true"/>
      <w:bidi w:val="0"/>
      <w:spacing w:lineRule="auto" w:line="240" w:before="0" w:after="0"/>
      <w:jc w:val="left"/>
    </w:pPr>
    <w:rPr>
      <w:rFonts w:ascii="Courier New" w:hAnsi="Courier New" w:eastAsia="" w:cs="Courier New" w:eastAsiaTheme="minorEastAsia"/>
      <w:color w:val="auto"/>
      <w:kern w:val="0"/>
      <w:sz w:val="20"/>
      <w:szCs w:val="20"/>
      <w:lang w:val="ru-RU" w:eastAsia="ru-RU" w:bidi="ar-SA"/>
    </w:rPr>
  </w:style>
  <w:style w:type="paragraph" w:styleId="BalloonText">
    <w:name w:val="Balloon Text"/>
    <w:basedOn w:val="Normal"/>
    <w:link w:val="Style13"/>
    <w:uiPriority w:val="99"/>
    <w:semiHidden/>
    <w:unhideWhenUsed/>
    <w:qFormat/>
    <w:rsid w:val="009a1437"/>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Style14"/>
    <w:uiPriority w:val="99"/>
    <w:unhideWhenUsed/>
    <w:rsid w:val="009a1437"/>
    <w:pPr>
      <w:tabs>
        <w:tab w:val="clear" w:pos="708"/>
        <w:tab w:val="center" w:pos="4677" w:leader="none"/>
        <w:tab w:val="right" w:pos="9355" w:leader="none"/>
      </w:tabs>
      <w:spacing w:lineRule="auto" w:line="240" w:before="0" w:after="0"/>
    </w:pPr>
    <w:rPr>
      <w:rFonts w:eastAsia="Calibri" w:eastAsiaTheme="minorHAnsi"/>
      <w:lang w:eastAsia="en-US"/>
    </w:rPr>
  </w:style>
  <w:style w:type="paragraph" w:styleId="Footer">
    <w:name w:val="footer"/>
    <w:basedOn w:val="Normal"/>
    <w:link w:val="Style15"/>
    <w:uiPriority w:val="99"/>
    <w:unhideWhenUsed/>
    <w:rsid w:val="009a1437"/>
    <w:pPr>
      <w:tabs>
        <w:tab w:val="clear" w:pos="708"/>
        <w:tab w:val="center" w:pos="4677" w:leader="none"/>
        <w:tab w:val="right" w:pos="9355" w:leader="none"/>
      </w:tabs>
      <w:spacing w:lineRule="auto" w:line="240" w:before="0" w:after="0"/>
    </w:pPr>
    <w:rPr>
      <w:rFonts w:eastAsia="Calibri" w:eastAsiaTheme="minorHAnsi"/>
      <w:lang w:eastAsia="en-US"/>
    </w:rPr>
  </w:style>
  <w:style w:type="paragraph" w:styleId="DocumentMap">
    <w:name w:val="Document Map"/>
    <w:basedOn w:val="Normal"/>
    <w:link w:val="Style16"/>
    <w:uiPriority w:val="99"/>
    <w:semiHidden/>
    <w:unhideWhenUsed/>
    <w:qFormat/>
    <w:rsid w:val="009a1437"/>
    <w:pPr>
      <w:spacing w:lineRule="auto" w:line="240" w:before="0" w:after="0"/>
    </w:pPr>
    <w:rPr>
      <w:rFonts w:ascii="Tahoma" w:hAnsi="Tahoma" w:eastAsia="Calibri" w:cs="Tahoma" w:eastAsiaTheme="minorHAnsi"/>
      <w:sz w:val="16"/>
      <w:szCs w:val="16"/>
      <w:lang w:eastAsia="en-US"/>
    </w:rPr>
  </w:style>
  <w:style w:type="paragraph" w:styleId="31" w:customStyle="1">
    <w:name w:val="Основной текст (3)"/>
    <w:basedOn w:val="Normal"/>
    <w:link w:val="3"/>
    <w:qFormat/>
    <w:rsid w:val="000078e8"/>
    <w:pPr>
      <w:widowControl w:val="false"/>
      <w:shd w:val="clear" w:color="auto" w:fill="FFFFFF"/>
      <w:spacing w:lineRule="exact" w:line="557" w:before="0" w:after="240"/>
      <w:jc w:val="center"/>
    </w:pPr>
    <w:rPr>
      <w:rFonts w:ascii="Times New Roman" w:hAnsi="Times New Roman"/>
      <w:b/>
      <w:bCs/>
    </w:rPr>
  </w:style>
  <w:style w:type="paragraph" w:styleId="23" w:customStyle="1">
    <w:name w:val="Основной текст (2)"/>
    <w:basedOn w:val="Normal"/>
    <w:link w:val="2"/>
    <w:qFormat/>
    <w:rsid w:val="000078e8"/>
    <w:pPr>
      <w:widowControl w:val="false"/>
      <w:shd w:val="clear" w:color="auto" w:fill="FFFFFF"/>
      <w:spacing w:lineRule="exact" w:line="274" w:before="240" w:after="1500"/>
      <w:ind w:hanging="2040"/>
    </w:pPr>
    <w:rPr>
      <w:rFonts w:ascii="Times New Roman" w:hAnsi="Times New Roman"/>
    </w:rPr>
  </w:style>
  <w:style w:type="paragraph" w:styleId="13" w:customStyle="1">
    <w:name w:val="Заголовок №1"/>
    <w:basedOn w:val="Normal"/>
    <w:link w:val="1"/>
    <w:qFormat/>
    <w:rsid w:val="000078e8"/>
    <w:pPr>
      <w:widowControl w:val="false"/>
      <w:shd w:val="clear" w:color="auto" w:fill="FFFFFF"/>
      <w:spacing w:lineRule="atLeast" w:line="0" w:before="1500" w:after="120"/>
      <w:jc w:val="center"/>
      <w:outlineLvl w:val="0"/>
    </w:pPr>
    <w:rPr>
      <w:rFonts w:ascii="Times New Roman" w:hAnsi="Times New Roman"/>
      <w:b/>
      <w:bCs/>
      <w:sz w:val="40"/>
      <w:szCs w:val="40"/>
    </w:rPr>
  </w:style>
  <w:style w:type="paragraph" w:styleId="HTMLPreformatted">
    <w:name w:val="HTML Preformatted"/>
    <w:basedOn w:val="Normal"/>
    <w:link w:val="HTML"/>
    <w:unhideWhenUsed/>
    <w:qFormat/>
    <w:rsid w:val="00cf4e07"/>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pPr>
    <w:rPr>
      <w:rFonts w:ascii="Courier" w:hAnsi="Courier" w:cs="Courier New"/>
      <w:color w:val="000000"/>
    </w:rPr>
  </w:style>
  <w:style w:type="paragraph" w:styleId="ConsNormal" w:customStyle="1">
    <w:name w:val="ConsNormal"/>
    <w:qFormat/>
    <w:rsid w:val="00cf4e07"/>
    <w:pPr>
      <w:widowControl w:val="false"/>
      <w:suppressAutoHyphens w:val="true"/>
      <w:bidi w:val="0"/>
      <w:spacing w:lineRule="auto" w:line="240" w:before="0" w:after="0"/>
      <w:ind w:firstLine="720" w:right="19772"/>
      <w:jc w:val="left"/>
    </w:pPr>
    <w:rPr>
      <w:rFonts w:ascii="Arial" w:hAnsi="Arial" w:eastAsia="Times New Roman" w:cs="Arial"/>
      <w:color w:val="auto"/>
      <w:kern w:val="0"/>
      <w:sz w:val="20"/>
      <w:szCs w:val="20"/>
      <w:lang w:val="ru-RU" w:eastAsia="ru-RU" w:bidi="ar-SA"/>
    </w:rPr>
  </w:style>
  <w:style w:type="paragraph" w:styleId="32" w:customStyle="1">
    <w:name w:val="Стиль3"/>
    <w:basedOn w:val="BodyTextIndent2"/>
    <w:qFormat/>
    <w:rsid w:val="00cf4e07"/>
    <w:pPr>
      <w:jc w:val="both"/>
    </w:pPr>
    <w:rPr>
      <w:rFonts w:ascii="Calibri" w:hAnsi="Calibri" w:eastAsia="Times New Roman" w:cs="Times New Roman"/>
    </w:rPr>
  </w:style>
  <w:style w:type="paragraph" w:styleId="ConsNonformat" w:customStyle="1">
    <w:name w:val="ConsNonformat"/>
    <w:qFormat/>
    <w:rsid w:val="00cf4e07"/>
    <w:pPr>
      <w:widowControl w:val="false"/>
      <w:suppressAutoHyphens w:val="true"/>
      <w:bidi w:val="0"/>
      <w:spacing w:lineRule="auto" w:line="240" w:before="0" w:after="0"/>
      <w:ind w:right="19772"/>
      <w:jc w:val="left"/>
    </w:pPr>
    <w:rPr>
      <w:rFonts w:ascii="Courier New" w:hAnsi="Courier New" w:eastAsia="Times New Roman" w:cs="Courier New"/>
      <w:color w:val="auto"/>
      <w:kern w:val="0"/>
      <w:sz w:val="20"/>
      <w:szCs w:val="20"/>
      <w:lang w:val="ru-RU" w:eastAsia="ru-RU" w:bidi="ar-SA"/>
    </w:rPr>
  </w:style>
  <w:style w:type="paragraph" w:styleId="24" w:customStyle="1">
    <w:name w:val="Заголовок №2"/>
    <w:basedOn w:val="Normal"/>
    <w:link w:val="21"/>
    <w:qFormat/>
    <w:rsid w:val="00cf4e07"/>
    <w:pPr>
      <w:widowControl w:val="false"/>
      <w:shd w:val="clear" w:color="auto" w:fill="FFFFFF"/>
      <w:spacing w:lineRule="atLeast" w:line="0" w:before="0" w:after="360"/>
      <w:ind w:hanging="1900"/>
      <w:jc w:val="center"/>
      <w:outlineLvl w:val="1"/>
    </w:pPr>
    <w:rPr>
      <w:rFonts w:ascii="Times New Roman" w:hAnsi="Times New Roman"/>
      <w:b/>
      <w:bCs/>
      <w:sz w:val="28"/>
      <w:szCs w:val="28"/>
    </w:rPr>
  </w:style>
  <w:style w:type="paragraph" w:styleId="BodyTextIndent2">
    <w:name w:val="Body Text Indent 2"/>
    <w:basedOn w:val="Normal"/>
    <w:link w:val="22"/>
    <w:uiPriority w:val="99"/>
    <w:semiHidden/>
    <w:unhideWhenUsed/>
    <w:qFormat/>
    <w:rsid w:val="00cf4e07"/>
    <w:pPr>
      <w:spacing w:lineRule="auto" w:line="480" w:before="0" w:after="120"/>
      <w:ind w:left="283"/>
    </w:pPr>
    <w:rPr/>
  </w:style>
  <w:style w:type="paragraph" w:styleId="NoSpacing">
    <w:name w:val="No Spacing"/>
    <w:uiPriority w:val="1"/>
    <w:qFormat/>
    <w:rsid w:val="003c7a76"/>
    <w:pPr>
      <w:widowControl/>
      <w:suppressAutoHyphens w:val="true"/>
      <w:bidi w:val="0"/>
      <w:spacing w:lineRule="auto" w:line="240" w:before="0" w:after="0"/>
      <w:jc w:val="left"/>
    </w:pPr>
    <w:rPr>
      <w:rFonts w:ascii="Calibri" w:hAnsi="Calibri" w:eastAsia="Calibri" w:cs="Times New Roman" w:asciiTheme="minorHAnsi" w:hAnsiTheme="minorHAnsi"/>
      <w:color w:val="auto"/>
      <w:kern w:val="0"/>
      <w:sz w:val="22"/>
      <w:szCs w:val="22"/>
      <w:lang w:val="ru-RU" w:eastAsia="en-US" w:bidi="ar-SA"/>
    </w:rPr>
  </w:style>
  <w:style w:type="paragraph" w:styleId="311" w:customStyle="1">
    <w:name w:val="Основной текст 31"/>
    <w:basedOn w:val="Normal"/>
    <w:qFormat/>
    <w:rsid w:val="007f6006"/>
    <w:pPr>
      <w:spacing w:lineRule="auto" w:line="240" w:before="0" w:after="0"/>
      <w:jc w:val="both"/>
    </w:pPr>
    <w:rPr>
      <w:rFonts w:ascii="Times New Roman" w:hAnsi="Times New Roman" w:eastAsia="Times New Roman" w:cs="Times New Roman"/>
      <w:sz w:val="28"/>
      <w:szCs w:val="20"/>
    </w:rPr>
  </w:style>
  <w:style w:type="paragraph" w:styleId="NormalWeb">
    <w:name w:val="Normal (Web)"/>
    <w:basedOn w:val="Normal"/>
    <w:uiPriority w:val="99"/>
    <w:unhideWhenUsed/>
    <w:qFormat/>
    <w:rsid w:val="0079386f"/>
    <w:pPr>
      <w:spacing w:lineRule="auto" w:line="240" w:beforeAutospacing="1" w:afterAutospacing="1"/>
    </w:pPr>
    <w:rPr>
      <w:rFonts w:ascii="Times New Roman" w:hAnsi="Times New Roman" w:eastAsia="Times New Roman" w:cs="Times New Roman"/>
      <w:sz w:val="24"/>
      <w:szCs w:val="24"/>
    </w:rPr>
  </w:style>
  <w:style w:type="paragraph" w:styleId="TableParagraph" w:customStyle="1">
    <w:name w:val="Table Paragraph"/>
    <w:basedOn w:val="Normal"/>
    <w:uiPriority w:val="1"/>
    <w:qFormat/>
    <w:rsid w:val="00105b52"/>
    <w:pPr>
      <w:widowControl w:val="false"/>
      <w:spacing w:lineRule="auto" w:line="240" w:before="25" w:after="0"/>
      <w:ind w:right="2"/>
      <w:jc w:val="center"/>
    </w:pPr>
    <w:rPr>
      <w:rFonts w:ascii="Times New Roman" w:hAnsi="Times New Roman" w:eastAsia="Times New Roman" w:cs="Times New Roman"/>
      <w:lang w:eastAsia="en-US"/>
    </w:rPr>
  </w:style>
  <w:style w:type="paragraph" w:styleId="Style19">
    <w:name w:val="Содержимое врезки"/>
    <w:basedOn w:val="Normal"/>
    <w:qFormat/>
    <w:pPr/>
    <w:rPr/>
  </w:style>
  <w:style w:type="paragraph" w:styleId="user3">
    <w:name w:val="Содержимое врезки (user)"/>
    <w:basedOn w:val="Normal"/>
    <w:qFormat/>
    <w:pPr/>
    <w:rPr/>
  </w:style>
  <w:style w:type="paragraph" w:styleId="Style20">
    <w:name w:val="Содержимое таблицы"/>
    <w:basedOn w:val="Normal"/>
    <w:qFormat/>
    <w:pPr>
      <w:widowControl w:val="false"/>
      <w:suppressLineNumbers/>
    </w:pPr>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numbering" w:styleId="Style21" w:default="1">
    <w:name w:val="Без списка"/>
    <w:uiPriority w:val="99"/>
    <w:semiHidden/>
    <w:unhideWhenUsed/>
    <w:qFormat/>
  </w:style>
  <w:style w:type="numbering" w:styleId="14" w:customStyle="1">
    <w:name w:val="Нет списка1"/>
    <w:uiPriority w:val="99"/>
    <w:semiHidden/>
    <w:unhideWhenUsed/>
    <w:qFormat/>
    <w:rsid w:val="009a1437"/>
  </w:style>
  <w:style w:type="numbering" w:styleId="25" w:customStyle="1">
    <w:name w:val="Нет списка2"/>
    <w:uiPriority w:val="99"/>
    <w:semiHidden/>
    <w:unhideWhenUsed/>
    <w:qFormat/>
    <w:rsid w:val="009a143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4">
    <w:name w:val="Table Grid"/>
    <w:basedOn w:val="a1"/>
    <w:uiPriority w:val="59"/>
    <w:rsid w:val="009a1437"/>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Сетка таблицы1"/>
    <w:basedOn w:val="a1"/>
    <w:uiPriority w:val="59"/>
    <w:rsid w:val="009a1437"/>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Сетка таблицы11"/>
    <w:basedOn w:val="a1"/>
    <w:uiPriority w:val="59"/>
    <w:rsid w:val="009a1437"/>
    <w:pPr>
      <w:spacing w:after="0" w:line="240" w:lineRule="auto"/>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
    <w:name w:val="Сетка таблицы2"/>
    <w:basedOn w:val="a1"/>
    <w:uiPriority w:val="59"/>
    <w:rsid w:val="009a1437"/>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
    <w:name w:val="Сетка таблицы3"/>
    <w:basedOn w:val="a1"/>
    <w:uiPriority w:val="59"/>
    <w:rsid w:val="009a1437"/>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
    <w:name w:val="Сетка таблицы4"/>
    <w:basedOn w:val="a1"/>
    <w:uiPriority w:val="59"/>
    <w:rsid w:val="009a1437"/>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
    <w:name w:val="Сетка таблицы5"/>
    <w:basedOn w:val="a1"/>
    <w:uiPriority w:val="59"/>
    <w:rsid w:val="003952c0"/>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105b52"/>
    <w:pPr>
      <w:spacing w:after="0" w:line="240" w:lineRule="auto"/>
    </w:pPr>
    <w:rPr>
      <w:rFonts w:eastAsiaTheme="minorHAnsi"/>
      <w:lang w:val="en-US" w:eastAsia="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t-online.ru/" TargetMode="External"/><Relationship Id="rId3" Type="http://schemas.openxmlformats.org/officeDocument/2006/relationships/hyperlink" Target="http://www.torgi.gov.ru/" TargetMode="Externa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yperlink" Target="consultantplus://offline/ref=5A121865986149A330515103298890822802E32254615ABA2131B75F096A344287203E5AFCC9B33C9A14AF5195P3e1J"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2A237-BA5C-4FAD-891E-95A1433CA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6716</TotalTime>
  <Application>LibreOffice/25.2.3.2$Linux_X86_64 LibreOffice_project/520$Build-2</Application>
  <AppVersion>15.0000</AppVersion>
  <Pages>264</Pages>
  <Words>11806</Words>
  <Characters>90730</Characters>
  <CharactersWithSpaces>97271</CharactersWithSpaces>
  <Paragraphs>6974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2019-09-26T14:04:00Z</dcterms:created>
  <dc:creator>maksudov_mb</dc:creator>
  <dc:description/>
  <dc:language>ru-RU</dc:language>
  <cp:lastModifiedBy/>
  <cp:lastPrinted>2026-08-04T14:52:25Z</cp:lastPrinted>
  <dcterms:modified xsi:type="dcterms:W3CDTF">2026-08-06T09:22:59Z</dcterms:modified>
  <cp:revision>1002</cp:revision>
  <dc:subject/>
  <dc:title/>
</cp:coreProperties>
</file>

<file path=docProps/custom.xml><?xml version="1.0" encoding="utf-8"?>
<Properties xmlns="http://schemas.openxmlformats.org/officeDocument/2006/custom-properties" xmlns:vt="http://schemas.openxmlformats.org/officeDocument/2006/docPropsVTypes"/>
</file>